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E471" w14:textId="77777777" w:rsidR="005E60A2" w:rsidRDefault="005E60A2" w:rsidP="00E011B5">
      <w:pPr>
        <w:spacing w:after="60"/>
        <w:jc w:val="both"/>
        <w:rPr>
          <w:rFonts w:ascii="Cambria" w:hAnsi="Cambria"/>
          <w:b/>
          <w:bCs/>
          <w:color w:val="1B5E20"/>
          <w:sz w:val="32"/>
          <w:szCs w:val="32"/>
        </w:rPr>
      </w:pPr>
    </w:p>
    <w:p w14:paraId="7CE1E47D" w14:textId="4BC191BF" w:rsidR="00CC0B27" w:rsidRPr="005D7B58" w:rsidRDefault="00000000" w:rsidP="00E011B5">
      <w:pPr>
        <w:spacing w:after="60"/>
        <w:jc w:val="both"/>
        <w:rPr>
          <w:rFonts w:ascii="Cambria" w:hAnsi="Cambria"/>
        </w:rPr>
      </w:pPr>
      <w:r w:rsidRPr="005D7B58">
        <w:rPr>
          <w:rFonts w:ascii="Cambria" w:hAnsi="Cambria"/>
          <w:b/>
          <w:bCs/>
          <w:color w:val="1B5E20"/>
          <w:sz w:val="32"/>
          <w:szCs w:val="32"/>
        </w:rPr>
        <w:t>Note de présentatio</w:t>
      </w:r>
      <w:r w:rsidR="00804BD5">
        <w:rPr>
          <w:rFonts w:ascii="Cambria" w:hAnsi="Cambria"/>
          <w:b/>
          <w:bCs/>
          <w:color w:val="1B5E20"/>
          <w:sz w:val="32"/>
          <w:szCs w:val="32"/>
        </w:rPr>
        <w:t>n</w:t>
      </w:r>
      <w:r w:rsidRPr="005D7B58">
        <w:rPr>
          <w:rFonts w:ascii="Cambria" w:hAnsi="Cambria"/>
          <w:b/>
          <w:bCs/>
          <w:color w:val="1B5E20"/>
          <w:sz w:val="32"/>
          <w:szCs w:val="32"/>
        </w:rPr>
        <w:t xml:space="preserve"> pour validation</w:t>
      </w:r>
    </w:p>
    <w:p w14:paraId="01079201" w14:textId="77777777" w:rsidR="00CC0B27" w:rsidRPr="005D7B58" w:rsidRDefault="00000000" w:rsidP="00E011B5">
      <w:pPr>
        <w:spacing w:after="200"/>
        <w:jc w:val="both"/>
        <w:rPr>
          <w:rFonts w:ascii="Cambria" w:hAnsi="Cambria"/>
        </w:rPr>
      </w:pPr>
      <w:r w:rsidRPr="005D7B58">
        <w:rPr>
          <w:rFonts w:ascii="Cambria" w:hAnsi="Cambria"/>
          <w:color w:val="00695C"/>
        </w:rPr>
        <w:t>Module M2-nonIT – Jour 2 – IA pour la recherche documentaire</w:t>
      </w:r>
    </w:p>
    <w:tbl>
      <w:tblPr>
        <w:tblStyle w:val="PlainTable2"/>
        <w:tblW w:w="9360" w:type="dxa"/>
        <w:tblLook w:val="0000" w:firstRow="0" w:lastRow="0" w:firstColumn="0" w:lastColumn="0" w:noHBand="0" w:noVBand="0"/>
      </w:tblPr>
      <w:tblGrid>
        <w:gridCol w:w="1800"/>
        <w:gridCol w:w="7560"/>
      </w:tblGrid>
      <w:tr w:rsidR="00CC0B27" w:rsidRPr="00812B3A" w14:paraId="5BF93BD0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A78EBA2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b/>
                <w:bCs/>
                <w:sz w:val="18"/>
                <w:szCs w:val="18"/>
              </w:rPr>
              <w:t>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560" w:type="dxa"/>
          </w:tcPr>
          <w:p w14:paraId="2BF47355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sz w:val="18"/>
                <w:szCs w:val="18"/>
              </w:rPr>
              <w:t>Ahoéfa Gaëlle-Fernanda ATTIKPO, formatrice du module</w:t>
            </w:r>
          </w:p>
        </w:tc>
      </w:tr>
      <w:tr w:rsidR="00CC0B27" w:rsidRPr="00812B3A" w14:paraId="3D869C82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378780A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b/>
                <w:bCs/>
                <w:sz w:val="18"/>
                <w:szCs w:val="18"/>
              </w:rPr>
              <w:t>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560" w:type="dxa"/>
          </w:tcPr>
          <w:p w14:paraId="3FA1CEC8" w14:textId="5A91688B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sz w:val="18"/>
                <w:szCs w:val="18"/>
              </w:rPr>
              <w:t>Superviseurs et coordination de la formation (ProDigiT</w:t>
            </w:r>
            <w:r w:rsidR="00C16600">
              <w:rPr>
                <w:rFonts w:ascii="Cambria" w:hAnsi="Cambria"/>
                <w:sz w:val="18"/>
                <w:szCs w:val="18"/>
              </w:rPr>
              <w:t xml:space="preserve"> / Experts</w:t>
            </w:r>
            <w:r w:rsidRPr="00812B3A">
              <w:rPr>
                <w:rFonts w:ascii="Cambria" w:hAnsi="Cambria"/>
                <w:sz w:val="18"/>
                <w:szCs w:val="18"/>
              </w:rPr>
              <w:t>)</w:t>
            </w:r>
          </w:p>
        </w:tc>
      </w:tr>
      <w:tr w:rsidR="00CC0B27" w:rsidRPr="00812B3A" w14:paraId="026C9DB8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02EF680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b/>
                <w:bCs/>
                <w:sz w:val="18"/>
                <w:szCs w:val="18"/>
              </w:rPr>
              <w:t>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560" w:type="dxa"/>
          </w:tcPr>
          <w:p w14:paraId="54B36D15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sz w:val="18"/>
                <w:szCs w:val="18"/>
              </w:rPr>
              <w:t>20 octobre 2026</w:t>
            </w:r>
          </w:p>
        </w:tc>
      </w:tr>
      <w:tr w:rsidR="00CC0B27" w:rsidRPr="00812B3A" w14:paraId="6B2FFB23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BEB3C37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b/>
                <w:bCs/>
                <w:sz w:val="18"/>
                <w:szCs w:val="18"/>
              </w:rPr>
              <w:t>Objet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560" w:type="dxa"/>
          </w:tcPr>
          <w:p w14:paraId="2A71CF71" w14:textId="77777777" w:rsidR="00CC0B27" w:rsidRPr="00812B3A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812B3A">
              <w:rPr>
                <w:rFonts w:ascii="Cambria" w:hAnsi="Cambria"/>
                <w:sz w:val="18"/>
                <w:szCs w:val="18"/>
              </w:rPr>
              <w:t>Présentation du contenu et du déroulé du Jour 2, pour validation</w:t>
            </w:r>
          </w:p>
        </w:tc>
      </w:tr>
    </w:tbl>
    <w:p w14:paraId="2AC26CCB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1. En bref</w:t>
      </w:r>
    </w:p>
    <w:p w14:paraId="4B10B2BC" w14:textId="77777777" w:rsidR="006B3608" w:rsidRPr="006B3608" w:rsidRDefault="006B3608" w:rsidP="00E011B5">
      <w:pPr>
        <w:pStyle w:val="ListParagraph"/>
        <w:numPr>
          <w:ilvl w:val="0"/>
          <w:numId w:val="2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Public : </w:t>
      </w:r>
      <w:r w:rsidRPr="006B3608">
        <w:rPr>
          <w:rFonts w:ascii="Cambria" w:hAnsi="Cambria"/>
          <w:sz w:val="20"/>
          <w:szCs w:val="20"/>
        </w:rPr>
        <w:t>62 profils non-IT identifiés dans les CV reçus (santé, biomédical, environnement, économie-droit, lettres-histoire, socio-éducation), du niveau licence au rang de professeure titulaire. Aucune compétence en programmation n'est requise.</w:t>
      </w:r>
    </w:p>
    <w:p w14:paraId="0E2C34E2" w14:textId="77777777" w:rsidR="006B3608" w:rsidRPr="006B3608" w:rsidRDefault="00000000" w:rsidP="00E011B5">
      <w:pPr>
        <w:pStyle w:val="ListParagraph"/>
        <w:numPr>
          <w:ilvl w:val="0"/>
          <w:numId w:val="2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Objectif : </w:t>
      </w:r>
      <w:r w:rsidRPr="006B3608">
        <w:rPr>
          <w:rFonts w:ascii="Cambria" w:hAnsi="Cambria"/>
          <w:sz w:val="20"/>
          <w:szCs w:val="20"/>
        </w:rPr>
        <w:t>conduire, sur son propre sujet, les étapes d'une revue de littérature assistée par IA (question, recherche, criblage, extraction, synthèse), de façon traçable, conforme à PRISMA 2020 et éthique.</w:t>
      </w:r>
    </w:p>
    <w:p w14:paraId="384857E6" w14:textId="77777777" w:rsidR="006B3608" w:rsidRPr="006B3608" w:rsidRDefault="00000000" w:rsidP="00E011B5">
      <w:pPr>
        <w:pStyle w:val="ListParagraph"/>
        <w:numPr>
          <w:ilvl w:val="0"/>
          <w:numId w:val="2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Format : </w:t>
      </w:r>
      <w:r w:rsidRPr="006B3608">
        <w:rPr>
          <w:rFonts w:ascii="Cambria" w:hAnsi="Cambria"/>
          <w:sz w:val="20"/>
          <w:szCs w:val="20"/>
        </w:rPr>
        <w:t>une journée de 8h00 à 17h00, environ 59 % de pratique et 41 % de théorie, structurée par un fil rouge : la méthode CRISP-DM adaptée à la revue de littérature, en 6 phases.</w:t>
      </w:r>
    </w:p>
    <w:p w14:paraId="570908F1" w14:textId="77777777" w:rsidR="006B3608" w:rsidRPr="006B3608" w:rsidRDefault="00000000" w:rsidP="00E011B5">
      <w:pPr>
        <w:pStyle w:val="ListParagraph"/>
        <w:numPr>
          <w:ilvl w:val="0"/>
          <w:numId w:val="2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Principe directeur : </w:t>
      </w:r>
      <w:r w:rsidRPr="006B3608">
        <w:rPr>
          <w:rFonts w:ascii="Cambria" w:hAnsi="Cambria"/>
          <w:sz w:val="20"/>
          <w:szCs w:val="20"/>
        </w:rPr>
        <w:t>« L'IA propose, vous vérifiez. » La démarche de vérification est évaluée, pas le texte produit par l'IA.</w:t>
      </w:r>
    </w:p>
    <w:p w14:paraId="3B5D33E6" w14:textId="58E7FE06" w:rsidR="00CC0B27" w:rsidRPr="006B3608" w:rsidRDefault="00000000" w:rsidP="00E011B5">
      <w:pPr>
        <w:pStyle w:val="ListParagraph"/>
        <w:numPr>
          <w:ilvl w:val="0"/>
          <w:numId w:val="2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Outils (versions gratuites) : </w:t>
      </w:r>
      <w:r w:rsidRPr="006B3608">
        <w:rPr>
          <w:rFonts w:ascii="Cambria" w:hAnsi="Cambria"/>
          <w:sz w:val="20"/>
          <w:szCs w:val="20"/>
        </w:rPr>
        <w:t>Semantic Scholar, Connected Papers, Elicit, complétés par Zotero, AJOL, HAL et Google Scholar pour la couverture africaine et francophone.</w:t>
      </w:r>
    </w:p>
    <w:p w14:paraId="019CD207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2. Le fil rouge CRISP-DM et les productions des participantes</w:t>
      </w:r>
    </w:p>
    <w:tbl>
      <w:tblPr>
        <w:tblStyle w:val="PlainTable2"/>
        <w:tblW w:w="9360" w:type="dxa"/>
        <w:tblLook w:val="0000" w:firstRow="0" w:lastRow="0" w:firstColumn="0" w:lastColumn="0" w:noHBand="0" w:noVBand="0"/>
      </w:tblPr>
      <w:tblGrid>
        <w:gridCol w:w="2405"/>
        <w:gridCol w:w="3395"/>
        <w:gridCol w:w="3560"/>
      </w:tblGrid>
      <w:tr w:rsidR="00CC0B27" w:rsidRPr="006B3608" w14:paraId="11E4C5E1" w14:textId="77777777" w:rsidTr="0032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7832175A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34B6DC78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Adaptation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6634C7E0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Production en fin de journée</w:t>
            </w:r>
          </w:p>
        </w:tc>
      </w:tr>
      <w:tr w:rsidR="00CC0B27" w:rsidRPr="006B3608" w14:paraId="350D06B9" w14:textId="77777777" w:rsidTr="00321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1087F2A0" w14:textId="4FFF10FA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1.</w:t>
            </w:r>
            <w:r w:rsidR="00321F4A">
              <w:rPr>
                <w:rFonts w:ascii="Cambria" w:hAnsi="Cambria"/>
                <w:b/>
                <w:bCs/>
                <w:sz w:val="17"/>
                <w:szCs w:val="17"/>
              </w:rPr>
              <w:t xml:space="preserve"> </w:t>
            </w: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Business Understanding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4A73AC3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  <w:lang w:val="it-IT"/>
              </w:rPr>
            </w:pPr>
            <w:r w:rsidRPr="006B3608">
              <w:rPr>
                <w:rFonts w:ascii="Cambria" w:hAnsi="Cambria"/>
                <w:sz w:val="17"/>
                <w:szCs w:val="17"/>
                <w:lang w:val="it-IT"/>
              </w:rPr>
              <w:t>Question PICO(S) ou variante (PEO, PECO, PCC, SPIDER)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52A23D0D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Fiche-question, critères d'éligibilité, équation FR / EN</w:t>
            </w:r>
          </w:p>
        </w:tc>
      </w:tr>
      <w:tr w:rsidR="00CC0B27" w:rsidRPr="006B3608" w14:paraId="0E9660C3" w14:textId="77777777" w:rsidTr="0032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4FC7A95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2. Data Understanding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39B963E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Exploration avec Semantic Scholar et Connected Papers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183A45D9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Journal de recherche, graphe annoté, 10 à 15 références</w:t>
            </w:r>
          </w:p>
        </w:tc>
      </w:tr>
      <w:tr w:rsidR="00CC0B27" w:rsidRPr="006B3608" w14:paraId="548C43B0" w14:textId="77777777" w:rsidTr="00321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3A0AE4E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3. Data Preparation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4EFBE6A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Criblage et extraction avec Elicit, PRISMA 2020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30CD719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Tableau d'extraction vérifié, effectifs PRISMA</w:t>
            </w:r>
          </w:p>
        </w:tc>
      </w:tr>
      <w:tr w:rsidR="00CC0B27" w:rsidRPr="006B3608" w14:paraId="3F757DD4" w14:textId="77777777" w:rsidTr="0032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240DA4D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4. Modeling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3A7A514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Synthèse assistée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018DFED2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Synthèse de 300 à 500 mots, chaque affirmation sourcée</w:t>
            </w:r>
          </w:p>
        </w:tc>
      </w:tr>
      <w:tr w:rsidR="00CC0B27" w:rsidRPr="006B3608" w14:paraId="3DB8C78B" w14:textId="77777777" w:rsidTr="00321F4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1969090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5. Evaluation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6D8D379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Qualité, biais (dont de genre), intégrité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5D9BD149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Grille d'audit, déclaration d'usage de l'IA</w:t>
            </w:r>
          </w:p>
        </w:tc>
      </w:tr>
      <w:tr w:rsidR="00CC0B27" w:rsidRPr="006B3608" w14:paraId="27209C62" w14:textId="77777777" w:rsidTr="0032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</w:tcPr>
          <w:p w14:paraId="74CBFA28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6. Deployment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95" w:type="dxa"/>
          </w:tcPr>
          <w:p w14:paraId="5048C87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Valorisation dans le projet de recherche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60" w:type="dxa"/>
          </w:tcPr>
          <w:p w14:paraId="13405C4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Plan de valorisation en 3 actions datées</w:t>
            </w:r>
          </w:p>
        </w:tc>
      </w:tr>
    </w:tbl>
    <w:p w14:paraId="291C22DC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3. Déroulé synthétique</w:t>
      </w:r>
    </w:p>
    <w:tbl>
      <w:tblPr>
        <w:tblStyle w:val="PlainTable2"/>
        <w:tblW w:w="9360" w:type="dxa"/>
        <w:tblLook w:val="0000" w:firstRow="0" w:lastRow="0" w:firstColumn="0" w:lastColumn="0" w:noHBand="0" w:noVBand="0"/>
      </w:tblPr>
      <w:tblGrid>
        <w:gridCol w:w="2000"/>
        <w:gridCol w:w="5200"/>
        <w:gridCol w:w="2160"/>
      </w:tblGrid>
      <w:tr w:rsidR="00CC0B27" w:rsidRPr="006B3608" w14:paraId="1CABC371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77221CC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Horaire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30875AB7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Séquence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3AFDC85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Phase</w:t>
            </w:r>
          </w:p>
        </w:tc>
      </w:tr>
      <w:tr w:rsidR="00CC0B27" w:rsidRPr="006B3608" w14:paraId="3F2A1AA1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047599D3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08h00 – 08h30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2E9AE9FA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Accueil, émargement, test de positionnement (5 questions), objectifs, constitution des 6 groupes disciplinaires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80EE9C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Ouverture</w:t>
            </w:r>
          </w:p>
        </w:tc>
      </w:tr>
      <w:tr w:rsidR="00CC0B27" w:rsidRPr="006B3608" w14:paraId="39F7F057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D4C6EF3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08h30 – 09h00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08493FAA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Capsule 0 – Le fil rouge : CRISP-DM adapté à la revue de littérature assistée par 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D1C18F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Toutes</w:t>
            </w:r>
          </w:p>
        </w:tc>
      </w:tr>
      <w:tr w:rsidR="00CC0B27" w:rsidRPr="006B3608" w14:paraId="2B19B08D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7CBFD43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09h00 – 09h25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67BFF45D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Capsule 1 – Types de revues ; PICO(S) et ses variantes (PEO, PECO, PCC, SPIDER) ; critères d'éligibilité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4A0E8BE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1. Compréhension du besoin</w:t>
            </w:r>
          </w:p>
        </w:tc>
      </w:tr>
      <w:tr w:rsidR="00CC0B27" w:rsidRPr="006B3608" w14:paraId="695A8854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396DB54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09h25 – 10h05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1D68F1A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Exercice 1 – De mon sujet à ma question PICO(S) et à mon équation de recherche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E0B0F6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1. Compréhension du besoin</w:t>
            </w:r>
          </w:p>
        </w:tc>
      </w:tr>
      <w:tr w:rsidR="00CC0B27" w:rsidRPr="006B3608" w14:paraId="0CFF8BDF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12CFB4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10h05 – 10h20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45B07077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Démonstration – Semantic Scholar pas à pas (recherche, filtres, fiche article, bibliothèque, alertes)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1CD75C6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2. Exploration</w:t>
            </w:r>
          </w:p>
        </w:tc>
      </w:tr>
      <w:tr w:rsidR="00CC0B27" w:rsidRPr="006B3608" w14:paraId="3C6AC80A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2A597F1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10h20 – 10h35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65C2DFA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Pause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000AE11D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—</w:t>
            </w:r>
          </w:p>
        </w:tc>
      </w:tr>
      <w:tr w:rsidR="00CC0B27" w:rsidRPr="006B3608" w14:paraId="6426F773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788EB71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lastRenderedPageBreak/>
              <w:t>10h35 – 10h50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0ABD444B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Démonstration – Connected Papers pas à pas (graphe, Prior / Derivative works)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19F1967D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2. Exploration</w:t>
            </w:r>
          </w:p>
        </w:tc>
      </w:tr>
      <w:tr w:rsidR="00CC0B27" w:rsidRPr="006B3608" w14:paraId="09E1A80E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45EFDFE7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10h50 – 11h50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1E6D74B1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Exercice 2 – Cartographier le paysage bibliographique de mon sujet (+ « Suis-je visible ? »)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6822609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2. Exploration</w:t>
            </w:r>
          </w:p>
        </w:tc>
      </w:tr>
      <w:tr w:rsidR="00CC0B27" w:rsidRPr="006B3608" w14:paraId="057AD8AF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0F8D0F7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11h50 – 12h30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54757031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Capsule 2 – PRISMA 2020 : diagramme de flux, criblage, motifs d'exclusion + démonstration Elicit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385DE72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3. Préparation</w:t>
            </w:r>
          </w:p>
        </w:tc>
      </w:tr>
      <w:tr w:rsidR="00CC0B27" w:rsidRPr="006B3608" w14:paraId="6D01A0E8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54D7668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12h30 – 13h30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6685F2C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Déjeuner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3BC0C2E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—</w:t>
            </w:r>
          </w:p>
        </w:tc>
      </w:tr>
      <w:tr w:rsidR="00CC0B27" w:rsidRPr="006B3608" w14:paraId="2ECD46B2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7286DCB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13h30 – 14h20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3ACD483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Exercice 3 – Cribler et extraire avec Elicit, vérifier dans les PDF, compter pour PRISMA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059598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3. Préparation</w:t>
            </w:r>
          </w:p>
        </w:tc>
      </w:tr>
      <w:tr w:rsidR="00CC0B27" w:rsidRPr="006B3608" w14:paraId="4538930B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41DF7C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14h20 – 14h40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5CB844D8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Capsule 3 – La synthèse assistée : narrative (SWiM), thématique, matrice → texte, note méthodologique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2435F65A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4. Modélisation</w:t>
            </w:r>
          </w:p>
        </w:tc>
      </w:tr>
      <w:tr w:rsidR="00CC0B27" w:rsidRPr="006B3608" w14:paraId="0F0AC39C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66DD74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14h40 – 15h05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5EE78C5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Capsule 4 – Qualité, biais (dont biais de genre), hallucinations et intégrité scientifique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3FEBFA3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5. Évaluation</w:t>
            </w:r>
          </w:p>
        </w:tc>
      </w:tr>
      <w:tr w:rsidR="00CC0B27" w:rsidRPr="006B3608" w14:paraId="1F73A6F5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AFEE0A9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15h05 – 15h20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0EFD749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Pause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2C6E5305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—</w:t>
            </w:r>
          </w:p>
        </w:tc>
      </w:tr>
      <w:tr w:rsidR="00CC0B27" w:rsidRPr="006B3608" w14:paraId="27D7A04A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32D8CB1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15h20 – 16h15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41F2F848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Exercice 4 – Synthèse assistée, audit qualité-éthique et plan de valorisation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212BC95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4-5-6. Modélisation, évaluation, déploiement</w:t>
            </w:r>
          </w:p>
        </w:tc>
      </w:tr>
      <w:tr w:rsidR="00CC0B27" w:rsidRPr="006B3608" w14:paraId="0E54C96E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162D0BA1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16h15 – 16h35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5923E3A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Restitution croisée en galerie : un livrable par groupe, retours de la formatrice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0E22290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6. Déploiement</w:t>
            </w:r>
          </w:p>
        </w:tc>
      </w:tr>
      <w:tr w:rsidR="00CC0B27" w:rsidRPr="006B3608" w14:paraId="2121B4D0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65C02FA4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16h35 – 16h55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18F086A4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Quiz d'évaluation des acquis (12 questions)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5E69EFCF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Évaluation</w:t>
            </w:r>
          </w:p>
        </w:tc>
      </w:tr>
      <w:tr w:rsidR="00CC0B27" w:rsidRPr="006B3608" w14:paraId="66F7CF83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00" w:type="dxa"/>
          </w:tcPr>
          <w:p w14:paraId="2522568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16h55 – 17h00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200" w:type="dxa"/>
          </w:tcPr>
          <w:p w14:paraId="315E06A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Questionnaire à chaud, clôture, passerelle vers J3, J4 et J5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0" w:type="dxa"/>
          </w:tcPr>
          <w:p w14:paraId="7F331D4B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Clôture</w:t>
            </w:r>
          </w:p>
        </w:tc>
      </w:tr>
    </w:tbl>
    <w:p w14:paraId="4BE0CBCD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4. Adaptation aux participantes</w:t>
      </w:r>
    </w:p>
    <w:p w14:paraId="550720F4" w14:textId="77777777" w:rsidR="006B3608" w:rsidRPr="006B3608" w:rsidRDefault="00000000" w:rsidP="00E011B5">
      <w:pPr>
        <w:pStyle w:val="ListParagraph"/>
        <w:numPr>
          <w:ilvl w:val="0"/>
          <w:numId w:val="3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Les CV ont été analysés pour constituer 6 groupes disciplinaires et 24 sujets d'exercices tirés de leurs thèmes de recherche réels.</w:t>
      </w:r>
    </w:p>
    <w:p w14:paraId="23643786" w14:textId="77777777" w:rsidR="006B3608" w:rsidRPr="006B3608" w:rsidRDefault="00000000" w:rsidP="00E011B5">
      <w:pPr>
        <w:pStyle w:val="ListParagraph"/>
        <w:numPr>
          <w:ilvl w:val="0"/>
          <w:numId w:val="3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Deux niveaux par exercice (Base / Défi) et des binômes pluri-niveaux pour gérer l'écart entre étudiantes et enseignantes-chercheures confirmées.</w:t>
      </w:r>
    </w:p>
    <w:p w14:paraId="1F41D360" w14:textId="77777777" w:rsidR="006B3608" w:rsidRPr="006B3608" w:rsidRDefault="00000000" w:rsidP="00E011B5">
      <w:pPr>
        <w:pStyle w:val="ListParagraph"/>
        <w:numPr>
          <w:ilvl w:val="0"/>
          <w:numId w:val="3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Un cas de démonstration commun, « Freins et leviers de la carrière des femmes chercheures en Afrique subsaharienne », s'appuie sur le pack de 12 articles en accès libre déjà utilisé au J4.</w:t>
      </w:r>
    </w:p>
    <w:p w14:paraId="73FAC125" w14:textId="7610CCE9" w:rsidR="00CC0B27" w:rsidRPr="006B3608" w:rsidRDefault="00000000" w:rsidP="00E011B5">
      <w:pPr>
        <w:pStyle w:val="ListParagraph"/>
        <w:numPr>
          <w:ilvl w:val="0"/>
          <w:numId w:val="3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Deux profils clairement IT figurent parmi les CV : l</w:t>
      </w:r>
      <w:r w:rsidR="006B3608">
        <w:rPr>
          <w:rFonts w:ascii="Cambria" w:hAnsi="Cambria"/>
          <w:sz w:val="20"/>
          <w:szCs w:val="20"/>
        </w:rPr>
        <w:t xml:space="preserve">’enseignement sera </w:t>
      </w:r>
      <w:r w:rsidR="00A4047A">
        <w:rPr>
          <w:rFonts w:ascii="Cambria" w:hAnsi="Cambria"/>
          <w:sz w:val="20"/>
          <w:szCs w:val="20"/>
        </w:rPr>
        <w:t>adapté</w:t>
      </w:r>
      <w:r w:rsidRPr="006B3608">
        <w:rPr>
          <w:rFonts w:ascii="Cambria" w:hAnsi="Cambria"/>
          <w:sz w:val="20"/>
          <w:szCs w:val="20"/>
        </w:rPr>
        <w:t>.</w:t>
      </w:r>
    </w:p>
    <w:p w14:paraId="75D0AC2A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5. Évaluation</w:t>
      </w:r>
    </w:p>
    <w:p w14:paraId="6169ADAF" w14:textId="50C17064" w:rsidR="00CC0B27" w:rsidRPr="006B3608" w:rsidRDefault="00000000" w:rsidP="00E011B5">
      <w:pPr>
        <w:pStyle w:val="ListParagraph"/>
        <w:numPr>
          <w:ilvl w:val="0"/>
          <w:numId w:val="5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Exercices guidés notés sur 20 (4 exercices : 4 + 5 + 5 + 6 points), conformément aux TDR.</w:t>
      </w:r>
    </w:p>
    <w:p w14:paraId="2E38F81A" w14:textId="512A0570" w:rsidR="00CC0B27" w:rsidRPr="006B3608" w:rsidRDefault="00000000" w:rsidP="00E011B5">
      <w:pPr>
        <w:pStyle w:val="ListParagraph"/>
        <w:numPr>
          <w:ilvl w:val="0"/>
          <w:numId w:val="5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Quiz des acquis : 12 questions (QCM et questions ouvertes) sur 20, couvrant les outils, CRISP-DM, PRISMA / PICO(S) et l'éthique.</w:t>
      </w:r>
    </w:p>
    <w:p w14:paraId="5A92DC01" w14:textId="2FF0C56B" w:rsidR="00CC0B27" w:rsidRPr="006B3608" w:rsidRDefault="00000000" w:rsidP="00E011B5">
      <w:pPr>
        <w:pStyle w:val="ListParagraph"/>
        <w:numPr>
          <w:ilvl w:val="0"/>
          <w:numId w:val="5"/>
        </w:numPr>
        <w:spacing w:after="120"/>
        <w:jc w:val="both"/>
        <w:rPr>
          <w:rFonts w:ascii="Cambria" w:hAnsi="Cambria"/>
        </w:rPr>
      </w:pPr>
      <w:r w:rsidRPr="006B3608">
        <w:rPr>
          <w:rFonts w:ascii="Cambria" w:hAnsi="Cambria"/>
          <w:sz w:val="20"/>
          <w:szCs w:val="20"/>
        </w:rPr>
        <w:t>Validation proposée : moyenne ≥ 10/20 et remise du livrable de l'exercice 4. Cible : ≥ 80 % de participantes validées (TDR).</w:t>
      </w:r>
    </w:p>
    <w:p w14:paraId="4F0EF50B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6. Éthique, genre et intégrité scientifique</w:t>
      </w:r>
    </w:p>
    <w:p w14:paraId="0BDB894E" w14:textId="714018F5" w:rsidR="00CC0B27" w:rsidRPr="006B3608" w:rsidRDefault="00000000" w:rsidP="00E011B5">
      <w:pPr>
        <w:pStyle w:val="ListParagraph"/>
        <w:numPr>
          <w:ilvl w:val="0"/>
          <w:numId w:val="5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Confidentialité : </w:t>
      </w:r>
      <w:r w:rsidRPr="006B3608">
        <w:rPr>
          <w:rFonts w:ascii="Cambria" w:hAnsi="Cambria"/>
          <w:sz w:val="20"/>
          <w:szCs w:val="20"/>
        </w:rPr>
        <w:t>aucune donnée sensible (entretiens, données de patients, manuscrits inédits) n'est chargée dans un outil grand public.</w:t>
      </w:r>
    </w:p>
    <w:p w14:paraId="002F34CE" w14:textId="523972DC" w:rsidR="00CC0B27" w:rsidRPr="006B3608" w:rsidRDefault="00000000" w:rsidP="00E011B5">
      <w:pPr>
        <w:pStyle w:val="ListParagraph"/>
        <w:numPr>
          <w:ilvl w:val="0"/>
          <w:numId w:val="5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Intégrité : </w:t>
      </w:r>
      <w:r w:rsidRPr="006B3608">
        <w:rPr>
          <w:rFonts w:ascii="Cambria" w:hAnsi="Cambria"/>
          <w:sz w:val="20"/>
          <w:szCs w:val="20"/>
        </w:rPr>
        <w:t>l'IA n'est jamais autrice ; chaque référence est vérifiée par son DOI ; l'usage de l'IA est déclaré.</w:t>
      </w:r>
    </w:p>
    <w:p w14:paraId="2E09708B" w14:textId="06439D85" w:rsidR="00CC0B27" w:rsidRPr="006B3608" w:rsidRDefault="00000000" w:rsidP="00E011B5">
      <w:pPr>
        <w:pStyle w:val="ListParagraph"/>
        <w:numPr>
          <w:ilvl w:val="0"/>
          <w:numId w:val="5"/>
        </w:numPr>
        <w:spacing w:after="8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Genre et équité : </w:t>
      </w:r>
      <w:r w:rsidRPr="006B3608">
        <w:rPr>
          <w:rFonts w:ascii="Cambria" w:hAnsi="Cambria"/>
          <w:sz w:val="20"/>
          <w:szCs w:val="20"/>
        </w:rPr>
        <w:t>analyse de la place des autrices dans les corpus, recommandations SAGER, test « Suis-je visible ? » sur l'indexation des chercheures togolaises et de leurs revues.</w:t>
      </w:r>
    </w:p>
    <w:p w14:paraId="3B2F56B2" w14:textId="01B30C49" w:rsidR="00CC0B27" w:rsidRPr="0047182F" w:rsidRDefault="00000000" w:rsidP="00E011B5">
      <w:pPr>
        <w:pStyle w:val="ListParagraph"/>
        <w:numPr>
          <w:ilvl w:val="0"/>
          <w:numId w:val="5"/>
        </w:numPr>
        <w:spacing w:after="120"/>
        <w:jc w:val="both"/>
        <w:rPr>
          <w:rFonts w:ascii="Cambria" w:hAnsi="Cambria"/>
        </w:rPr>
      </w:pPr>
      <w:r w:rsidRPr="006B3608">
        <w:rPr>
          <w:rFonts w:ascii="Cambria" w:hAnsi="Cambria"/>
          <w:b/>
          <w:bCs/>
          <w:sz w:val="20"/>
          <w:szCs w:val="20"/>
        </w:rPr>
        <w:t xml:space="preserve">Données des participantes : </w:t>
      </w:r>
      <w:r w:rsidRPr="006B3608">
        <w:rPr>
          <w:rFonts w:ascii="Cambria" w:hAnsi="Cambria"/>
          <w:sz w:val="20"/>
          <w:szCs w:val="20"/>
        </w:rPr>
        <w:t>la cartographie nominative (annexe A de la fiche pédagogique) est un document interne de la formatrice.</w:t>
      </w:r>
    </w:p>
    <w:p w14:paraId="342A4E7D" w14:textId="77777777" w:rsidR="0047182F" w:rsidRDefault="0047182F" w:rsidP="0047182F">
      <w:pPr>
        <w:spacing w:after="120"/>
        <w:jc w:val="both"/>
        <w:rPr>
          <w:rFonts w:ascii="Cambria" w:hAnsi="Cambria"/>
        </w:rPr>
      </w:pPr>
    </w:p>
    <w:p w14:paraId="7D943038" w14:textId="77777777" w:rsidR="0047182F" w:rsidRPr="0047182F" w:rsidRDefault="0047182F" w:rsidP="0047182F">
      <w:pPr>
        <w:spacing w:after="120"/>
        <w:jc w:val="both"/>
        <w:rPr>
          <w:rFonts w:ascii="Cambria" w:hAnsi="Cambria"/>
        </w:rPr>
      </w:pPr>
    </w:p>
    <w:p w14:paraId="221DB67E" w14:textId="77777777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lastRenderedPageBreak/>
        <w:t>7. Contenu du dossier transmis</w:t>
      </w:r>
    </w:p>
    <w:tbl>
      <w:tblPr>
        <w:tblStyle w:val="PlainTable2"/>
        <w:tblW w:w="9360" w:type="dxa"/>
        <w:tblLook w:val="0000" w:firstRow="0" w:lastRow="0" w:firstColumn="0" w:lastColumn="0" w:noHBand="0" w:noVBand="0"/>
      </w:tblPr>
      <w:tblGrid>
        <w:gridCol w:w="3200"/>
        <w:gridCol w:w="6160"/>
      </w:tblGrid>
      <w:tr w:rsidR="00CC0B27" w:rsidRPr="006B3608" w14:paraId="5BDB4433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68EED2B8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Fichier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0" w:type="dxa"/>
          </w:tcPr>
          <w:p w14:paraId="2D16B99B" w14:textId="77777777" w:rsidR="00CC0B27" w:rsidRPr="006B3608" w:rsidRDefault="00000000" w:rsidP="005D7B58">
            <w:pPr>
              <w:spacing w:before="60" w:after="6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8"/>
                <w:szCs w:val="18"/>
              </w:rPr>
              <w:t>Contenu</w:t>
            </w:r>
          </w:p>
        </w:tc>
      </w:tr>
      <w:tr w:rsidR="00CC0B27" w:rsidRPr="006B3608" w14:paraId="2B40ABF6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05D45104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01_Fiche_pedagogique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0" w:type="dxa"/>
          </w:tcPr>
          <w:p w14:paraId="3D34BCED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Objectifs SMART, déroulé heure par heure, évaluation, indicateurs, cartographie des participantes</w:t>
            </w:r>
          </w:p>
        </w:tc>
      </w:tr>
      <w:tr w:rsidR="00CC0B27" w:rsidRPr="006B3608" w14:paraId="5D1082C3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6B11CA5E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02_Support_presentation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0" w:type="dxa"/>
          </w:tcPr>
          <w:p w14:paraId="248D555C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Diaporama de 45 diapositives avec notes de l'oratrice</w:t>
            </w:r>
          </w:p>
        </w:tc>
      </w:tr>
      <w:tr w:rsidR="00CC0B27" w:rsidRPr="006B3608" w14:paraId="734C8F40" w14:textId="77777777" w:rsidTr="00E011B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02A89B56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05a / 05b_Quiz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0" w:type="dxa"/>
          </w:tcPr>
          <w:p w14:paraId="195BD6CF" w14:textId="25D7E59A" w:rsidR="00CC0B27" w:rsidRPr="006B3608" w:rsidRDefault="006B3608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Quiz participants ; corrigé et barème</w:t>
            </w:r>
          </w:p>
        </w:tc>
      </w:tr>
      <w:tr w:rsidR="00CC0B27" w:rsidRPr="006B3608" w14:paraId="1E717573" w14:textId="77777777" w:rsidTr="00E01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A7F561B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b/>
                <w:bCs/>
                <w:sz w:val="17"/>
                <w:szCs w:val="17"/>
              </w:rPr>
              <w:t>07_Note_de_service_PROJET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0" w:type="dxa"/>
          </w:tcPr>
          <w:p w14:paraId="12172EF7" w14:textId="77777777" w:rsidR="00CC0B27" w:rsidRPr="006B3608" w:rsidRDefault="00000000" w:rsidP="005D7B58">
            <w:pPr>
              <w:spacing w:before="40" w:after="40"/>
              <w:jc w:val="both"/>
              <w:rPr>
                <w:rFonts w:ascii="Cambria" w:hAnsi="Cambria"/>
              </w:rPr>
            </w:pPr>
            <w:r w:rsidRPr="006B3608">
              <w:rPr>
                <w:rFonts w:ascii="Cambria" w:hAnsi="Cambria"/>
                <w:sz w:val="17"/>
                <w:szCs w:val="17"/>
              </w:rPr>
              <w:t>Projet de note de service</w:t>
            </w:r>
          </w:p>
        </w:tc>
      </w:tr>
    </w:tbl>
    <w:p w14:paraId="26B1F98C" w14:textId="78C12F24" w:rsidR="00CC0B27" w:rsidRPr="005D7B58" w:rsidRDefault="00000000" w:rsidP="00E011B5">
      <w:pPr>
        <w:pStyle w:val="Heading1"/>
        <w:jc w:val="both"/>
        <w:rPr>
          <w:rFonts w:ascii="Cambria" w:hAnsi="Cambria"/>
        </w:rPr>
      </w:pPr>
      <w:r w:rsidRPr="005D7B58">
        <w:rPr>
          <w:rFonts w:ascii="Cambria" w:hAnsi="Cambria"/>
        </w:rPr>
        <w:t>8. Points soumis à votre validation</w:t>
      </w:r>
    </w:p>
    <w:p w14:paraId="14BF2ECD" w14:textId="77777777" w:rsidR="00CC0B27" w:rsidRPr="005D7B58" w:rsidRDefault="00000000" w:rsidP="00E011B5">
      <w:pPr>
        <w:spacing w:after="60"/>
        <w:jc w:val="both"/>
        <w:rPr>
          <w:rFonts w:ascii="Cambria" w:hAnsi="Cambria"/>
        </w:rPr>
      </w:pPr>
      <w:r w:rsidRPr="005D7B58">
        <w:rPr>
          <w:rFonts w:ascii="Cambria" w:hAnsi="Cambria"/>
          <w:sz w:val="20"/>
          <w:szCs w:val="20"/>
        </w:rPr>
        <w:t>1.  Le contenu et le déroulé, dont le fil rouge CRISP-DM et le cas de démonstration commun.</w:t>
      </w:r>
    </w:p>
    <w:p w14:paraId="05733822" w14:textId="77777777" w:rsidR="00CC0B27" w:rsidRPr="005D7B58" w:rsidRDefault="00000000" w:rsidP="00E011B5">
      <w:pPr>
        <w:spacing w:after="60"/>
        <w:jc w:val="both"/>
        <w:rPr>
          <w:rFonts w:ascii="Cambria" w:hAnsi="Cambria"/>
        </w:rPr>
      </w:pPr>
      <w:r w:rsidRPr="005D7B58">
        <w:rPr>
          <w:rFonts w:ascii="Cambria" w:hAnsi="Cambria"/>
          <w:sz w:val="20"/>
          <w:szCs w:val="20"/>
        </w:rPr>
        <w:t>2.  Le seuil de validation : proposition à 10/20.</w:t>
      </w:r>
    </w:p>
    <w:p w14:paraId="32020B4E" w14:textId="153077F3" w:rsidR="00CC0B27" w:rsidRPr="005D7B58" w:rsidRDefault="00DB0E76" w:rsidP="00E011B5">
      <w:pPr>
        <w:spacing w:after="60"/>
        <w:jc w:val="both"/>
        <w:rPr>
          <w:rFonts w:ascii="Cambria" w:hAnsi="Cambria"/>
        </w:rPr>
      </w:pPr>
      <w:r>
        <w:rPr>
          <w:rFonts w:ascii="Cambria" w:hAnsi="Cambria"/>
          <w:sz w:val="20"/>
          <w:szCs w:val="20"/>
        </w:rPr>
        <w:t>3</w:t>
      </w:r>
      <w:r w:rsidRPr="005D7B58">
        <w:rPr>
          <w:rFonts w:ascii="Cambria" w:hAnsi="Cambria"/>
          <w:sz w:val="20"/>
          <w:szCs w:val="20"/>
        </w:rPr>
        <w:t>.  La personne signataire de la note de service.</w:t>
      </w:r>
    </w:p>
    <w:p w14:paraId="1378795E" w14:textId="1ABCC21B" w:rsidR="00CC0B27" w:rsidRPr="005D7B58" w:rsidRDefault="00000000" w:rsidP="00E011B5">
      <w:pPr>
        <w:spacing w:after="120"/>
        <w:jc w:val="both"/>
        <w:rPr>
          <w:rFonts w:ascii="Cambria" w:hAnsi="Cambria"/>
        </w:rPr>
      </w:pPr>
      <w:r w:rsidRPr="005D7B58">
        <w:rPr>
          <w:rFonts w:ascii="Cambria" w:hAnsi="Cambria"/>
          <w:sz w:val="20"/>
          <w:szCs w:val="20"/>
        </w:rPr>
        <w:t>5.  La logistique : salle, connexion internet pour environ 30 postes simultanés, vidéoprojecteur, multiprises.</w:t>
      </w:r>
    </w:p>
    <w:p w14:paraId="0FD4D04F" w14:textId="77777777" w:rsidR="00CC0B27" w:rsidRPr="005D7B58" w:rsidRDefault="00000000" w:rsidP="00E011B5">
      <w:pPr>
        <w:spacing w:after="120"/>
        <w:jc w:val="both"/>
        <w:rPr>
          <w:rFonts w:ascii="Cambria" w:hAnsi="Cambria"/>
        </w:rPr>
      </w:pPr>
      <w:r w:rsidRPr="005D7B58">
        <w:rPr>
          <w:rFonts w:ascii="Cambria" w:hAnsi="Cambria"/>
          <w:sz w:val="20"/>
          <w:szCs w:val="20"/>
        </w:rPr>
        <w:t>De mon côté, la veille : test des trois outils et de leurs quotas gratuits, préparation des captures d'écran de secours, copie du pack commun sur clés USB et Drive.</w:t>
      </w:r>
    </w:p>
    <w:p w14:paraId="72483346" w14:textId="77777777" w:rsidR="00CC0B27" w:rsidRPr="005D7B58" w:rsidRDefault="00000000" w:rsidP="00E011B5">
      <w:pPr>
        <w:spacing w:after="200"/>
        <w:jc w:val="both"/>
        <w:rPr>
          <w:rFonts w:ascii="Cambria" w:hAnsi="Cambria"/>
        </w:rPr>
      </w:pPr>
      <w:r w:rsidRPr="005D7B58">
        <w:rPr>
          <w:rFonts w:ascii="Cambria" w:hAnsi="Cambria"/>
          <w:sz w:val="20"/>
          <w:szCs w:val="20"/>
        </w:rPr>
        <w:t>Je reste à votre disposition pour toute remarque ou ajustement.</w:t>
      </w:r>
    </w:p>
    <w:p w14:paraId="059084B4" w14:textId="77777777" w:rsidR="00DB0E76" w:rsidRDefault="00DB0E76" w:rsidP="00E011B5">
      <w:pPr>
        <w:spacing w:before="200"/>
        <w:jc w:val="both"/>
        <w:rPr>
          <w:rFonts w:ascii="Cambria" w:hAnsi="Cambria"/>
          <w:b/>
          <w:bCs/>
          <w:color w:val="1B5E20"/>
          <w:sz w:val="20"/>
          <w:szCs w:val="20"/>
        </w:rPr>
      </w:pPr>
    </w:p>
    <w:p w14:paraId="65E62F05" w14:textId="77777777" w:rsidR="00DB0E76" w:rsidRDefault="00DB0E76" w:rsidP="00E011B5">
      <w:pPr>
        <w:spacing w:before="200"/>
        <w:jc w:val="both"/>
        <w:rPr>
          <w:rFonts w:ascii="Cambria" w:hAnsi="Cambria"/>
          <w:b/>
          <w:bCs/>
          <w:color w:val="1B5E20"/>
          <w:sz w:val="20"/>
          <w:szCs w:val="20"/>
        </w:rPr>
      </w:pPr>
    </w:p>
    <w:p w14:paraId="56E3F6B2" w14:textId="143F928F" w:rsidR="00CC0B27" w:rsidRPr="00DB0E76" w:rsidRDefault="00000000" w:rsidP="008934A5">
      <w:pPr>
        <w:spacing w:before="200"/>
        <w:jc w:val="right"/>
        <w:rPr>
          <w:rFonts w:ascii="Cambria" w:hAnsi="Cambria"/>
        </w:rPr>
      </w:pPr>
      <w:r w:rsidRPr="00DB0E76">
        <w:rPr>
          <w:rFonts w:ascii="Cambria" w:hAnsi="Cambria"/>
          <w:b/>
          <w:bCs/>
          <w:sz w:val="20"/>
          <w:szCs w:val="20"/>
        </w:rPr>
        <w:t>Ahoéfa Gaëlle-Fernanda ATTIKPO</w:t>
      </w:r>
    </w:p>
    <w:sectPr w:rsidR="00CC0B27" w:rsidRPr="00DB0E76" w:rsidSect="00E011B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6CFA" w14:textId="77777777" w:rsidR="004A792A" w:rsidRDefault="004A792A">
      <w:r>
        <w:separator/>
      </w:r>
    </w:p>
  </w:endnote>
  <w:endnote w:type="continuationSeparator" w:id="0">
    <w:p w14:paraId="3557F7C2" w14:textId="77777777" w:rsidR="004A792A" w:rsidRDefault="004A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9FBE" w14:textId="77777777" w:rsidR="00CC0B27" w:rsidRPr="005E60A2" w:rsidRDefault="00000000">
    <w:pPr>
      <w:jc w:val="center"/>
      <w:rPr>
        <w:rFonts w:ascii="Cambria" w:hAnsi="Cambria"/>
      </w:rPr>
    </w:pPr>
    <w:r w:rsidRPr="005E60A2">
      <w:rPr>
        <w:rFonts w:ascii="Cambria" w:hAnsi="Cambria"/>
        <w:color w:val="616161"/>
        <w:sz w:val="18"/>
        <w:szCs w:val="18"/>
      </w:rPr>
      <w:fldChar w:fldCharType="begin"/>
    </w:r>
    <w:r w:rsidRPr="005E60A2">
      <w:rPr>
        <w:rFonts w:ascii="Cambria" w:hAnsi="Cambria"/>
        <w:color w:val="616161"/>
        <w:sz w:val="18"/>
        <w:szCs w:val="18"/>
      </w:rPr>
      <w:instrText>PAGE</w:instrText>
    </w:r>
    <w:r w:rsidRPr="005E60A2">
      <w:rPr>
        <w:rFonts w:ascii="Cambria" w:hAnsi="Cambria"/>
        <w:color w:val="616161"/>
        <w:sz w:val="18"/>
        <w:szCs w:val="18"/>
      </w:rPr>
      <w:fldChar w:fldCharType="separate"/>
    </w:r>
    <w:r w:rsidR="005D7B58" w:rsidRPr="005E60A2">
      <w:rPr>
        <w:rFonts w:ascii="Cambria" w:hAnsi="Cambria"/>
        <w:noProof/>
        <w:color w:val="616161"/>
        <w:sz w:val="18"/>
        <w:szCs w:val="18"/>
      </w:rPr>
      <w:t>1</w:t>
    </w:r>
    <w:r w:rsidRPr="005E60A2">
      <w:rPr>
        <w:rFonts w:ascii="Cambria" w:hAnsi="Cambria"/>
        <w:color w:val="6161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6CD9" w14:textId="77777777" w:rsidR="004A792A" w:rsidRDefault="004A792A">
      <w:r>
        <w:separator/>
      </w:r>
    </w:p>
  </w:footnote>
  <w:footnote w:type="continuationSeparator" w:id="0">
    <w:p w14:paraId="397A5422" w14:textId="77777777" w:rsidR="004A792A" w:rsidRDefault="004A7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AE3B3" w14:textId="77777777" w:rsidR="00CC0B27" w:rsidRDefault="00000000">
    <w:pPr>
      <w:jc w:val="right"/>
      <w:rPr>
        <w:i/>
        <w:iCs/>
        <w:color w:val="616161"/>
        <w:sz w:val="14"/>
        <w:szCs w:val="14"/>
      </w:rPr>
    </w:pPr>
    <w:r>
      <w:rPr>
        <w:i/>
        <w:iCs/>
        <w:color w:val="616161"/>
        <w:sz w:val="14"/>
        <w:szCs w:val="14"/>
      </w:rPr>
      <w:t>FORMATION INTERMÉDIAIRE ET AVANCÉE EN IA POUR LES FEMMES CHERCHEURES · VOLET NON-IT</w:t>
    </w:r>
  </w:p>
  <w:p w14:paraId="5EDC8601" w14:textId="77777777" w:rsidR="00A4047A" w:rsidRDefault="00A4047A">
    <w:pPr>
      <w:jc w:val="right"/>
      <w:rPr>
        <w:i/>
        <w:iCs/>
        <w:color w:val="616161"/>
        <w:sz w:val="14"/>
        <w:szCs w:val="14"/>
      </w:rPr>
    </w:pPr>
  </w:p>
  <w:p w14:paraId="25B4DAF4" w14:textId="77777777" w:rsidR="00A4047A" w:rsidRDefault="00A4047A">
    <w:pPr>
      <w:jc w:val="right"/>
      <w:rPr>
        <w:i/>
        <w:iCs/>
        <w:color w:val="616161"/>
        <w:sz w:val="14"/>
        <w:szCs w:val="14"/>
      </w:rPr>
    </w:pPr>
  </w:p>
  <w:p w14:paraId="1694F9CF" w14:textId="77777777" w:rsidR="00A4047A" w:rsidRDefault="00A4047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37F"/>
    <w:multiLevelType w:val="hybridMultilevel"/>
    <w:tmpl w:val="7E52A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B0E27"/>
    <w:multiLevelType w:val="hybridMultilevel"/>
    <w:tmpl w:val="48A677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17D41"/>
    <w:multiLevelType w:val="hybridMultilevel"/>
    <w:tmpl w:val="B484BACC"/>
    <w:lvl w:ilvl="0" w:tplc="9EA6D562">
      <w:numFmt w:val="bullet"/>
      <w:lvlText w:val="•"/>
      <w:lvlJc w:val="left"/>
      <w:pPr>
        <w:ind w:left="720" w:hanging="360"/>
      </w:pPr>
      <w:rPr>
        <w:rFonts w:ascii="Cambria" w:eastAsia="Arial" w:hAnsi="Cambria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43CAC"/>
    <w:multiLevelType w:val="hybridMultilevel"/>
    <w:tmpl w:val="906CF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B0674"/>
    <w:multiLevelType w:val="hybridMultilevel"/>
    <w:tmpl w:val="77988458"/>
    <w:lvl w:ilvl="0" w:tplc="9918A002">
      <w:start w:val="1"/>
      <w:numFmt w:val="bullet"/>
      <w:lvlText w:val="●"/>
      <w:lvlJc w:val="left"/>
      <w:pPr>
        <w:ind w:left="720" w:hanging="360"/>
      </w:pPr>
    </w:lvl>
    <w:lvl w:ilvl="1" w:tplc="182CCB86">
      <w:start w:val="1"/>
      <w:numFmt w:val="bullet"/>
      <w:lvlText w:val="○"/>
      <w:lvlJc w:val="left"/>
      <w:pPr>
        <w:ind w:left="1440" w:hanging="360"/>
      </w:pPr>
    </w:lvl>
    <w:lvl w:ilvl="2" w:tplc="67D82DA2">
      <w:start w:val="1"/>
      <w:numFmt w:val="bullet"/>
      <w:lvlText w:val="■"/>
      <w:lvlJc w:val="left"/>
      <w:pPr>
        <w:ind w:left="2160" w:hanging="360"/>
      </w:pPr>
    </w:lvl>
    <w:lvl w:ilvl="3" w:tplc="20363870">
      <w:start w:val="1"/>
      <w:numFmt w:val="bullet"/>
      <w:lvlText w:val="●"/>
      <w:lvlJc w:val="left"/>
      <w:pPr>
        <w:ind w:left="2880" w:hanging="360"/>
      </w:pPr>
    </w:lvl>
    <w:lvl w:ilvl="4" w:tplc="7AF695CA">
      <w:start w:val="1"/>
      <w:numFmt w:val="bullet"/>
      <w:lvlText w:val="○"/>
      <w:lvlJc w:val="left"/>
      <w:pPr>
        <w:ind w:left="3600" w:hanging="360"/>
      </w:pPr>
    </w:lvl>
    <w:lvl w:ilvl="5" w:tplc="EC74C9D4">
      <w:start w:val="1"/>
      <w:numFmt w:val="bullet"/>
      <w:lvlText w:val="■"/>
      <w:lvlJc w:val="left"/>
      <w:pPr>
        <w:ind w:left="4320" w:hanging="360"/>
      </w:pPr>
    </w:lvl>
    <w:lvl w:ilvl="6" w:tplc="643260F8">
      <w:start w:val="1"/>
      <w:numFmt w:val="bullet"/>
      <w:lvlText w:val="●"/>
      <w:lvlJc w:val="left"/>
      <w:pPr>
        <w:ind w:left="5040" w:hanging="360"/>
      </w:pPr>
    </w:lvl>
    <w:lvl w:ilvl="7" w:tplc="82BCEC30">
      <w:start w:val="1"/>
      <w:numFmt w:val="bullet"/>
      <w:lvlText w:val="●"/>
      <w:lvlJc w:val="left"/>
      <w:pPr>
        <w:ind w:left="5760" w:hanging="360"/>
      </w:pPr>
    </w:lvl>
    <w:lvl w:ilvl="8" w:tplc="97D2D88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2413F49"/>
    <w:multiLevelType w:val="hybridMultilevel"/>
    <w:tmpl w:val="2E84FA36"/>
    <w:lvl w:ilvl="0" w:tplc="9EA6D562">
      <w:numFmt w:val="bullet"/>
      <w:lvlText w:val="•"/>
      <w:lvlJc w:val="left"/>
      <w:pPr>
        <w:ind w:left="720" w:hanging="360"/>
      </w:pPr>
      <w:rPr>
        <w:rFonts w:ascii="Cambria" w:eastAsia="Arial" w:hAnsi="Cambria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5221">
    <w:abstractNumId w:val="4"/>
    <w:lvlOverride w:ilvl="0">
      <w:startOverride w:val="1"/>
    </w:lvlOverride>
  </w:num>
  <w:num w:numId="2" w16cid:durableId="861094817">
    <w:abstractNumId w:val="3"/>
  </w:num>
  <w:num w:numId="3" w16cid:durableId="1065571377">
    <w:abstractNumId w:val="1"/>
  </w:num>
  <w:num w:numId="4" w16cid:durableId="408580110">
    <w:abstractNumId w:val="0"/>
  </w:num>
  <w:num w:numId="5" w16cid:durableId="1434590821">
    <w:abstractNumId w:val="2"/>
  </w:num>
  <w:num w:numId="6" w16cid:durableId="450784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B27"/>
    <w:rsid w:val="00144A2E"/>
    <w:rsid w:val="00321F4A"/>
    <w:rsid w:val="003E719C"/>
    <w:rsid w:val="0047182F"/>
    <w:rsid w:val="004A23A6"/>
    <w:rsid w:val="004A792A"/>
    <w:rsid w:val="005D7B58"/>
    <w:rsid w:val="005E60A2"/>
    <w:rsid w:val="00672247"/>
    <w:rsid w:val="006B3608"/>
    <w:rsid w:val="00804BD5"/>
    <w:rsid w:val="00812B3A"/>
    <w:rsid w:val="00820431"/>
    <w:rsid w:val="008934A5"/>
    <w:rsid w:val="00A4047A"/>
    <w:rsid w:val="00C16600"/>
    <w:rsid w:val="00CC0B27"/>
    <w:rsid w:val="00DB0E76"/>
    <w:rsid w:val="00E0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4DDBF"/>
  <w15:docId w15:val="{BFF01F36-C770-4388-BC47-977AA1AD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5E20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695C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B5E2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6B360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E60A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0A2"/>
  </w:style>
  <w:style w:type="paragraph" w:styleId="Footer">
    <w:name w:val="footer"/>
    <w:basedOn w:val="Normal"/>
    <w:link w:val="FooterChar"/>
    <w:uiPriority w:val="99"/>
    <w:unhideWhenUsed/>
    <w:rsid w:val="005E60A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989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ATD</cp:lastModifiedBy>
  <cp:revision>17</cp:revision>
  <dcterms:created xsi:type="dcterms:W3CDTF">2026-10-20T18:10:00Z</dcterms:created>
  <dcterms:modified xsi:type="dcterms:W3CDTF">2026-10-20T18:40:00Z</dcterms:modified>
</cp:coreProperties>
</file>