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6765D" w14:textId="77777777" w:rsidR="00522BC0" w:rsidRDefault="0093437C">
      <w:pPr>
        <w:spacing w:line="228" w:lineRule="auto"/>
      </w:pPr>
      <w:r>
        <w:rPr>
          <w:b/>
          <w:bCs/>
          <w:color w:val="E0A526"/>
          <w:sz w:val="16"/>
          <w:szCs w:val="16"/>
        </w:rPr>
        <w:t>FORMATION IA · FEMMES CHERCHEURES · VOLET NON-IT · ProDigiT</w:t>
      </w:r>
    </w:p>
    <w:p w14:paraId="61F7A0BB" w14:textId="77777777" w:rsidR="00522BC0" w:rsidRDefault="0093437C">
      <w:pPr>
        <w:spacing w:after="20"/>
      </w:pPr>
      <w:r>
        <w:rPr>
          <w:b/>
          <w:bCs/>
          <w:color w:val="0B3C49"/>
          <w:sz w:val="30"/>
          <w:szCs w:val="30"/>
        </w:rPr>
        <w:t>Module M4-nonIT · Jour 4 · Chronogramme complet et prérequis</w:t>
      </w:r>
    </w:p>
    <w:p w14:paraId="73DE02B1" w14:textId="77777777" w:rsidR="00522BC0" w:rsidRDefault="0093437C">
      <w:pPr>
        <w:spacing w:after="100"/>
      </w:pPr>
      <w:r>
        <w:rPr>
          <w:color w:val="6B7C82"/>
          <w:sz w:val="16"/>
          <w:szCs w:val="16"/>
        </w:rPr>
        <w:t>IA générative appliquée à la recherche : trouver son sujet, rédiger, analyser, traduire · UniPod, Université de Lomé · Ditoma KEGDIGOMA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450"/>
        <w:gridCol w:w="4822"/>
        <w:gridCol w:w="2200"/>
      </w:tblGrid>
      <w:tr w:rsidR="00522BC0" w14:paraId="532BA8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0B3C49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1A3B8F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FFFFFF"/>
              </w:rPr>
              <w:t>Horaire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0B3C49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6BAF26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FFFFFF"/>
              </w:rPr>
              <w:t>Séquence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0B3C49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2B023F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FFFFFF"/>
              </w:rPr>
              <w:t>Contenu et activités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0B3C49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0202A0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FFFFFF"/>
              </w:rPr>
              <w:t>Production</w:t>
            </w:r>
          </w:p>
        </w:tc>
      </w:tr>
      <w:tr w:rsidR="00522BC0" w14:paraId="15399A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F9FFF9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8h00 – 8h15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DDDD8F" w14:textId="77777777" w:rsidR="00522BC0" w:rsidRDefault="0093437C">
            <w:pPr>
              <w:spacing w:line="228" w:lineRule="auto"/>
            </w:pPr>
            <w:r>
              <w:rPr>
                <w:color w:val="0B3C49"/>
              </w:rPr>
              <w:t>Ouverture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897238" w14:textId="77777777" w:rsidR="00522BC0" w:rsidRDefault="0093437C">
            <w:pPr>
              <w:spacing w:line="228" w:lineRule="auto"/>
            </w:pPr>
            <w:r>
              <w:t>Objectifs, quiz d'ouverture, choix de la piste (SHS, santé, sciences)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EF9BD2" w14:textId="77777777" w:rsidR="00522BC0" w:rsidRDefault="00522BC0">
            <w:pPr>
              <w:spacing w:line="228" w:lineRule="auto"/>
            </w:pPr>
          </w:p>
        </w:tc>
      </w:tr>
      <w:tr w:rsidR="00522BC0" w14:paraId="25F18B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D90CD1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8h15 – 8h45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CD8B0F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0B3C49"/>
              </w:rPr>
              <w:t>T1 · Comment « pense » une IA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5CB62F" w14:textId="77777777" w:rsidR="00522BC0" w:rsidRDefault="0093437C">
            <w:pPr>
              <w:spacing w:line="228" w:lineRule="auto"/>
            </w:pPr>
            <w:r>
              <w:t>IA générative, LLM, prédiction du mot suivant, hallucinations, mémoire, confidentialité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C60D1C" w14:textId="77777777" w:rsidR="00522BC0" w:rsidRDefault="00522BC0">
            <w:pPr>
              <w:spacing w:line="228" w:lineRule="auto"/>
            </w:pPr>
          </w:p>
        </w:tc>
      </w:tr>
      <w:tr w:rsidR="00522BC0" w14:paraId="0DA3B4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71D9BC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8h45 – 9h15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BACCC0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0B3C49"/>
              </w:rPr>
              <w:t>Panorama des outils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4DB839" w14:textId="77777777" w:rsidR="00522BC0" w:rsidRDefault="0093437C">
            <w:pPr>
              <w:spacing w:line="228" w:lineRule="auto"/>
            </w:pPr>
            <w:r>
              <w:t>Gemini Notebook, Gemini, Claude, Grok : forces, limites, versions gratuites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A1075A" w14:textId="77777777" w:rsidR="00522BC0" w:rsidRDefault="00522BC0">
            <w:pPr>
              <w:spacing w:line="228" w:lineRule="auto"/>
            </w:pPr>
          </w:p>
        </w:tc>
      </w:tr>
      <w:tr w:rsidR="00522BC0" w14:paraId="62F2C4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4AC46C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9h15 – 9h45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5E5A5F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0B3C49"/>
              </w:rPr>
              <w:t>Lab 0 · Prise en main et piège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BDC102" w14:textId="77777777" w:rsidR="00522BC0" w:rsidRDefault="0093437C">
            <w:pPr>
              <w:spacing w:line="228" w:lineRule="auto"/>
            </w:pPr>
            <w:r>
              <w:t>Même question aux 3 assistants, chasse aux références inventées, Semantic Scholar, ResearchRabbit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A2430A" w14:textId="77777777" w:rsidR="00522BC0" w:rsidRDefault="0093437C">
            <w:pPr>
              <w:spacing w:line="228" w:lineRule="auto"/>
            </w:pPr>
            <w:r>
              <w:rPr>
                <w:i/>
                <w:iCs/>
              </w:rPr>
              <w:t>Comparatif des outils, 2 vraies références</w:t>
            </w:r>
          </w:p>
        </w:tc>
      </w:tr>
      <w:tr w:rsidR="00522BC0" w14:paraId="6536EB7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6EFD9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5FC17D" w14:textId="77777777" w:rsidR="00522BC0" w:rsidRDefault="0093437C">
            <w:pPr>
              <w:spacing w:line="228" w:lineRule="auto"/>
            </w:pPr>
            <w:r>
              <w:rPr>
                <w:color w:val="6B7C82"/>
              </w:rPr>
              <w:t>9h45 – 10h00</w:t>
            </w:r>
          </w:p>
        </w:tc>
        <w:tc>
          <w:tcPr>
            <w:tcW w:w="9472" w:type="dxa"/>
            <w:gridSpan w:val="3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6EFD9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28EA403" w14:textId="77777777" w:rsidR="00522BC0" w:rsidRDefault="0093437C">
            <w:pPr>
              <w:spacing w:line="228" w:lineRule="auto"/>
            </w:pPr>
            <w:r>
              <w:rPr>
                <w:i/>
                <w:iCs/>
                <w:color w:val="6B7C82"/>
              </w:rPr>
              <w:t>Pause</w:t>
            </w:r>
          </w:p>
        </w:tc>
      </w:tr>
      <w:tr w:rsidR="00522BC0" w14:paraId="0E6FD3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F529E7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10h00 – 10h30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553054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0B3C49"/>
              </w:rPr>
              <w:t>R · Trouver son sujet de recherche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2BBCD8" w14:textId="77777777" w:rsidR="00522BC0" w:rsidRDefault="0093437C">
            <w:pPr>
              <w:spacing w:line="228" w:lineRule="auto"/>
            </w:pPr>
            <w:r>
              <w:t>Chatbot ou moteur académique ; trouver un sujet en 5 étapes ; six types de gaps ; test FINER ; repérer un article généré par l'IA ou une revue prédatrice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F85207" w14:textId="77777777" w:rsidR="00522BC0" w:rsidRDefault="00522BC0">
            <w:pPr>
              <w:spacing w:line="228" w:lineRule="auto"/>
            </w:pPr>
          </w:p>
        </w:tc>
      </w:tr>
      <w:tr w:rsidR="00522BC0" w14:paraId="2C85E6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043543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10h30 – 11h00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7C5117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0B3C49"/>
              </w:rPr>
              <w:t>Lab R · Du domaine au gap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3F9BAC" w14:textId="77777777" w:rsidR="00522BC0" w:rsidRDefault="0093437C">
            <w:pPr>
              <w:spacing w:line="228" w:lineRule="auto"/>
            </w:pPr>
            <w:r>
              <w:t>Cartographier son domaine, tabuler 5 articles récents, faire proposer 3 gaps par l'IA et les vérifier, formuler sa question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43F7CA" w14:textId="77777777" w:rsidR="00522BC0" w:rsidRDefault="0093437C">
            <w:pPr>
              <w:spacing w:line="228" w:lineRule="auto"/>
            </w:pPr>
            <w:r>
              <w:rPr>
                <w:i/>
                <w:iCs/>
              </w:rPr>
              <w:t>3 gaps vérifiés, question de recherche</w:t>
            </w:r>
          </w:p>
        </w:tc>
      </w:tr>
      <w:tr w:rsidR="00522BC0" w14:paraId="6D30A8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DD79B0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11h00 – 11h15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922721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0B3C49"/>
              </w:rPr>
              <w:t>T2 · L'art de bien demander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F42728" w14:textId="77777777" w:rsidR="00522BC0" w:rsidRDefault="0093437C">
            <w:pPr>
              <w:spacing w:line="228" w:lineRule="auto"/>
            </w:pPr>
            <w:r>
              <w:t>Méthode R-C-T-F, itération, intégrité scientifique dans la thèse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8F0146" w14:textId="77777777" w:rsidR="00522BC0" w:rsidRDefault="00522BC0">
            <w:pPr>
              <w:spacing w:line="228" w:lineRule="auto"/>
            </w:pPr>
          </w:p>
        </w:tc>
      </w:tr>
      <w:tr w:rsidR="00522BC0" w14:paraId="703322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C8C086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11h15 – 12h00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8EBEDA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0B3C49"/>
              </w:rPr>
              <w:t>Lab 1 · Rédaction scientifique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3C99DE" w14:textId="77777777" w:rsidR="00522BC0" w:rsidRDefault="0093437C">
            <w:pPr>
              <w:spacing w:line="228" w:lineRule="auto"/>
            </w:pPr>
            <w:r>
              <w:t>Améliorer son résumé de thèse, vérifier chaque affirmation, répondre à un relecteur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E7D068" w14:textId="77777777" w:rsidR="00522BC0" w:rsidRDefault="0093437C">
            <w:pPr>
              <w:spacing w:line="228" w:lineRule="auto"/>
            </w:pPr>
            <w:r>
              <w:rPr>
                <w:i/>
                <w:iCs/>
              </w:rPr>
              <w:t>Résumé amélioré et vérifié</w:t>
            </w:r>
          </w:p>
        </w:tc>
      </w:tr>
      <w:tr w:rsidR="00522BC0" w14:paraId="735CBF2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6EFD9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B26CD0" w14:textId="77777777" w:rsidR="00522BC0" w:rsidRDefault="0093437C">
            <w:pPr>
              <w:spacing w:line="228" w:lineRule="auto"/>
            </w:pPr>
            <w:r>
              <w:rPr>
                <w:color w:val="6B7C82"/>
              </w:rPr>
              <w:t>12h00 – 13h00</w:t>
            </w:r>
          </w:p>
        </w:tc>
        <w:tc>
          <w:tcPr>
            <w:tcW w:w="9472" w:type="dxa"/>
            <w:gridSpan w:val="3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6EFD9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C055362" w14:textId="77777777" w:rsidR="00522BC0" w:rsidRDefault="0093437C">
            <w:pPr>
              <w:spacing w:line="228" w:lineRule="auto"/>
            </w:pPr>
            <w:r>
              <w:rPr>
                <w:i/>
                <w:iCs/>
                <w:color w:val="6B7C82"/>
              </w:rPr>
              <w:t>Déjeuner</w:t>
            </w:r>
          </w:p>
        </w:tc>
      </w:tr>
      <w:tr w:rsidR="00522BC0" w14:paraId="51C4A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1D1773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13h00 – 13h20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19751D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0B3C49"/>
              </w:rPr>
              <w:t>T3 · Le RAG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AEA750" w14:textId="77777777" w:rsidR="00522BC0" w:rsidRDefault="0093437C">
            <w:pPr>
              <w:spacing w:line="228" w:lineRule="auto"/>
            </w:pPr>
            <w:r>
              <w:t>Fonctionnement d'un RAG, Gemini Notebook pas à pas, limites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55705D" w14:textId="77777777" w:rsidR="00522BC0" w:rsidRDefault="00522BC0">
            <w:pPr>
              <w:spacing w:line="228" w:lineRule="auto"/>
            </w:pPr>
          </w:p>
        </w:tc>
      </w:tr>
      <w:tr w:rsidR="00522BC0" w14:paraId="74814F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DB4BD5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13h20 – 13h50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F8EDA9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0B3C49"/>
              </w:rPr>
              <w:t>Lab 2 · Un RAG sur sa bibliographie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C270F2" w14:textId="77777777" w:rsidR="00522BC0" w:rsidRDefault="0093437C">
            <w:pPr>
              <w:spacing w:line="228" w:lineRule="auto"/>
            </w:pPr>
            <w:r>
              <w:t>Charger ses articles, interroger avec citations, contrôler les pages citées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73BF5D" w14:textId="77777777" w:rsidR="00522BC0" w:rsidRDefault="0093437C">
            <w:pPr>
              <w:spacing w:line="228" w:lineRule="auto"/>
            </w:pPr>
            <w:r>
              <w:rPr>
                <w:i/>
                <w:iCs/>
              </w:rPr>
              <w:t>Matrice de synthèse</w:t>
            </w:r>
          </w:p>
        </w:tc>
      </w:tr>
      <w:tr w:rsidR="00522BC0" w14:paraId="2D91D1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D82B8E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13h50 – 14h40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0BA141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0B3C49"/>
              </w:rPr>
              <w:t>Lab 3 · Analyse qualitative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361D12" w14:textId="77777777" w:rsidR="00522BC0" w:rsidRDefault="0093437C">
            <w:pPr>
              <w:spacing w:line="228" w:lineRule="auto"/>
            </w:pPr>
            <w:r>
              <w:t>Coder un entretien à la main, puis avec l'IA ; comparer ; vérifier les citations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0608F1" w14:textId="77777777" w:rsidR="00522BC0" w:rsidRDefault="0093437C">
            <w:pPr>
              <w:spacing w:line="228" w:lineRule="auto"/>
            </w:pPr>
            <w:r>
              <w:rPr>
                <w:i/>
                <w:iCs/>
              </w:rPr>
              <w:t>Analyse thématique comparée</w:t>
            </w:r>
          </w:p>
        </w:tc>
      </w:tr>
      <w:tr w:rsidR="00522BC0" w14:paraId="173A22A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6EFD9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1A492F" w14:textId="77777777" w:rsidR="00522BC0" w:rsidRDefault="0093437C">
            <w:pPr>
              <w:spacing w:line="228" w:lineRule="auto"/>
            </w:pPr>
            <w:r>
              <w:rPr>
                <w:color w:val="6B7C82"/>
              </w:rPr>
              <w:t>14h40 – 14h55</w:t>
            </w:r>
          </w:p>
        </w:tc>
        <w:tc>
          <w:tcPr>
            <w:tcW w:w="9472" w:type="dxa"/>
            <w:gridSpan w:val="3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6EFD9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1766CD5" w14:textId="77777777" w:rsidR="00522BC0" w:rsidRDefault="0093437C">
            <w:pPr>
              <w:spacing w:line="228" w:lineRule="auto"/>
            </w:pPr>
            <w:r>
              <w:rPr>
                <w:i/>
                <w:iCs/>
                <w:color w:val="6B7C82"/>
              </w:rPr>
              <w:t>Pause</w:t>
            </w:r>
          </w:p>
        </w:tc>
      </w:tr>
      <w:tr w:rsidR="00522BC0" w14:paraId="252CC6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4F9956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14h55 – 15h10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BA5515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0B3C49"/>
              </w:rPr>
              <w:t>T4 · Traduire avec l'IA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5EBC20" w14:textId="77777777" w:rsidR="00522BC0" w:rsidRDefault="0093437C">
            <w:pPr>
              <w:spacing w:line="228" w:lineRule="auto"/>
            </w:pPr>
            <w:r>
              <w:t>Outils comparés, faux-amis, post-édition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640BFC" w14:textId="77777777" w:rsidR="00522BC0" w:rsidRDefault="00522BC0">
            <w:pPr>
              <w:spacing w:line="228" w:lineRule="auto"/>
            </w:pPr>
          </w:p>
        </w:tc>
      </w:tr>
      <w:tr w:rsidR="00522BC0" w14:paraId="4E54F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BC4B8C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15h10 – 15h45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AB1C76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0B3C49"/>
              </w:rPr>
              <w:t>Lab 4 · Traduction FR → EN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6FDC92" w14:textId="77777777" w:rsidR="00522BC0" w:rsidRDefault="0093437C">
            <w:pPr>
              <w:spacing w:line="228" w:lineRule="auto"/>
            </w:pPr>
            <w:r>
              <w:t>Glossaire, traduction, rétro-traduction, relecture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6D90B2" w14:textId="77777777" w:rsidR="00522BC0" w:rsidRDefault="0093437C">
            <w:pPr>
              <w:spacing w:line="228" w:lineRule="auto"/>
            </w:pPr>
            <w:r>
              <w:rPr>
                <w:i/>
                <w:iCs/>
              </w:rPr>
              <w:t>Abstract en anglais</w:t>
            </w:r>
          </w:p>
        </w:tc>
      </w:tr>
      <w:tr w:rsidR="00522BC0" w14:paraId="2505F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9540E6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15h45 – 16h05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E789FA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0B3C49"/>
              </w:rPr>
              <w:t>T5 · L'IA agentique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A50E2B" w14:textId="77777777" w:rsidR="00522BC0" w:rsidRDefault="0093437C">
            <w:pPr>
              <w:spacing w:line="228" w:lineRule="auto"/>
            </w:pPr>
            <w:r>
              <w:t>Boucle d'un agent, niveaux d'autonomie, garde-fous, assistants personnalisés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1D52FF" w14:textId="77777777" w:rsidR="00522BC0" w:rsidRDefault="00522BC0">
            <w:pPr>
              <w:spacing w:line="228" w:lineRule="auto"/>
            </w:pPr>
          </w:p>
        </w:tc>
      </w:tr>
      <w:tr w:rsidR="00522BC0" w14:paraId="1CD0F8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CE5B9F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16h05 – 16h40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9DDBC6" w14:textId="77777777" w:rsidR="00522BC0" w:rsidRDefault="0093437C">
            <w:pPr>
              <w:spacing w:line="228" w:lineRule="auto"/>
            </w:pPr>
            <w:r>
              <w:rPr>
                <w:b/>
                <w:bCs/>
                <w:color w:val="0B3C49"/>
              </w:rPr>
              <w:t>Lab 5 · Assistant ou agent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04FBE5" w14:textId="77777777" w:rsidR="00522BC0" w:rsidRDefault="0093437C">
            <w:pPr>
              <w:spacing w:line="228" w:lineRule="auto"/>
            </w:pPr>
            <w:r>
              <w:t>Configurer un assistant de thèse ou piloter un agent de recherche ; charte d'usage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40462C" w14:textId="77777777" w:rsidR="00522BC0" w:rsidRDefault="0093437C">
            <w:pPr>
              <w:spacing w:line="228" w:lineRule="auto"/>
            </w:pPr>
            <w:r>
              <w:rPr>
                <w:i/>
                <w:iCs/>
              </w:rPr>
              <w:t>Assistant, charte d'usage de l'IA</w:t>
            </w:r>
          </w:p>
        </w:tc>
      </w:tr>
      <w:tr w:rsidR="00522BC0" w14:paraId="18EF6A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E78822" w14:textId="77777777" w:rsidR="00522BC0" w:rsidRDefault="0093437C">
            <w:pPr>
              <w:spacing w:line="228" w:lineRule="auto"/>
            </w:pPr>
            <w:r>
              <w:rPr>
                <w:b/>
                <w:bCs/>
              </w:rPr>
              <w:t>16h40 – 17h00</w:t>
            </w:r>
          </w:p>
        </w:tc>
        <w:tc>
          <w:tcPr>
            <w:tcW w:w="245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5E3806" w14:textId="77777777" w:rsidR="00522BC0" w:rsidRDefault="0093437C">
            <w:pPr>
              <w:spacing w:line="228" w:lineRule="auto"/>
            </w:pPr>
            <w:r>
              <w:rPr>
                <w:color w:val="0B3C49"/>
              </w:rPr>
              <w:t>Clôture</w:t>
            </w:r>
          </w:p>
        </w:tc>
        <w:tc>
          <w:tcPr>
            <w:tcW w:w="4822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981672" w14:textId="77777777" w:rsidR="00522BC0" w:rsidRDefault="0093437C">
            <w:pPr>
              <w:spacing w:line="228" w:lineRule="auto"/>
            </w:pPr>
            <w:r>
              <w:t>5 réflexes, évaluation, consignes du J5</w:t>
            </w:r>
          </w:p>
        </w:tc>
        <w:tc>
          <w:tcPr>
            <w:tcW w:w="2200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A1EC35" w14:textId="77777777" w:rsidR="00522BC0" w:rsidRDefault="0093437C">
            <w:pPr>
              <w:spacing w:line="228" w:lineRule="auto"/>
            </w:pPr>
            <w:r>
              <w:rPr>
                <w:i/>
                <w:iCs/>
              </w:rPr>
              <w:t>Trame du cas d'usage J5</w:t>
            </w:r>
          </w:p>
        </w:tc>
      </w:tr>
    </w:tbl>
    <w:p w14:paraId="33C60771" w14:textId="77777777" w:rsidR="00522BC0" w:rsidRDefault="0093437C">
      <w:pPr>
        <w:spacing w:before="60" w:after="120"/>
      </w:pPr>
      <w:r>
        <w:rPr>
          <w:i/>
          <w:iCs/>
          <w:color w:val="6B7C82"/>
          <w:sz w:val="14"/>
          <w:szCs w:val="14"/>
        </w:rPr>
        <w:t>Théorie : 2h40 (39 %) · Pratique : 4h15 (61 %) · Chaque capsule est suivie d'un lab sur la thèse de chacune · Évaluation : fiches 0, R et 1 à 5 du cahier de labs, notées sur 20 (démarche de vérification).</w:t>
      </w:r>
    </w:p>
    <w:p w14:paraId="4F185A09" w14:textId="77777777" w:rsidR="00522BC0" w:rsidRDefault="0093437C">
      <w:pPr>
        <w:spacing w:after="60"/>
      </w:pPr>
      <w:r>
        <w:rPr>
          <w:b/>
          <w:bCs/>
          <w:color w:val="0B3C49"/>
          <w:sz w:val="22"/>
          <w:szCs w:val="22"/>
        </w:rPr>
        <w:t>Prérequis pour les participantes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86"/>
        <w:gridCol w:w="5386"/>
      </w:tblGrid>
      <w:tr w:rsidR="00522BC0" w14:paraId="09E20B58" w14:textId="77777777">
        <w:tblPrEx>
          <w:tblCellMar>
            <w:top w:w="0" w:type="dxa"/>
            <w:bottom w:w="0" w:type="dxa"/>
          </w:tblCellMar>
        </w:tblPrEx>
        <w:tc>
          <w:tcPr>
            <w:tcW w:w="5386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2D8E4" w14:textId="77777777" w:rsidR="00522BC0" w:rsidRDefault="0093437C">
            <w:pPr>
              <w:spacing w:after="40"/>
            </w:pPr>
            <w:r>
              <w:rPr>
                <w:b/>
                <w:bCs/>
                <w:color w:val="0B3C49"/>
                <w:sz w:val="17"/>
                <w:szCs w:val="17"/>
              </w:rPr>
              <w:t>Compétences et matériel</w:t>
            </w:r>
          </w:p>
          <w:p w14:paraId="4387A9ED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rPr>
                <w:b/>
                <w:bCs/>
              </w:rPr>
              <w:t>Aucune compétence en programmation.</w:t>
            </w:r>
            <w:r>
              <w:t xml:space="preserve"> Savoir utiliser un navigateur, copier-coller, télécharger et ouvrir un PDF.</w:t>
            </w:r>
          </w:p>
          <w:p w14:paraId="468EAFC1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rPr>
                <w:b/>
                <w:bCs/>
              </w:rPr>
              <w:t>Un ordinateur portable</w:t>
            </w:r>
            <w:r>
              <w:t xml:space="preserve"> chargé, avec son chargeur (multiprises prévues).</w:t>
            </w:r>
          </w:p>
          <w:p w14:paraId="6AF963F7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rPr>
                <w:b/>
                <w:bCs/>
              </w:rPr>
              <w:t>Navigateur à jour</w:t>
            </w:r>
            <w:r>
              <w:t xml:space="preserve"> (Chrome, Edge ou Firefox) ; Word ou Google Docs.</w:t>
            </w:r>
          </w:p>
          <w:p w14:paraId="7C7CE74C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t>Connexion internet : le Wi-Fi de l'UniPod ; un partage 4G est utile en secours.</w:t>
            </w:r>
          </w:p>
        </w:tc>
        <w:tc>
          <w:tcPr>
            <w:tcW w:w="5386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EAF3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C25674" w14:textId="77777777" w:rsidR="00522BC0" w:rsidRDefault="0093437C">
            <w:pPr>
              <w:spacing w:after="40"/>
            </w:pPr>
            <w:r>
              <w:rPr>
                <w:b/>
                <w:bCs/>
                <w:color w:val="0B3C49"/>
                <w:sz w:val="17"/>
                <w:szCs w:val="17"/>
              </w:rPr>
              <w:t>Comptes gratuits à créer AVANT le jour J</w:t>
            </w:r>
          </w:p>
          <w:p w14:paraId="607B861E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rPr>
                <w:b/>
                <w:bCs/>
              </w:rPr>
              <w:t>Google</w:t>
            </w:r>
            <w:r>
              <w:t xml:space="preserve"> (Gemini et Gemini Notebook, ex-NotebookLM)</w:t>
            </w:r>
          </w:p>
          <w:p w14:paraId="7DD50EE7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rPr>
                <w:b/>
                <w:bCs/>
              </w:rPr>
              <w:t>Claude</w:t>
            </w:r>
            <w:r>
              <w:t xml:space="preserve"> (claude.ai) et </w:t>
            </w:r>
            <w:r>
              <w:rPr>
                <w:b/>
                <w:bCs/>
              </w:rPr>
              <w:t>Grok</w:t>
            </w:r>
            <w:r>
              <w:t xml:space="preserve"> (grok.com)</w:t>
            </w:r>
          </w:p>
          <w:p w14:paraId="71A9A43C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rPr>
                <w:b/>
                <w:bCs/>
              </w:rPr>
              <w:t>Semantic Scholar</w:t>
            </w:r>
            <w:r>
              <w:t xml:space="preserve"> (semanticscholar.org) et </w:t>
            </w:r>
            <w:r>
              <w:rPr>
                <w:b/>
                <w:bCs/>
              </w:rPr>
              <w:t>ResearchRabbit</w:t>
            </w:r>
            <w:r>
              <w:t xml:space="preserve"> (researchrabbit.ai)</w:t>
            </w:r>
          </w:p>
          <w:p w14:paraId="140E766E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t>Vérifier la veille que chaque compte s'ouvre bien (mot de passe noté).</w:t>
            </w:r>
          </w:p>
        </w:tc>
      </w:tr>
      <w:tr w:rsidR="00522BC0" w14:paraId="62F8EF65" w14:textId="77777777">
        <w:tblPrEx>
          <w:tblCellMar>
            <w:top w:w="0" w:type="dxa"/>
            <w:bottom w:w="0" w:type="dxa"/>
          </w:tblCellMar>
        </w:tblPrEx>
        <w:tc>
          <w:tcPr>
            <w:tcW w:w="5386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DF3D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9D6FB" w14:textId="77777777" w:rsidR="00522BC0" w:rsidRDefault="0093437C">
            <w:pPr>
              <w:spacing w:after="40"/>
            </w:pPr>
            <w:r>
              <w:rPr>
                <w:b/>
                <w:bCs/>
                <w:color w:val="0B3C49"/>
                <w:sz w:val="17"/>
                <w:szCs w:val="17"/>
              </w:rPr>
              <w:t>Documents à apporter (sur l'ordinateur)</w:t>
            </w:r>
          </w:p>
          <w:p w14:paraId="231934E0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rPr>
                <w:b/>
                <w:bCs/>
              </w:rPr>
              <w:t>Son domaine ou thème de thèse en une phrase</w:t>
            </w:r>
            <w:r>
              <w:t xml:space="preserve"> et un article clé du sujet (Lab R)</w:t>
            </w:r>
          </w:p>
          <w:p w14:paraId="190E391D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rPr>
                <w:b/>
                <w:bCs/>
              </w:rPr>
              <w:t>Le résumé de sa thèse</w:t>
            </w:r>
            <w:r>
              <w:t xml:space="preserve"> ou de son projet de thèse, et un paragraphe de l'état de l'art (Lab 1)</w:t>
            </w:r>
          </w:p>
          <w:p w14:paraId="51B1C8CD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rPr>
                <w:b/>
                <w:bCs/>
              </w:rPr>
              <w:t>5 à 10 articles de sa bibliographie</w:t>
            </w:r>
            <w:r>
              <w:t>, en PDF, en libre accès (Labs 2 et R)</w:t>
            </w:r>
          </w:p>
          <w:p w14:paraId="2C715450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t>Sans ces documents : un pack commun de 12 articles et des corpus fictifs sont fournis.</w:t>
            </w:r>
          </w:p>
        </w:tc>
        <w:tc>
          <w:tcPr>
            <w:tcW w:w="5386" w:type="dxa"/>
            <w:tcBorders>
              <w:top w:val="single" w:sz="4" w:space="0" w:color="B9C9CC"/>
              <w:left w:val="single" w:sz="4" w:space="0" w:color="B9C9CC"/>
              <w:bottom w:val="single" w:sz="4" w:space="0" w:color="B9C9CC"/>
              <w:right w:val="single" w:sz="4" w:space="0" w:color="B9C9CC"/>
            </w:tcBorders>
            <w:shd w:val="clear" w:color="auto" w:fill="FBEDE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C53DD" w14:textId="77777777" w:rsidR="00522BC0" w:rsidRDefault="0093437C">
            <w:pPr>
              <w:spacing w:after="40"/>
            </w:pPr>
            <w:r>
              <w:rPr>
                <w:b/>
                <w:bCs/>
                <w:color w:val="0B3C49"/>
                <w:sz w:val="17"/>
                <w:szCs w:val="17"/>
              </w:rPr>
              <w:t>À ne pas apporter</w:t>
            </w:r>
          </w:p>
          <w:p w14:paraId="5DE9EDBF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t>Données d'enquête ou de patients non anonymisées (entretiens, questionnaires nominatifs)</w:t>
            </w:r>
          </w:p>
          <w:p w14:paraId="72529585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t>Chapitres de thèse inédits, sans l'accord de la direction de thèse</w:t>
            </w:r>
          </w:p>
          <w:p w14:paraId="653F070D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t>Documents confidentiels de laboratoire ou d'institution</w:t>
            </w:r>
          </w:p>
          <w:p w14:paraId="3DFE61C1" w14:textId="77777777" w:rsidR="00522BC0" w:rsidRDefault="0093437C">
            <w:pPr>
              <w:spacing w:after="20" w:line="228" w:lineRule="auto"/>
              <w:ind w:left="180" w:hanging="180"/>
            </w:pPr>
            <w:r>
              <w:rPr>
                <w:b/>
                <w:bCs/>
                <w:color w:val="E0A526"/>
              </w:rPr>
              <w:t xml:space="preserve">•  </w:t>
            </w:r>
            <w:r>
              <w:t>Les labs utilisent des articles publiés, des textes personnels non sensibles et des corpus fictifs.</w:t>
            </w:r>
          </w:p>
        </w:tc>
      </w:tr>
    </w:tbl>
    <w:p w14:paraId="0304DE12" w14:textId="77777777" w:rsidR="0093437C" w:rsidRDefault="0093437C"/>
    <w:sectPr w:rsidR="0093437C">
      <w:pgSz w:w="11906" w:h="16838"/>
      <w:pgMar w:top="567" w:right="567" w:bottom="567" w:left="56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  <w:embedRegular r:id="rId1" w:fontKey="{DB33127A-F7CC-4C33-8040-031AB5F5F0F7}"/>
    <w:embedBold r:id="rId2" w:fontKey="{FECA84D3-75E0-4E0C-81BA-F96959F96AE7}"/>
    <w:embedItalic r:id="rId3" w:fontKey="{60E5ADEF-AD22-4BED-ACAA-706A67A1342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1250407F-9457-4581-9049-F7D531957C5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B8D0F53-7B2C-40C8-8603-39AD8B546FA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62A79"/>
    <w:multiLevelType w:val="hybridMultilevel"/>
    <w:tmpl w:val="7A36D788"/>
    <w:lvl w:ilvl="0" w:tplc="F4B2EF5A">
      <w:start w:val="1"/>
      <w:numFmt w:val="bullet"/>
      <w:lvlText w:val="●"/>
      <w:lvlJc w:val="left"/>
      <w:pPr>
        <w:ind w:left="720" w:hanging="360"/>
      </w:pPr>
    </w:lvl>
    <w:lvl w:ilvl="1" w:tplc="D2B884BE">
      <w:start w:val="1"/>
      <w:numFmt w:val="bullet"/>
      <w:lvlText w:val="○"/>
      <w:lvlJc w:val="left"/>
      <w:pPr>
        <w:ind w:left="1440" w:hanging="360"/>
      </w:pPr>
    </w:lvl>
    <w:lvl w:ilvl="2" w:tplc="E86AE382">
      <w:start w:val="1"/>
      <w:numFmt w:val="bullet"/>
      <w:lvlText w:val="■"/>
      <w:lvlJc w:val="left"/>
      <w:pPr>
        <w:ind w:left="2160" w:hanging="360"/>
      </w:pPr>
    </w:lvl>
    <w:lvl w:ilvl="3" w:tplc="707E2308">
      <w:start w:val="1"/>
      <w:numFmt w:val="bullet"/>
      <w:lvlText w:val="●"/>
      <w:lvlJc w:val="left"/>
      <w:pPr>
        <w:ind w:left="2880" w:hanging="360"/>
      </w:pPr>
    </w:lvl>
    <w:lvl w:ilvl="4" w:tplc="368CF0E6">
      <w:start w:val="1"/>
      <w:numFmt w:val="bullet"/>
      <w:lvlText w:val="○"/>
      <w:lvlJc w:val="left"/>
      <w:pPr>
        <w:ind w:left="3600" w:hanging="360"/>
      </w:pPr>
    </w:lvl>
    <w:lvl w:ilvl="5" w:tplc="3BDA8B62">
      <w:start w:val="1"/>
      <w:numFmt w:val="bullet"/>
      <w:lvlText w:val="■"/>
      <w:lvlJc w:val="left"/>
      <w:pPr>
        <w:ind w:left="4320" w:hanging="360"/>
      </w:pPr>
    </w:lvl>
    <w:lvl w:ilvl="6" w:tplc="917A970E">
      <w:start w:val="1"/>
      <w:numFmt w:val="bullet"/>
      <w:lvlText w:val="●"/>
      <w:lvlJc w:val="left"/>
      <w:pPr>
        <w:ind w:left="5040" w:hanging="360"/>
      </w:pPr>
    </w:lvl>
    <w:lvl w:ilvl="7" w:tplc="5B16C8BC">
      <w:start w:val="1"/>
      <w:numFmt w:val="bullet"/>
      <w:lvlText w:val="●"/>
      <w:lvlJc w:val="left"/>
      <w:pPr>
        <w:ind w:left="5760" w:hanging="360"/>
      </w:pPr>
    </w:lvl>
    <w:lvl w:ilvl="8" w:tplc="68DE8B8E">
      <w:start w:val="1"/>
      <w:numFmt w:val="bullet"/>
      <w:lvlText w:val="●"/>
      <w:lvlJc w:val="left"/>
      <w:pPr>
        <w:ind w:left="6480" w:hanging="360"/>
      </w:pPr>
    </w:lvl>
  </w:abstractNum>
  <w:num w:numId="1" w16cid:durableId="5115322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BC0"/>
    <w:rsid w:val="00084F90"/>
    <w:rsid w:val="00522BC0"/>
    <w:rsid w:val="0093437C"/>
    <w:rsid w:val="00C80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BCF98BE"/>
  <w15:docId w15:val="{CA608C76-C06A-4033-B0E8-F438DA8A0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oppins" w:eastAsia="Poppins" w:hAnsi="Poppins" w:cs="Poppins"/>
        <w:sz w:val="15"/>
        <w:szCs w:val="15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646</Words>
  <Characters>3404</Characters>
  <Application>Microsoft Office Word</Application>
  <DocSecurity>0</DocSecurity>
  <Lines>130</Lines>
  <Paragraphs>91</Paragraphs>
  <ScaleCrop>false</ScaleCrop>
  <Company/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M4-nonIT_Chronogramme_et_prerequis</dc:title>
  <dc:creator>Ditoma KEGDIGOMA</dc:creator>
  <cp:lastModifiedBy>Ditoma KEGDIGOMA</cp:lastModifiedBy>
  <cp:revision>3</cp:revision>
  <cp:lastPrinted>2026-10-25T07:49:00Z</cp:lastPrinted>
  <dcterms:created xsi:type="dcterms:W3CDTF">2026-10-25T07:48:00Z</dcterms:created>
  <dcterms:modified xsi:type="dcterms:W3CDTF">2026-10-25T07:49:00Z</dcterms:modified>
</cp:coreProperties>
</file>