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6B66"/>
          <w:sz w:val="18"/>
          <w:szCs w:val="18"/>
        </w:rPr>
        <w:t xml:space="preserve">TOGO AI LAB · FORMATION IA · VERSION NON-IT</w:t>
      </w:r>
    </w:p>
    <w:p>
      <w:pPr>
        <w:spacing w:after="60"/>
      </w:pPr>
      <w:r>
        <w:rPr>
          <w:rFonts w:ascii="Arial" w:cs="Arial" w:eastAsia="Arial" w:hAnsi="Arial"/>
          <w:b/>
          <w:bCs/>
          <w:color w:val="006A4E"/>
          <w:sz w:val="40"/>
          <w:szCs w:val="40"/>
        </w:rPr>
        <w:t xml:space="preserve">Module 6 · Pipelines de données</w:t>
      </w:r>
    </w:p>
    <w:p>
      <w:pPr>
        <w:spacing w:after="200"/>
      </w:pPr>
      <w:r>
        <w:rPr>
          <w:rFonts w:ascii="Arial" w:cs="Arial" w:eastAsia="Arial" w:hAnsi="Arial"/>
          <w:color w:val="006A4E"/>
          <w:sz w:val="28"/>
          <w:szCs w:val="28"/>
        </w:rPr>
        <w:t xml:space="preserve">Atelier guidé sans code : « Le contrôle qualité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Durée</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 h 15 (trois ateliers), après la présentation du module</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Organisation</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Groupes de 3 ou 4 personnes. Un rapporteur par groupe, désigné à chaque atelier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Matériel</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Ce livret, surligneurs, grandes feuilles, cartes à découper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Prérequis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Aucun : pas d’ordinateur, pas de programmation, pas de calcul</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Données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Le registre de vaccination ci-dessous est entièrement fictif : aucune personne réelle, aucun centre réel</w:t>
            </w:r>
          </w:p>
        </w:tc>
      </w:tr>
    </w:tbl>
    <w:p>
      <w:pPr>
        <w:spacing w:after="80" w:line="276"/>
      </w:pPr>
    </w:p>
    <w:p>
      <w:pPr>
        <w:spacing w:after="120" w:line="276"/>
      </w:pPr>
      <w:r>
        <w:rPr>
          <w:rFonts w:ascii="Arial" w:cs="Arial" w:eastAsia="Arial" w:hAnsi="Arial"/>
          <w:b/>
          <w:bCs/>
          <w:sz w:val="21"/>
          <w:szCs w:val="21"/>
        </w:rPr>
        <w:t xml:space="preserve">Objectif de l’atelier.</w:t>
      </w:r>
      <w:r>
        <w:rPr>
          <w:rFonts w:ascii="Arial" w:cs="Arial" w:eastAsia="Arial" w:hAnsi="Arial"/>
          <w:sz w:val="21"/>
          <w:szCs w:val="21"/>
        </w:rPr>
        <w:t xml:space="preserve"> Comprendre, en le faisant à la main, comment on fiabilise des données avant de les utiliser : repérer les défauts d’un registre, écrire une règle et une action pour chacun, puis concevoir la chaîne complète avec un contrôle à chaque étape.</w:t>
      </w:r>
    </w:p>
    <w:p>
      <w:pPr>
        <w:spacing w:after="120" w:line="276"/>
      </w:pPr>
      <w:r>
        <w:rPr>
          <w:rFonts w:ascii="Arial" w:cs="Arial" w:eastAsia="Arial" w:hAnsi="Arial"/>
          <w:b/>
          <w:bCs/>
          <w:sz w:val="21"/>
          <w:szCs w:val="21"/>
        </w:rPr>
        <w:t xml:space="preserve">Règle du jeu.</w:t>
      </w:r>
      <w:r>
        <w:rPr>
          <w:rFonts w:ascii="Arial" w:cs="Arial" w:eastAsia="Arial" w:hAnsi="Arial"/>
          <w:sz w:val="21"/>
          <w:szCs w:val="21"/>
        </w:rPr>
        <w:t xml:space="preserve"> Vous êtes l’équipe qualité. Chaque défaut a un type, une règle de contrôle, une action et un responsable.</w:t>
      </w:r>
    </w:p>
    <w:p>
      <w:pPr>
        <w:pStyle w:val="Heading1"/>
        <w:keepNext/>
        <w:spacing w:after="140" w:before="280"/>
      </w:pPr>
      <w:r>
        <w:rPr>
          <w:rFonts w:ascii="Arial" w:cs="Arial" w:eastAsia="Arial" w:hAnsi="Arial"/>
          <w:b/>
          <w:bCs/>
          <w:color w:val="006A4E"/>
          <w:sz w:val="30"/>
          <w:szCs w:val="30"/>
        </w:rPr>
        <w:t xml:space="preserve">Atelier 1 · Repérer les défauts (25 min)</w:t>
      </w:r>
    </w:p>
    <w:p>
      <w:pPr>
        <w:spacing w:after="120" w:line="276"/>
      </w:pPr>
      <w:r>
        <w:rPr>
          <w:rFonts w:ascii="Arial" w:cs="Arial" w:eastAsia="Arial" w:hAnsi="Arial"/>
          <w:sz w:val="21"/>
          <w:szCs w:val="21"/>
        </w:rPr>
        <w:t xml:space="preserve">Un agent a saisi ce registre de vaccination dans un tableur. Avant de l’utiliser pour compter les enfants vaccinés par localité, l’équipe qualité doit le contrôler.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500"/>
        <w:gridCol w:w="1500"/>
        <w:gridCol w:w="900"/>
        <w:gridCol w:w="1400"/>
        <w:gridCol w:w="1100"/>
        <w:gridCol w:w="1338"/>
      </w:tblGrid>
      <w:tr>
        <w:trPr>
          <w:cantSplit/>
          <w:tblHeader/>
        </w:trPr>
        <w:tc>
          <w:tcPr>
            <w:tcW w:type="dxa" w:w="8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Ligne</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 fiche</w:t>
            </w:r>
          </w:p>
        </w:tc>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Enfant</w:t>
            </w:r>
          </w:p>
        </w:tc>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Naissance</w:t>
            </w:r>
          </w:p>
        </w:tc>
        <w:tc>
          <w:tcPr>
            <w:tcW w:type="dxa" w:w="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Sexe</w:t>
            </w:r>
          </w:p>
        </w:tc>
        <w:tc>
          <w:tcPr>
            <w:tcW w:type="dxa" w:w="1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Localité</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Vaccin</w:t>
            </w:r>
          </w:p>
        </w:tc>
        <w:tc>
          <w:tcPr>
            <w:tcW w:type="dxa" w:w="13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Date vaccin</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001</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A</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12/03/2023</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05/02/2026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002</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B</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2023-04-18</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Kara</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06/02/2026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003</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C</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15/01/2024</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KARA</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06/02/2026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004</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D</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03/09/2022</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31/02/2026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5</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001</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A</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12/03/2023</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05/02/2026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006</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F</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Sokodé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07/02/2026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7</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007</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G</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21/06/2023</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Sokode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07/02/2026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8</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008</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H</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10/10/2030</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08/02/2026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9</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009</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I</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02/02/2024</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Kara</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08/01/2024</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10</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010</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J</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14/05/2023</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rOR</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09/02/2026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011</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K</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29/07/2025</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Kara</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09/02/2026</w:t>
            </w:r>
          </w:p>
        </w:tc>
      </w:tr>
      <w:tr>
        <w:trPr>
          <w:cantSplit/>
          <w:trHeight w:val="420" w:hRule="atLeast"/>
        </w:trPr>
        <w:tc>
          <w:tcPr>
            <w:tcW w:type="dxa" w:w="8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012</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Enfant L</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30/11/2023</w:t>
            </w:r>
          </w:p>
        </w:tc>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X</w:t>
            </w:r>
          </w:p>
        </w:tc>
        <w:tc>
          <w:tcPr>
            <w:tcW w:type="dxa" w:w="1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Kélé</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Penta</w:t>
            </w:r>
          </w:p>
        </w:tc>
        <w:tc>
          <w:tcPr>
            <w:tcW w:type="dxa" w:w="13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10/02/2026</w:t>
            </w:r>
          </w:p>
        </w:tc>
      </w:tr>
    </w:tbl>
    <w:p>
      <w:pPr>
        <w:spacing w:after="40" w:line="276"/>
      </w:pPr>
    </w:p>
    <w:p>
      <w:pPr>
        <w:pStyle w:val="Heading2"/>
        <w:keepNext/>
        <w:pageBreakBefore/>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Parcourez le registre ligne par ligne. </w:t>
      </w:r>
      <w:r>
        <w:rPr>
          <w:rFonts w:ascii="Arial" w:cs="Arial" w:eastAsia="Arial" w:hAnsi="Arial"/>
          <w:b/>
          <w:bCs/>
          <w:sz w:val="21"/>
          <w:szCs w:val="21"/>
        </w:rPr>
        <w:t xml:space="preserve">Entourez</w:t>
      </w:r>
      <w:r>
        <w:rPr>
          <w:rFonts w:ascii="Arial" w:cs="Arial" w:eastAsia="Arial" w:hAnsi="Arial"/>
          <w:sz w:val="21"/>
          <w:szCs w:val="21"/>
        </w:rPr>
        <w:t xml:space="preserve"> chaque anomalie.</w:t>
      </w:r>
    </w:p>
    <w:p>
      <w:pPr>
        <w:pStyle w:val="ListParagraph"/>
        <w:numPr>
          <w:ilvl w:val="0"/>
          <w:numId w:val="2"/>
        </w:numPr>
        <w:spacing w:after="70" w:line="276"/>
      </w:pPr>
      <w:r>
        <w:rPr>
          <w:rFonts w:ascii="Arial" w:cs="Arial" w:eastAsia="Arial" w:hAnsi="Arial"/>
          <w:sz w:val="21"/>
          <w:szCs w:val="21"/>
        </w:rPr>
        <w:t xml:space="preserve">Dans le tableau ci-dessous, notez la ou les lignes concernées et le </w:t>
      </w:r>
      <w:r>
        <w:rPr>
          <w:rFonts w:ascii="Arial" w:cs="Arial" w:eastAsia="Arial" w:hAnsi="Arial"/>
          <w:b/>
          <w:bCs/>
          <w:sz w:val="21"/>
          <w:szCs w:val="21"/>
        </w:rPr>
        <w:t xml:space="preserve">type</w:t>
      </w:r>
      <w:r>
        <w:rPr>
          <w:rFonts w:ascii="Arial" w:cs="Arial" w:eastAsia="Arial" w:hAnsi="Arial"/>
          <w:sz w:val="21"/>
          <w:szCs w:val="21"/>
        </w:rPr>
        <w:t xml:space="preserve"> de défaut (doublon, valeur manquante, format mélangé, variante d’écriture, valeur impossible, incohérence entre champs).</w:t>
      </w:r>
    </w:p>
    <w:p>
      <w:pPr>
        <w:pStyle w:val="ListParagraph"/>
        <w:numPr>
          <w:ilvl w:val="0"/>
          <w:numId w:val="2"/>
        </w:numPr>
        <w:spacing w:after="70" w:line="276"/>
      </w:pPr>
      <w:r>
        <w:rPr>
          <w:rFonts w:ascii="Arial" w:cs="Arial" w:eastAsia="Arial" w:hAnsi="Arial"/>
          <w:sz w:val="21"/>
          <w:szCs w:val="21"/>
        </w:rPr>
        <w:t xml:space="preserve">Comptez les défauts de chaque type (une ligne peut en contenir plusieurs).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Ligne(s)</w:t>
            </w:r>
          </w:p>
        </w:tc>
        <w:tc>
          <w:tcPr>
            <w:tcW w:type="dxa" w:w="3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Type de défaut</w:t>
            </w:r>
          </w:p>
        </w:tc>
        <w:tc>
          <w:tcPr>
            <w:tcW w:type="dxa" w:w="48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Ce que vous avez constaté</w:t>
            </w: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20" w:hRule="atLeast"/>
        </w:trPr>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pStyle w:val="Heading1"/>
        <w:keepNext/>
        <w:pageBreakBefore/>
        <w:spacing w:after="140" w:before="280"/>
      </w:pPr>
      <w:r>
        <w:rPr>
          <w:rFonts w:ascii="Arial" w:cs="Arial" w:eastAsia="Arial" w:hAnsi="Arial"/>
          <w:b/>
          <w:bCs/>
          <w:color w:val="006A4E"/>
          <w:sz w:val="30"/>
          <w:szCs w:val="30"/>
        </w:rPr>
        <w:t xml:space="preserve">Atelier 2 · Écrire les règles et décider (25 min)</w:t>
      </w:r>
    </w:p>
    <w:p>
      <w:pPr>
        <w:spacing w:after="120" w:line="276"/>
      </w:pPr>
      <w:r>
        <w:rPr>
          <w:rFonts w:ascii="Arial" w:cs="Arial" w:eastAsia="Arial" w:hAnsi="Arial"/>
          <w:sz w:val="21"/>
          <w:szCs w:val="21"/>
        </w:rPr>
        <w:t xml:space="preserve">Pour chaque défaut, vous écrivez la </w:t>
      </w:r>
      <w:r>
        <w:rPr>
          <w:rFonts w:ascii="Arial" w:cs="Arial" w:eastAsia="Arial" w:hAnsi="Arial"/>
          <w:b/>
          <w:bCs/>
          <w:sz w:val="21"/>
          <w:szCs w:val="21"/>
        </w:rPr>
        <w:t xml:space="preserve">règle</w:t>
      </w:r>
      <w:r>
        <w:rPr>
          <w:rFonts w:ascii="Arial" w:cs="Arial" w:eastAsia="Arial" w:hAnsi="Arial"/>
          <w:sz w:val="21"/>
          <w:szCs w:val="21"/>
        </w:rPr>
        <w:t xml:space="preserve"> que le pipeline appliquera (comment le détecter) et l’</w:t>
      </w:r>
      <w:r>
        <w:rPr>
          <w:rFonts w:ascii="Arial" w:cs="Arial" w:eastAsia="Arial" w:hAnsi="Arial"/>
          <w:b/>
          <w:bCs/>
          <w:sz w:val="21"/>
          <w:szCs w:val="21"/>
        </w:rPr>
        <w:t xml:space="preserve">action</w:t>
      </w:r>
      <w:r>
        <w:rPr>
          <w:rFonts w:ascii="Arial" w:cs="Arial" w:eastAsia="Arial" w:hAnsi="Arial"/>
          <w:sz w:val="21"/>
          <w:szCs w:val="21"/>
        </w:rPr>
        <w:t xml:space="preserve"> à prendre : </w:t>
      </w:r>
      <w:r>
        <w:rPr>
          <w:rFonts w:ascii="Arial" w:cs="Arial" w:eastAsia="Arial" w:hAnsi="Arial"/>
          <w:b/>
          <w:bCs/>
          <w:sz w:val="21"/>
          <w:szCs w:val="21"/>
        </w:rPr>
        <w:t xml:space="preserve">corriger</w:t>
      </w:r>
      <w:r>
        <w:rPr>
          <w:rFonts w:ascii="Arial" w:cs="Arial" w:eastAsia="Arial" w:hAnsi="Arial"/>
          <w:sz w:val="21"/>
          <w:szCs w:val="21"/>
        </w:rPr>
        <w:t xml:space="preserve"> automatiquement, </w:t>
      </w:r>
      <w:r>
        <w:rPr>
          <w:rFonts w:ascii="Arial" w:cs="Arial" w:eastAsia="Arial" w:hAnsi="Arial"/>
          <w:b/>
          <w:bCs/>
          <w:sz w:val="21"/>
          <w:szCs w:val="21"/>
        </w:rPr>
        <w:t xml:space="preserve">signaler</w:t>
      </w:r>
      <w:r>
        <w:rPr>
          <w:rFonts w:ascii="Arial" w:cs="Arial" w:eastAsia="Arial" w:hAnsi="Arial"/>
          <w:sz w:val="21"/>
          <w:szCs w:val="21"/>
        </w:rPr>
        <w:t xml:space="preserve"> pour vérification, ou </w:t>
      </w:r>
      <w:r>
        <w:rPr>
          <w:rFonts w:ascii="Arial" w:cs="Arial" w:eastAsia="Arial" w:hAnsi="Arial"/>
          <w:b/>
          <w:bCs/>
          <w:sz w:val="21"/>
          <w:szCs w:val="21"/>
        </w:rPr>
        <w:t xml:space="preserve">rejeter</w:t>
      </w:r>
      <w:r>
        <w:rPr>
          <w:rFonts w:ascii="Arial" w:cs="Arial" w:eastAsia="Arial" w:hAnsi="Arial"/>
          <w:sz w:val="21"/>
          <w:szCs w:val="21"/>
        </w:rPr>
        <w:t xml:space="preserve"> la ligne. Vous désignez qui s’en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700"/>
        <w:gridCol w:w="3038"/>
      </w:tblGrid>
      <w:tr>
        <w:trPr>
          <w:cantSplit/>
          <w:tblHeader/>
        </w:trPr>
        <w:tc>
          <w:tcPr>
            <w:tcW w:type="dxa" w:w="20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Défaut</w:t>
            </w:r>
          </w:p>
        </w:tc>
        <w:tc>
          <w:tcPr>
            <w:tcW w:type="dxa" w:w="2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Règle de contrôle</w:t>
            </w:r>
          </w:p>
        </w:tc>
        <w:tc>
          <w:tcPr>
            <w:tcW w:type="dxa" w:w="1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Action</w:t>
            </w:r>
          </w:p>
        </w:tc>
        <w:tc>
          <w:tcPr>
            <w:tcW w:type="dxa" w:w="3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Qui s’en charge ?</w:t>
            </w: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Doublon</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Valeur manquante</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Formats de date mélangés</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Variantes d’écriture (Kara, KARA)</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Date impossible (31/02)</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Naissance dans le futur</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Vaccin avant la naissance</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20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Valeur hors liste (sexe « X »)</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100" w:line="276"/>
      </w:pPr>
    </w:p>
    <w:p>
      <w:pPr>
        <w:pStyle w:val="Heading2"/>
        <w:keepNext/>
        <w:spacing w:after="100" w:before="220"/>
      </w:pPr>
      <w:r>
        <w:rPr>
          <w:rFonts w:ascii="Arial" w:cs="Arial" w:eastAsia="Arial" w:hAnsi="Arial"/>
          <w:b/>
          <w:bCs/>
          <w:color w:val="006A4E"/>
          <w:sz w:val="24"/>
          <w:szCs w:val="24"/>
        </w:rPr>
        <w:t xml:space="preserve">Discussion</w:t>
      </w:r>
    </w:p>
    <w:p>
      <w:pPr>
        <w:pStyle w:val="ListParagraph"/>
        <w:numPr>
          <w:ilvl w:val="0"/>
          <w:numId w:val="2"/>
        </w:numPr>
        <w:spacing w:after="70" w:line="276"/>
      </w:pPr>
      <w:r>
        <w:rPr>
          <w:rFonts w:ascii="Arial" w:cs="Arial" w:eastAsia="Arial" w:hAnsi="Arial"/>
          <w:sz w:val="21"/>
          <w:szCs w:val="21"/>
        </w:rPr>
        <w:t xml:space="preserve">Quelles corrections sont sûres (automatiques) ? Lesquelles exigent de retourner à la source ?</w:t>
      </w:r>
    </w:p>
    <w:p>
      <w:pPr>
        <w:pStyle w:val="ListParagraph"/>
        <w:numPr>
          <w:ilvl w:val="0"/>
          <w:numId w:val="2"/>
        </w:numPr>
        <w:spacing w:after="70" w:line="276"/>
      </w:pPr>
      <w:r>
        <w:rPr>
          <w:rFonts w:ascii="Arial" w:cs="Arial" w:eastAsia="Arial" w:hAnsi="Arial"/>
          <w:sz w:val="21"/>
          <w:szCs w:val="21"/>
        </w:rPr>
        <w:t xml:space="preserve">Pourquoi garde-t-on le registre brut d’origine, même après nettoyage ?</w:t>
      </w:r>
    </w:p>
    <w:p>
      <w:pPr>
        <w:pStyle w:val="ListParagraph"/>
        <w:numPr>
          <w:ilvl w:val="0"/>
          <w:numId w:val="2"/>
        </w:numPr>
        <w:spacing w:after="70" w:line="276"/>
      </w:pPr>
      <w:r>
        <w:rPr>
          <w:rFonts w:ascii="Arial" w:cs="Arial" w:eastAsia="Arial" w:hAnsi="Arial"/>
          <w:sz w:val="21"/>
          <w:szCs w:val="21"/>
        </w:rPr>
        <w:t xml:space="preserve">Que se passe-t-il si on supprime les lignes douteuses sans le dire ?</w:t>
      </w:r>
    </w:p>
    <w:p>
      <w:pPr>
        <w:pStyle w:val="Heading1"/>
        <w:keepNext/>
        <w:pageBreakBefore/>
        <w:spacing w:after="140" w:before="280"/>
      </w:pPr>
      <w:r>
        <w:rPr>
          <w:rFonts w:ascii="Arial" w:cs="Arial" w:eastAsia="Arial" w:hAnsi="Arial"/>
          <w:b/>
          <w:bCs/>
          <w:color w:val="006A4E"/>
          <w:sz w:val="30"/>
          <w:szCs w:val="30"/>
        </w:rPr>
        <w:t xml:space="preserve">Atelier 3 · Concevoir la chaîne (25 min)</w:t>
      </w:r>
    </w:p>
    <w:p>
      <w:pPr>
        <w:spacing w:after="120" w:line="276"/>
      </w:pPr>
      <w:r>
        <w:rPr>
          <w:rFonts w:ascii="Arial" w:cs="Arial" w:eastAsia="Arial" w:hAnsi="Arial"/>
          <w:sz w:val="21"/>
          <w:szCs w:val="21"/>
        </w:rPr>
        <w:t xml:space="preserve">Vous concevez le pipeline de ce registre, de la saisie jusqu’au rapport mensuel de vaccination par localité. Placez les six étapes dans l’ordre, et complétez le </w:t>
      </w:r>
      <w:r>
        <w:rPr>
          <w:rFonts w:ascii="Arial" w:cs="Arial" w:eastAsia="Arial" w:hAnsi="Arial"/>
          <w:b/>
          <w:bCs/>
          <w:sz w:val="21"/>
          <w:szCs w:val="21"/>
        </w:rPr>
        <w:t xml:space="preserve">contrôle</w:t>
      </w:r>
      <w:r>
        <w:rPr>
          <w:rFonts w:ascii="Arial" w:cs="Arial" w:eastAsia="Arial" w:hAnsi="Arial"/>
          <w:sz w:val="21"/>
          <w:szCs w:val="21"/>
        </w:rPr>
        <w:t xml:space="preserve"> et le </w:t>
      </w:r>
      <w:r>
        <w:rPr>
          <w:rFonts w:ascii="Arial" w:cs="Arial" w:eastAsia="Arial" w:hAnsi="Arial"/>
          <w:b/>
          <w:bCs/>
          <w:sz w:val="21"/>
          <w:szCs w:val="21"/>
        </w:rPr>
        <w:t xml:space="preserve">responsable</w:t>
      </w:r>
      <w:r>
        <w:rPr>
          <w:rFonts w:ascii="Arial" w:cs="Arial" w:eastAsia="Arial" w:hAnsi="Arial"/>
          <w:sz w:val="21"/>
          <w:szCs w:val="21"/>
        </w:rPr>
        <w:t xml:space="preserve"> de chacune.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Étapes à placer dans l’ordre (à découper)</w:t>
            </w:r>
          </w:p>
          <w:p>
            <w:r>
              <w:rPr>
                <w:rFonts w:ascii="Arial" w:cs="Arial" w:eastAsia="Arial" w:hAnsi="Arial"/>
                <w:sz w:val="21"/>
                <w:szCs w:val="21"/>
              </w:rPr>
              <w:t xml:space="preserve">COLLECTER · VÉRIFIER LE FORMAT · NETTOYER · PROTÉGER (retirer le nom, regrouper les dates) · STOCKER (en gardant le brut) · PRODUIRE LE RAPPORT</w:t>
            </w:r>
          </w:p>
        </w:tc>
      </w:tr>
    </w:tbl>
    <w:p>
      <w:pPr>
        <w:spacing w:after="8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300"/>
        <w:gridCol w:w="34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N°</w:t>
            </w:r>
          </w:p>
        </w:tc>
        <w:tc>
          <w:tcPr>
            <w:tcW w:type="dxa" w:w="2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Étape</w:t>
            </w:r>
          </w:p>
        </w:tc>
        <w:tc>
          <w:tcPr>
            <w:tcW w:type="dxa" w:w="3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Contrôle à placer</w:t>
            </w:r>
          </w:p>
        </w:tc>
        <w:tc>
          <w:tcPr>
            <w:tcW w:type="dxa" w:w="34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Responsable</w:t>
            </w: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1</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2</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3</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4</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5</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6</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100" w:line="276"/>
      </w:pPr>
    </w:p>
    <w:p>
      <w:pPr>
        <w:pStyle w:val="Heading2"/>
        <w:keepNext/>
        <w:spacing w:after="100" w:before="220"/>
      </w:pPr>
      <w:r>
        <w:rPr>
          <w:rFonts w:ascii="Arial" w:cs="Arial" w:eastAsia="Arial" w:hAnsi="Arial"/>
          <w:b/>
          <w:bCs/>
          <w:color w:val="006A4E"/>
          <w:sz w:val="24"/>
          <w:szCs w:val="24"/>
        </w:rPr>
        <w:t xml:space="preserve">Discussion collective</w:t>
      </w:r>
    </w:p>
    <w:p>
      <w:pPr>
        <w:pStyle w:val="ListParagraph"/>
        <w:numPr>
          <w:ilvl w:val="0"/>
          <w:numId w:val="2"/>
        </w:numPr>
        <w:spacing w:after="70" w:line="276"/>
      </w:pPr>
      <w:r>
        <w:rPr>
          <w:rFonts w:ascii="Arial" w:cs="Arial" w:eastAsia="Arial" w:hAnsi="Arial"/>
          <w:sz w:val="21"/>
          <w:szCs w:val="21"/>
        </w:rPr>
        <w:t xml:space="preserve">Quelle étape est la plus fragile ? Qui est prévenu si elle échoue ?</w:t>
      </w:r>
    </w:p>
    <w:p>
      <w:pPr>
        <w:pStyle w:val="ListParagraph"/>
        <w:numPr>
          <w:ilvl w:val="0"/>
          <w:numId w:val="2"/>
        </w:numPr>
        <w:spacing w:after="70" w:line="276"/>
      </w:pPr>
      <w:r>
        <w:rPr>
          <w:rFonts w:ascii="Arial" w:cs="Arial" w:eastAsia="Arial" w:hAnsi="Arial"/>
          <w:sz w:val="21"/>
          <w:szCs w:val="21"/>
        </w:rPr>
        <w:t xml:space="preserve">Quelles informations faut-il retirer ou regrouper avant de partager le rapport ?</w:t>
      </w:r>
    </w:p>
    <w:p>
      <w:pPr>
        <w:pStyle w:val="ListParagraph"/>
        <w:numPr>
          <w:ilvl w:val="0"/>
          <w:numId w:val="2"/>
        </w:numPr>
        <w:spacing w:after="70" w:line="276"/>
      </w:pPr>
      <w:r>
        <w:rPr>
          <w:rFonts w:ascii="Arial" w:cs="Arial" w:eastAsia="Arial" w:hAnsi="Arial"/>
          <w:sz w:val="21"/>
          <w:szCs w:val="21"/>
        </w:rPr>
        <w:t xml:space="preserve">Que faut-il noter dans un journal pour pouvoir expliquer les chiffres ?</w:t>
      </w:r>
    </w:p>
    <w:p>
      <w:pPr>
        <w:spacing w:after="60" w:line="276"/>
      </w:pPr>
    </w:p>
    <w:p>
      <w:pPr>
        <w:spacing w:after="120" w:line="276"/>
      </w:pPr>
      <w:r>
        <w:rPr>
          <w:rFonts w:ascii="Arial" w:cs="Arial" w:eastAsia="Arial" w:hAnsi="Arial"/>
          <w:b/>
          <w:bCs/>
          <w:sz w:val="21"/>
          <w:szCs w:val="21"/>
        </w:rPr>
        <w:t xml:space="preserve">Ce que nous retenons :</w:t>
      </w:r>
      <w:r>
        <w:rPr>
          <w:rFonts w:ascii="Arial" w:cs="Arial" w:eastAsia="Arial" w:hAnsi="Arial"/>
          <w:sz w:val="21"/>
          <w:szCs w:val="21"/>
        </w:rPr>
        <w:t xml:space="preserve"> un pipeline est une chaîne de contrôles. On vérifie tôt, on corrige ce qui est sûr, on signale le reste, on garde le brut et la trace de chaque modification, et on protège les personnes.</w:t>
      </w:r>
    </w:p>
    <w:p>
      <w:pPr>
        <w:pageBreakBefore/>
        <w:spacing w:after="60"/>
      </w:pPr>
      <w:r>
        <w:rPr>
          <w:rFonts w:ascii="Arial" w:cs="Arial" w:eastAsia="Arial" w:hAnsi="Arial"/>
          <w:b/>
          <w:bCs/>
          <w:color w:val="5B6B66"/>
          <w:sz w:val="18"/>
          <w:szCs w:val="18"/>
        </w:rPr>
        <w:t xml:space="preserve">PARTIE RÉSERVÉE AU FORMATEUR · NE PAS DISTRIBUER</w:t>
      </w:r>
    </w:p>
    <w:p>
      <w:pPr>
        <w:pStyle w:val="Heading1"/>
        <w:keepNext/>
        <w:spacing w:after="140" w:before="280"/>
      </w:pPr>
      <w:r>
        <w:rPr>
          <w:rFonts w:ascii="Arial" w:cs="Arial" w:eastAsia="Arial" w:hAnsi="Arial"/>
          <w:b/>
          <w:bCs/>
          <w:color w:val="006A4E"/>
          <w:sz w:val="30"/>
          <w:szCs w:val="30"/>
        </w:rPr>
        <w:t xml:space="preserve">Guide d’animation et corrigé</w:t>
      </w:r>
    </w:p>
    <w:p>
      <w:pPr>
        <w:pStyle w:val="Heading2"/>
        <w:keepNext/>
        <w:spacing w:after="100" w:before="220"/>
      </w:pPr>
      <w:r>
        <w:rPr>
          <w:rFonts w:ascii="Arial" w:cs="Arial" w:eastAsia="Arial" w:hAnsi="Arial"/>
          <w:b/>
          <w:bCs/>
          <w:color w:val="006A4E"/>
          <w:sz w:val="24"/>
          <w:szCs w:val="24"/>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Moment</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Durée</w:t>
            </w:r>
          </w:p>
        </w:tc>
        <w:tc>
          <w:tcPr>
            <w:tcW w:type="dxa" w:w="7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Animation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Accueil</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Rappeler que le registre est fictif. Présenter l’image de la chaîne de production et du contrôle à chaque poste.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10 min de repérage individuel, 10 min en groupe, 5 min de mise en commun. Le groupe qui trouve le plus de défauts n’a pas forcément raison : vérifier ensemble.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Faire formuler chaque règle en une phrase testable. Distinguer correction automatique, signalement et rejet.</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Chaque groupe présente sa chaîne. Chercher : contrôle présent à chaque étape, brut conservé, journal, responsable nommé.</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Clôture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Lien avec le TP IT : le notebook applique ces règles avec pandas sur un jeu fictif de 300 lignes.</w:t>
            </w:r>
          </w:p>
        </w:tc>
      </w:tr>
    </w:tbl>
    <w:p>
      <w:pPr>
        <w:pStyle w:val="Heading2"/>
        <w:keepNext/>
        <w:spacing w:after="100" w:before="220"/>
      </w:pPr>
      <w:r>
        <w:rPr>
          <w:rFonts w:ascii="Arial" w:cs="Arial" w:eastAsia="Arial" w:hAnsi="Arial"/>
          <w:b/>
          <w:bCs/>
          <w:color w:val="006A4E"/>
          <w:sz w:val="24"/>
          <w:szCs w:val="24"/>
        </w:rPr>
        <w:t xml:space="preserve">Corrigé de l’atelier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3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Ligne(s)</w:t>
            </w:r>
          </w:p>
        </w:tc>
        <w:tc>
          <w:tcPr>
            <w:tcW w:type="dxa" w:w="28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Type de défaut</w:t>
            </w:r>
          </w:p>
        </w:tc>
        <w:tc>
          <w:tcPr>
            <w:tcW w:type="dxa" w:w="53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Constat</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1 et 5</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Doublon</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Fiche 001 saisie deux fois, avec les mêmes informations.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2</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Format mélangé</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naissance en 2023-04-18 au lieu de JJ/MM/AAAA.</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3 et 10</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Variante d’écriture (casse)</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Sexe « f » en minuscule (ligne 3) ; vaccin « rOR » en casse mixte (ligne 10).</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3, 7</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Variante d’écriture (localité)</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 KARA » en majuscules (ligne 3) face à « Kara » ; « Sokode » sans accent (ligne 7) face à « Sokodé » (ligne 6).</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4</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Valeur impossible</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vaccin 31/02/2026 : le 31 février n’existe pas.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6</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Valeur manquante</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naissance vide.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8</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Valeur impossible</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Naissance en 2030, dans le futur.</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9</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Incohérence entre champs</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vaccin (08/01/2024) antérieure à la naissance (02/02/2024).</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12</w:t>
            </w: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Valeur hors liste</w:t>
            </w:r>
          </w:p>
        </w:tc>
        <w:tc>
          <w:tcPr>
            <w:tcW w:type="dxa" w:w="53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Sexe « X » : seules les valeurs F et M sont admises.</w:t>
            </w:r>
          </w:p>
        </w:tc>
      </w:tr>
    </w:tbl>
    <w:p>
      <w:pPr>
        <w:spacing w:after="60" w:line="276"/>
      </w:pPr>
    </w:p>
    <w:p>
      <w:pPr>
        <w:spacing w:after="120" w:line="276"/>
      </w:pPr>
      <w:r>
        <w:rPr>
          <w:rFonts w:ascii="Arial" w:cs="Arial" w:eastAsia="Arial" w:hAnsi="Arial"/>
          <w:sz w:val="19"/>
          <w:szCs w:val="19"/>
        </w:rPr>
        <w:t xml:space="preserve">Au total : 1 doublon, 1 format mélangé, 4 variantes d’écriture (sexe, vaccin, deux localités), 2 valeurs impossibles (lignes 4 et 8), 1 valeur manquante, 1 incohérence, 1 valeur hors liste. Accepter les découpages différents, à condition que le type soit justifié.</w:t>
      </w:r>
    </w:p>
    <w:p>
      <w:pPr>
        <w:pStyle w:val="Heading2"/>
        <w:keepNext/>
        <w:pageBreakBefore/>
        <w:spacing w:after="100" w:before="220"/>
      </w:pPr>
      <w:r>
        <w:rPr>
          <w:rFonts w:ascii="Arial" w:cs="Arial" w:eastAsia="Arial" w:hAnsi="Arial"/>
          <w:b/>
          <w:bCs/>
          <w:color w:val="006A4E"/>
          <w:sz w:val="24"/>
          <w:szCs w:val="24"/>
        </w:rPr>
        <w:t xml:space="preserve">Corrigé de l’atelier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538"/>
      </w:tblGrid>
      <w:tr>
        <w:trPr>
          <w:cantSplit/>
          <w:tblHeader/>
        </w:trPr>
        <w:tc>
          <w:tcPr>
            <w:tcW w:type="dxa" w:w="2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Défaut</w:t>
            </w:r>
          </w:p>
        </w:tc>
        <w:tc>
          <w:tcPr>
            <w:tcW w:type="dxa" w:w="3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Règle de contrôle</w:t>
            </w:r>
          </w:p>
        </w:tc>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Action</w:t>
            </w:r>
          </w:p>
        </w:tc>
        <w:tc>
          <w:tcPr>
            <w:tcW w:type="dxa" w:w="25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Responsable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Doublon</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Même n° de fiche, même date de vaccin et même vaccin</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Corriger : garder une ligne</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Valeur manquante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naissance obligatoire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Signaler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Agent de collecte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Formats de date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Tout convertir en JJ/MM/AAAA</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Corriger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Variantes d’écriture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Comparer à une liste de référence (casse, accents)</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Corriger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Date impossible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La date doit exister dans le calendrier</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Signaler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Agent de collecte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Naissance dans le futur</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Naissance ≤ date du jour</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Signaler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Agent de collecte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Vaccin avant naissance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 de vaccin ≥ date de naissance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Signaler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Responsable donnée</w:t>
            </w:r>
          </w:p>
        </w:tc>
      </w:tr>
      <w:tr>
        <w:trPr>
          <w:cantSpli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Valeur hors liste</w:t>
            </w:r>
          </w:p>
        </w:tc>
        <w:tc>
          <w:tcPr>
            <w:tcW w:type="dxa" w:w="3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Sexe ∈ {F, M}</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Signaler</w:t>
            </w:r>
          </w:p>
        </w:tc>
        <w:tc>
          <w:tcPr>
            <w:tcW w:type="dxa" w:w="2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Agent de collecte</w:t>
            </w:r>
          </w:p>
        </w:tc>
      </w:tr>
    </w:tbl>
    <w:p>
      <w:pPr>
        <w:spacing w:after="60" w:line="276"/>
      </w:pPr>
    </w:p>
    <w:p>
      <w:pPr>
        <w:pStyle w:val="ListParagraph"/>
        <w:numPr>
          <w:ilvl w:val="0"/>
          <w:numId w:val="2"/>
        </w:numPr>
        <w:spacing w:after="70" w:line="276"/>
      </w:pPr>
      <w:r>
        <w:rPr>
          <w:rFonts w:ascii="Arial" w:cs="Arial" w:eastAsia="Arial" w:hAnsi="Arial"/>
          <w:sz w:val="21"/>
          <w:szCs w:val="21"/>
        </w:rPr>
        <w:t xml:space="preserve">Corrections sûres : casse, accents, espaces, format de date, doublon exact. Corrections à vérifier : toute date impossible ou incohérente.</w:t>
      </w:r>
    </w:p>
    <w:p>
      <w:pPr>
        <w:pStyle w:val="ListParagraph"/>
        <w:numPr>
          <w:ilvl w:val="0"/>
          <w:numId w:val="2"/>
        </w:numPr>
        <w:spacing w:after="70" w:line="276"/>
      </w:pPr>
      <w:r>
        <w:rPr>
          <w:rFonts w:ascii="Arial" w:cs="Arial" w:eastAsia="Arial" w:hAnsi="Arial"/>
          <w:sz w:val="21"/>
          <w:szCs w:val="21"/>
        </w:rPr>
        <w:t xml:space="preserve">On garde le brut pour pouvoir revenir en arrière et expliquer les écarts. Supprimer sans le dire fausse les chiffres et empêche de corriger la collecte.</w:t>
      </w:r>
    </w:p>
    <w:p>
      <w:pPr>
        <w:pStyle w:val="Heading2"/>
        <w:keepNext/>
        <w:spacing w:after="100" w:before="220"/>
      </w:pPr>
      <w:r>
        <w:rPr>
          <w:rFonts w:ascii="Arial" w:cs="Arial" w:eastAsia="Arial" w:hAnsi="Arial"/>
          <w:b/>
          <w:bCs/>
          <w:color w:val="006A4E"/>
          <w:sz w:val="24"/>
          <w:szCs w:val="24"/>
        </w:rPr>
        <w:t xml:space="preserve">Corrigé de l’atelier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300"/>
        <w:gridCol w:w="34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2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Étape</w:t>
            </w:r>
          </w:p>
        </w:tc>
        <w:tc>
          <w:tcPr>
            <w:tcW w:type="dxa" w:w="3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Contrôle</w:t>
            </w:r>
          </w:p>
        </w:tc>
        <w:tc>
          <w:tcPr>
            <w:tcW w:type="dxa" w:w="34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Responsable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1</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Collecter</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Formulaire à listes de choix, champs obligatoires</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Agent de collecte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2</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Vérifier le format</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Dates valides, valeurs dans les listes</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3</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Nettoyer</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Doublons, variantes, journal des lignes modifiées</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4</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Protéger</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Retirer le nom, regrouper les dates (année)</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Protection des données</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5</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Stocker</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Brut conservé à part, accès limité</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Équipe technique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6</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Produire le rapport</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Contrôle des petits effectifs, relecture</w:t>
            </w:r>
          </w:p>
        </w:tc>
        <w:tc>
          <w:tcPr>
            <w:tcW w:type="dxa" w:w="34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Responsable donnée</w:t>
            </w:r>
          </w:p>
        </w:tc>
      </w:tr>
    </w:tbl>
    <w:p>
      <w:pPr>
        <w:spacing w:after="60" w:line="276"/>
      </w:pPr>
    </w:p>
    <w:p>
      <w:pPr>
        <w:spacing w:after="120" w:line="276"/>
      </w:pPr>
      <w:r>
        <w:rPr>
          <w:rFonts w:ascii="Arial" w:cs="Arial" w:eastAsia="Arial" w:hAnsi="Arial"/>
          <w:sz w:val="19"/>
          <w:szCs w:val="19"/>
        </w:rPr>
        <w:t xml:space="preserve">Variantes acceptées : l’ordre « Protéger » avant « Nettoyer » est possible si le brut est stocké dans un espace séparé et sécurisé.</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6"/>
        <w:sz w:val="16"/>
        <w:szCs w:val="16"/>
      </w:rPr>
      <w:t xml:space="preserve">Togo AI Lab · Formation IA · Module 6 · Atelier non-IT · page </w:t>
    </w:r>
    <w:r>
      <w:rPr>
        <w:rFonts w:ascii="Arial" w:cs="Arial" w:eastAsia="Arial" w:hAnsi="Arial"/>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Atelier guidé non-IT</dc:title>
  <dc:creator>Togo AI Lab</dc:creator>
  <cp:lastModifiedBy>Un-named</cp:lastModifiedBy>
  <cp:revision>1</cp:revision>
  <dcterms:created xsi:type="dcterms:W3CDTF">2026-10-19T20:43:28.542Z</dcterms:created>
  <dcterms:modified xsi:type="dcterms:W3CDTF">2026-10-19T20:43:28.542Z</dcterms:modified>
</cp:coreProperties>
</file>

<file path=docProps/custom.xml><?xml version="1.0" encoding="utf-8"?>
<Properties xmlns="http://schemas.openxmlformats.org/officeDocument/2006/custom-properties" xmlns:vt="http://schemas.openxmlformats.org/officeDocument/2006/docPropsVTypes"/>
</file>