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Santé</w:t>
      </w:r>
    </w:p>
    <w:p>
      <w:pPr>
        <w:pStyle w:val="Heading1"/>
      </w:pPr>
      <w:r>
        <w:t xml:space="preserve">Entretien S1 · Infirmière, 38 ans, chargée de l'éducation thérapeutique</w:t>
      </w:r>
    </w:p>
    <w:p>
      <w:r>
        <w:rPr>
          <w:i/>
          <w:iCs/>
          <w:color w:val="6B7C82"/>
        </w:rPr>
        <w:t xml:space="preserve">CHU · Salle de soins · 45 min · En français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Qu'est-ce que les patients comprennent le moins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S1 : </w:t>
      </w:r>
      <w:r>
        <w:t xml:space="preserve">Ils comprennent qu'il faut prendre les médicaments. Ce qu'ils comprennent moins, c'est que le diabète ne se guérit pas. Quand la glycémie baisse, beaucoup arrêtent : « je suis guéri ».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Quelles difficultés rencontrez-vous dans votre travail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S1 : </w:t>
      </w:r>
      <w:r>
        <w:t xml:space="preserve">Le temps. J'ai parfois 40 patients le matin. Pour l'éducation, il faudrait 20 minutes par personne. Et nos supports sont en français, alors que beaucoup de patients parlent seulement éwé ou mina.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Et les tradipraticiens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S1 : </w:t>
      </w:r>
      <w:r>
        <w:t xml:space="preserve">Il ne faut pas les combattre de front. Si on interdit, le patient ment. Je demande plutôt : qu'est-ce que vous prenez à côté ? Comme ça, on peut surveiller.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Santé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Entretien_S1</dc:title>
  <dc:creator>Ditoma KEGDIGOMA</dc:creator>
  <cp:lastModifiedBy>Un-named</cp:lastModifiedBy>
  <cp:revision>1</cp:revision>
  <dcterms:created xsi:type="dcterms:W3CDTF">2026-10-17T17:11:39.298Z</dcterms:created>
  <dcterms:modified xsi:type="dcterms:W3CDTF">2026-10-17T17:11:39.298Z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