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B7C82"/>
          <w:sz w:val="16"/>
          <w:szCs w:val="16"/>
        </w:rPr>
        <w:t xml:space="preserve">CORPUS FICTIF · Formation IA femmes chercheures · Module M4-nonIT. Les personnes, lieux précis et données sont inventés à des fins pédagogiques.</w:t>
      </w:r>
    </w:p>
    <w:p>
      <w:pPr>
        <w:spacing w:after="60"/>
      </w:pPr>
      <w:r/>
    </w:p>
    <w:p>
      <w:r>
        <w:rPr>
          <w:b/>
          <w:bCs/>
          <w:color w:val="E0A526"/>
          <w:sz w:val="18"/>
          <w:szCs w:val="18"/>
        </w:rPr>
        <w:t xml:space="preserve">ENTRETIEN · Labs 2 et 3 (carnet RAG et analyse qualitative) · Piste Sciences &amp; environnement</w:t>
      </w:r>
    </w:p>
    <w:p>
      <w:pPr>
        <w:pStyle w:val="Heading1"/>
      </w:pPr>
      <w:r>
        <w:t xml:space="preserve">Entretien A4 · Revendeur de produits phytosanitaires, 31 ans</w:t>
      </w:r>
    </w:p>
    <w:p>
      <w:r>
        <w:rPr>
          <w:i/>
          <w:iCs/>
          <w:color w:val="6B7C82"/>
        </w:rPr>
        <w:t xml:space="preserve">Marché · Étal · 25 min · En français</w:t>
      </w:r>
    </w:p>
    <w:p>
      <w:pPr>
        <w:spacing w:after="60"/>
      </w:pPr>
      <w:r/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Quels produits vendez-vous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A4 : </w:t>
      </w:r>
      <w:r>
        <w:t xml:space="preserve">Je vends ce que les clients demandent. Les produits homologués sont plus chers. Les autres arrivent en vrac ; on les reconditionne dans de petites bouteilles.</w:t>
      </w:r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Que dites-vous aux clients sur le dosage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A4 : </w:t>
      </w:r>
      <w:r>
        <w:t xml:space="preserve">Je donne ce qui est écrit, quand je peux le lire. Sinon, l'expérience.</w:t>
      </w:r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Y a-t-il des contrôles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A4 : </w:t>
      </w:r>
      <w:r>
        <w:t xml:space="preserve">Parfois les agents passent. Ce jour-là, on range les produits interdits. (rire)</w:t>
      </w:r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Qu'est-ce qui changerait les choses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A4 : </w:t>
      </w:r>
      <w:r>
        <w:t xml:space="preserve">Si le produit homologué était moins cher, tout le monde l'achèterait. Les paysans ne sont pas contre. Ils veulent juste que ça marche et que ce ne soit pas cher.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C82"/>
        <w:sz w:val="16"/>
        <w:szCs w:val="16"/>
      </w:rPr>
      <w:t xml:space="preserve">Corpus fictif · Labs 2 et 3 · Sciences &amp; environnement  ·  </w:t>
    </w:r>
    <w:r>
      <w:rPr>
        <w:color w:val="6B7C8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9"/>
        <w:szCs w:val="19"/>
        <w:rFonts w:ascii="Poppins" w:cs="Poppins" w:eastAsia="Poppins" w:hAnsi="Poppins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60"/>
      <w:outlineLvl w:val="0"/>
    </w:pPr>
    <w:rPr>
      <w:b/>
      <w:bCs/>
      <w:color w:val="0B3C49"/>
      <w:sz w:val="30"/>
      <w:szCs w:val="30"/>
      <w:rFonts w:ascii="Poppins" w:cs="Poppins" w:eastAsia="Poppins" w:hAnsi="Poppins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100"/>
      <w:outlineLvl w:val="1"/>
    </w:pPr>
    <w:rPr>
      <w:b/>
      <w:bCs/>
      <w:color w:val="0B3C49"/>
      <w:sz w:val="23"/>
      <w:szCs w:val="23"/>
      <w:rFonts w:ascii="Poppins" w:cs="Poppins" w:eastAsia="Poppins" w:hAnsi="Poppins"/>
    </w:rPr>
  </w:style>
  <w:style w:type="paragraph" w:styleId="Heading3">
    <w:name w:val="Heading 3"/>
    <w:basedOn w:val="Normal"/>
    <w:next w:val="Normal"/>
    <w:qFormat/>
    <w:pPr>
      <w:keepNext/>
      <w:keepLines/>
      <w:spacing w:before="180" w:after="80"/>
      <w:outlineLvl w:val="2"/>
    </w:pPr>
    <w:rPr>
      <w:b/>
      <w:bCs/>
      <w:color w:val="0E8C8C"/>
      <w:sz w:val="19"/>
      <w:szCs w:val="19"/>
      <w:rFonts w:ascii="Poppins" w:cs="Poppins" w:eastAsia="Poppins" w:hAnsi="Poppin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FontTbl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Entretien_A4</dc:title>
  <dc:creator>Ditoma KEGDIGOMA</dc:creator>
  <cp:lastModifiedBy>Un-named</cp:lastModifiedBy>
  <cp:revision>1</cp:revision>
  <dcterms:created xsi:type="dcterms:W3CDTF">2026-10-17T17:11:39.343Z</dcterms:created>
  <dcterms:modified xsi:type="dcterms:W3CDTF">2026-10-17T17:11:39.343Z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