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4"/>
          <w:szCs w:val="24"/>
          <w:highlight w:val="white"/>
        </w:rPr>
      </w:pPr>
      <w:hyperlink r:id="rId6">
        <w:r w:rsidDel="00000000" w:rsidR="00000000" w:rsidRPr="00000000">
          <w:rPr>
            <w:rFonts w:ascii="Play" w:cs="Play" w:eastAsia="Play" w:hAnsi="Play"/>
            <w:b w:val="1"/>
            <w:color w:val="1155cc"/>
            <w:sz w:val="24"/>
            <w:szCs w:val="24"/>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24"/>
          <w:szCs w:val="24"/>
          <w:rtl w:val="0"/>
        </w:rPr>
        <w:t xml:space="preserve">Experiment No. 08</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center"/>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05-10-2021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05-10-2021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McCulloch Pitts Neuron Model for AND/OR functions.</w:t>
      </w:r>
    </w:p>
    <w:p w:rsidR="00000000" w:rsidDel="00000000" w:rsidP="00000000" w:rsidRDefault="00000000" w:rsidRPr="00000000" w14:paraId="0000001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8">
      <w:pPr>
        <w:spacing w:after="20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numpy as np</w:t>
      </w:r>
    </w:p>
    <w:p w:rsidR="00000000" w:rsidDel="00000000" w:rsidP="00000000" w:rsidRDefault="00000000" w:rsidRPr="00000000" w14:paraId="0000001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def linear_threshold_gate(dot: int, T: float) -&gt; int:</w:t>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'''Returns the binary threshold output'''</w:t>
      </w:r>
    </w:p>
    <w:p w:rsidR="00000000" w:rsidDel="00000000" w:rsidP="00000000" w:rsidRDefault="00000000" w:rsidRPr="00000000" w14:paraId="0000001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 (dot &gt;= T):</w:t>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1</w:t>
      </w:r>
    </w:p>
    <w:p w:rsidR="00000000" w:rsidDel="00000000" w:rsidP="00000000" w:rsidRDefault="00000000" w:rsidRPr="00000000" w14:paraId="0000001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2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return 0</w:t>
      </w:r>
    </w:p>
    <w:p w:rsidR="00000000" w:rsidDel="00000000" w:rsidP="00000000" w:rsidRDefault="00000000" w:rsidRPr="00000000" w14:paraId="0000002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matrix of inputs</w:t>
      </w:r>
    </w:p>
    <w:p w:rsidR="00000000" w:rsidDel="00000000" w:rsidP="00000000" w:rsidRDefault="00000000" w:rsidRPr="00000000" w14:paraId="00000023">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input_table = np.array([</w:t>
      </w:r>
    </w:p>
    <w:p w:rsidR="00000000" w:rsidDel="00000000" w:rsidP="00000000" w:rsidRDefault="00000000" w:rsidRPr="00000000" w14:paraId="00000024">
      <w:pPr>
        <w:jc w:val="both"/>
        <w:rPr>
          <w:rFonts w:ascii="Play" w:cs="Play" w:eastAsia="Play" w:hAnsi="Play"/>
          <w:sz w:val="24"/>
          <w:szCs w:val="24"/>
        </w:rPr>
      </w:pPr>
      <w:r w:rsidDel="00000000" w:rsidR="00000000" w:rsidRPr="00000000">
        <w:rPr>
          <w:rFonts w:ascii="Play" w:cs="Play" w:eastAsia="Play" w:hAnsi="Play"/>
          <w:sz w:val="24"/>
          <w:szCs w:val="24"/>
          <w:rtl w:val="0"/>
        </w:rPr>
        <w:t xml:space="preserve">[0,0], # both no</w:t>
      </w:r>
    </w:p>
    <w:p w:rsidR="00000000" w:rsidDel="00000000" w:rsidP="00000000" w:rsidRDefault="00000000" w:rsidRPr="00000000" w14:paraId="00000025">
      <w:pPr>
        <w:jc w:val="both"/>
        <w:rPr>
          <w:rFonts w:ascii="Play" w:cs="Play" w:eastAsia="Play" w:hAnsi="Play"/>
          <w:sz w:val="24"/>
          <w:szCs w:val="24"/>
        </w:rPr>
      </w:pPr>
      <w:r w:rsidDel="00000000" w:rsidR="00000000" w:rsidRPr="00000000">
        <w:rPr>
          <w:rFonts w:ascii="Play" w:cs="Play" w:eastAsia="Play" w:hAnsi="Play"/>
          <w:sz w:val="24"/>
          <w:szCs w:val="24"/>
          <w:rtl w:val="0"/>
        </w:rPr>
        <w:t xml:space="preserve">[0,1], # one no, one yes</w:t>
      </w:r>
    </w:p>
    <w:p w:rsidR="00000000" w:rsidDel="00000000" w:rsidP="00000000" w:rsidRDefault="00000000" w:rsidRPr="00000000" w14:paraId="00000026">
      <w:pPr>
        <w:jc w:val="both"/>
        <w:rPr>
          <w:rFonts w:ascii="Play" w:cs="Play" w:eastAsia="Play" w:hAnsi="Play"/>
          <w:sz w:val="24"/>
          <w:szCs w:val="24"/>
        </w:rPr>
      </w:pPr>
      <w:r w:rsidDel="00000000" w:rsidR="00000000" w:rsidRPr="00000000">
        <w:rPr>
          <w:rFonts w:ascii="Play" w:cs="Play" w:eastAsia="Play" w:hAnsi="Play"/>
          <w:sz w:val="24"/>
          <w:szCs w:val="24"/>
          <w:rtl w:val="0"/>
        </w:rPr>
        <w:t xml:space="preserve">[1,0], # one yes, one no</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Fonts w:ascii="Play" w:cs="Play" w:eastAsia="Play" w:hAnsi="Play"/>
          <w:sz w:val="24"/>
          <w:szCs w:val="24"/>
          <w:rtl w:val="0"/>
        </w:rPr>
        <w:t xml:space="preserve">[1,1] # bot yes</w:t>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print(f'input table:\n{input_table}')</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array of weights</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weights = np.array([1,1])</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print(f'weights: {weights}')</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dot product matrix of inputs and weights</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dot_products = input_table @ weights</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print(f'Dot products: {dot_products}')</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Fonts w:ascii="Play" w:cs="Play" w:eastAsia="Play" w:hAnsi="Play"/>
          <w:sz w:val="24"/>
          <w:szCs w:val="24"/>
          <w:rtl w:val="0"/>
        </w:rPr>
        <w:t xml:space="preserve">T = int(input("Enter threshold value: "))</w:t>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if(T==1):</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print("MCCULLOCH PITTS MODEL- OR GATE")</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if(T==2):</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print("MCCULLOCH PITTS MODEL- AND GATE")</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for i in range(0,4):</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activation = linear_threshold_gate(dot_products[i], T)</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print(f'Activation: {activation}')</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9">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B.2 Input and Output: </w:t>
      </w:r>
      <w:r w:rsidDel="00000000" w:rsidR="00000000" w:rsidRPr="00000000">
        <w:rPr>
          <w:rtl w:val="0"/>
        </w:rPr>
      </w:r>
    </w:p>
    <w:p w:rsidR="00000000" w:rsidDel="00000000" w:rsidP="00000000" w:rsidRDefault="00000000" w:rsidRPr="00000000" w14:paraId="0000003A">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019550" cy="2886075"/>
            <wp:effectExtent b="25400" l="25400" r="25400" t="2540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19550" cy="2886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049550" cy="3054076"/>
            <wp:effectExtent b="25400" l="25400" r="25400" t="254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49550" cy="30540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 </w:t>
      </w:r>
    </w:p>
    <w:p w:rsidR="00000000" w:rsidDel="00000000" w:rsidP="00000000" w:rsidRDefault="00000000" w:rsidRPr="00000000" w14:paraId="0000003D">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395788" cy="4292704"/>
            <wp:effectExtent b="25400" l="25400" r="25400" t="25400"/>
            <wp:docPr id="6" name="image3.png"/>
            <a:graphic>
              <a:graphicData uri="http://schemas.openxmlformats.org/drawingml/2006/picture">
                <pic:pic>
                  <pic:nvPicPr>
                    <pic:cNvPr id="0" name="image3.png"/>
                    <pic:cNvPicPr preferRelativeResize="0"/>
                  </pic:nvPicPr>
                  <pic:blipFill>
                    <a:blip r:embed="rId9"/>
                    <a:srcRect b="947" l="830" r="0" t="738"/>
                    <a:stretch>
                      <a:fillRect/>
                    </a:stretch>
                  </pic:blipFill>
                  <pic:spPr>
                    <a:xfrm>
                      <a:off x="0" y="0"/>
                      <a:ext cx="4395788" cy="429270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Excitatory have positive weight and which denoted by “w” and inhibitory have negative weight and which is denoted by “p”. </w:t>
      </w:r>
    </w:p>
    <w:p w:rsidR="00000000" w:rsidDel="00000000" w:rsidP="00000000" w:rsidRDefault="00000000" w:rsidRPr="00000000" w14:paraId="0000003F">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neuron fires if the net input to the neuron is greater than the threshold.</w:t>
      </w:r>
    </w:p>
    <w:p w:rsidR="00000000" w:rsidDel="00000000" w:rsidP="00000000" w:rsidRDefault="00000000" w:rsidRPr="00000000" w14:paraId="00000040">
      <w:pPr>
        <w:numPr>
          <w:ilvl w:val="0"/>
          <w:numId w:val="1"/>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threshold is set so that the inhibition is absolute because nonzero inhibitory input will prevent the neuron from firing. </w:t>
      </w:r>
    </w:p>
    <w:p w:rsidR="00000000" w:rsidDel="00000000" w:rsidP="00000000" w:rsidRDefault="00000000" w:rsidRPr="00000000" w14:paraId="00000041">
      <w:pPr>
        <w:numPr>
          <w:ilvl w:val="0"/>
          <w:numId w:val="1"/>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It takes only one step for a signal to pass over one connection link. In this “y” is taken as output and X1, X2…………Xn (excitatory) &amp; Xn+1, Xn+2……., Xn+m (inhibitory) are taken as input signals. The McCulloch Pitts neuron Y has the activation function: </w:t>
      </w:r>
    </w:p>
    <w:p w:rsidR="00000000" w:rsidDel="00000000" w:rsidP="00000000" w:rsidRDefault="00000000" w:rsidRPr="00000000" w14:paraId="00000042">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814763" cy="982206"/>
            <wp:effectExtent b="25400" l="25400" r="25400" t="254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4763" cy="9822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Where Ѳ=threshold Y=net output </w:t>
      </w:r>
    </w:p>
    <w:p w:rsidR="00000000" w:rsidDel="00000000" w:rsidP="00000000" w:rsidRDefault="00000000" w:rsidRPr="00000000" w14:paraId="00000044">
      <w:pPr>
        <w:spacing w:after="200" w:line="276" w:lineRule="auto"/>
        <w:ind w:left="0" w:firstLine="0"/>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45">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B.4 Conclusion: </w:t>
      </w:r>
      <w:r w:rsidDel="00000000" w:rsidR="00000000" w:rsidRPr="00000000">
        <w:rPr>
          <w:rtl w:val="0"/>
        </w:rPr>
      </w:r>
    </w:p>
    <w:p w:rsidR="00000000" w:rsidDel="00000000" w:rsidP="00000000" w:rsidRDefault="00000000" w:rsidRPr="00000000" w14:paraId="00000046">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implemented a program to learn McCulloch Pitts Neuron Model for AND/OR functions.</w:t>
      </w:r>
    </w:p>
    <w:p w:rsidR="00000000" w:rsidDel="00000000" w:rsidP="00000000" w:rsidRDefault="00000000" w:rsidRPr="00000000" w14:paraId="00000047">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B.5 Question of Curiosity </w:t>
      </w:r>
      <w:r w:rsidDel="00000000" w:rsidR="00000000" w:rsidRPr="00000000">
        <w:rPr>
          <w:rtl w:val="0"/>
        </w:rPr>
      </w:r>
    </w:p>
    <w:p w:rsidR="00000000" w:rsidDel="00000000" w:rsidP="00000000" w:rsidRDefault="00000000" w:rsidRPr="00000000" w14:paraId="00000048">
      <w:pPr>
        <w:spacing w:after="200" w:line="276"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r w:rsidDel="00000000" w:rsidR="00000000" w:rsidRPr="00000000">
        <w:rPr>
          <w:rtl w:val="0"/>
        </w:rPr>
      </w:r>
    </w:p>
    <w:p w:rsidR="00000000" w:rsidDel="00000000" w:rsidP="00000000" w:rsidRDefault="00000000" w:rsidRPr="00000000" w14:paraId="00000049">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Q1)</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A">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627850" cy="2972118"/>
            <wp:effectExtent b="25400" l="25400" r="25400" t="254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27850" cy="29721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spacing w:after="200" w:line="276" w:lineRule="auto"/>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1628775" cy="847725"/>
            <wp:effectExtent b="25400" l="25400" r="25400" t="254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28775" cy="8477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b. w0 =1, w1 = 1, w2 = -1</w:t>
      </w:r>
    </w:p>
    <w:p w:rsidR="00000000" w:rsidDel="00000000" w:rsidP="00000000" w:rsidRDefault="00000000" w:rsidRPr="00000000" w14:paraId="0000004D">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E">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Q2)</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4F">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953000" cy="1076325"/>
            <wp:effectExtent b="25400" l="25400" r="25400" t="254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3000" cy="1076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Ans: a. w0 =1, w1 = 1, w2 = 0</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