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jc w:val="center"/>
        <w:rPr>
          <w:rFonts w:ascii="Play" w:cs="Play" w:eastAsia="Play" w:hAnsi="Play"/>
          <w:b w:val="1"/>
        </w:rPr>
      </w:pPr>
      <w:r w:rsidDel="00000000" w:rsidR="00000000" w:rsidRPr="00000000">
        <w:rPr>
          <w:rFonts w:ascii="Play" w:cs="Play" w:eastAsia="Play" w:hAnsi="Play"/>
          <w:b w:val="1"/>
          <w:rtl w:val="0"/>
        </w:rPr>
        <w:t xml:space="preserve">Computer Engineering Department</w:t>
      </w:r>
    </w:p>
    <w:p w:rsidR="00000000" w:rsidDel="00000000" w:rsidP="00000000" w:rsidRDefault="00000000" w:rsidRPr="00000000" w14:paraId="00000003">
      <w:pPr>
        <w:jc w:val="center"/>
        <w:rPr>
          <w:rFonts w:ascii="Play" w:cs="Play" w:eastAsia="Play" w:hAnsi="Play"/>
          <w:b w:val="1"/>
        </w:rPr>
      </w:pPr>
      <w:r w:rsidDel="00000000" w:rsidR="00000000" w:rsidRPr="00000000">
        <w:rPr>
          <w:rtl w:val="0"/>
        </w:rPr>
      </w:r>
    </w:p>
    <w:p w:rsidR="00000000" w:rsidDel="00000000" w:rsidP="00000000" w:rsidRDefault="00000000" w:rsidRPr="00000000" w14:paraId="00000004">
      <w:pPr>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Rule="auto"/>
        <w:jc w:val="center"/>
        <w:rPr>
          <w:rFonts w:ascii="Play" w:cs="Play" w:eastAsia="Play" w:hAnsi="Play"/>
        </w:rPr>
      </w:pPr>
      <w:r w:rsidDel="00000000" w:rsidR="00000000" w:rsidRPr="00000000">
        <w:rPr>
          <w:rFonts w:ascii="Play" w:cs="Play" w:eastAsia="Play" w:hAnsi="Play"/>
          <w:b w:val="1"/>
          <w:sz w:val="32"/>
          <w:szCs w:val="32"/>
          <w:rtl w:val="0"/>
        </w:rPr>
        <w:t xml:space="preserve">Experiment No. 02</w:t>
      </w:r>
      <w:r w:rsidDel="00000000" w:rsidR="00000000" w:rsidRPr="00000000">
        <w:rPr>
          <w:rtl w:val="0"/>
        </w:rPr>
      </w:r>
    </w:p>
    <w:p w:rsidR="00000000" w:rsidDel="00000000" w:rsidP="00000000" w:rsidRDefault="00000000" w:rsidRPr="00000000" w14:paraId="00000009">
      <w:pPr>
        <w:spacing w:after="20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rPr>
      </w:pPr>
      <w:r w:rsidDel="00000000" w:rsidR="00000000" w:rsidRPr="00000000">
        <w:rPr>
          <w:rFonts w:ascii="Play" w:cs="Play" w:eastAsia="Play" w:hAnsi="Play"/>
          <w:b w:val="1"/>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jc w:val="both"/>
        <w:rPr>
          <w:rFonts w:ascii="Play" w:cs="Play" w:eastAsia="Play" w:hAnsi="Play"/>
          <w:b w:val="1"/>
          <w:i w:val="1"/>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jc w:val="both"/>
              <w:rPr>
                <w:rFonts w:ascii="Play" w:cs="Play" w:eastAsia="Play" w:hAnsi="Play"/>
              </w:rPr>
            </w:pPr>
            <w:r w:rsidDel="00000000" w:rsidR="00000000" w:rsidRPr="00000000">
              <w:rPr>
                <w:rFonts w:ascii="Play" w:cs="Play" w:eastAsia="Play" w:hAnsi="Play"/>
                <w:rtl w:val="0"/>
              </w:rPr>
              <w:t xml:space="preserve">Roll No. 50</w:t>
            </w:r>
          </w:p>
        </w:tc>
        <w:tc>
          <w:tcPr/>
          <w:p w:rsidR="00000000" w:rsidDel="00000000" w:rsidP="00000000" w:rsidRDefault="00000000" w:rsidRPr="00000000" w14:paraId="0000000E">
            <w:pPr>
              <w:jc w:val="both"/>
              <w:rPr>
                <w:rFonts w:ascii="Play" w:cs="Play" w:eastAsia="Play" w:hAnsi="Play"/>
              </w:rPr>
            </w:pPr>
            <w:r w:rsidDel="00000000" w:rsidR="00000000" w:rsidRPr="00000000">
              <w:rPr>
                <w:rFonts w:ascii="Play" w:cs="Play" w:eastAsia="Play" w:hAnsi="Play"/>
                <w:rtl w:val="0"/>
              </w:rPr>
              <w:t xml:space="preserve">Name: AMEY THAKUR</w:t>
            </w:r>
          </w:p>
        </w:tc>
      </w:tr>
      <w:tr>
        <w:trPr>
          <w:cantSplit w:val="0"/>
          <w:tblHeader w:val="0"/>
        </w:trPr>
        <w:tc>
          <w:tcPr/>
          <w:p w:rsidR="00000000" w:rsidDel="00000000" w:rsidP="00000000" w:rsidRDefault="00000000" w:rsidRPr="00000000" w14:paraId="0000000F">
            <w:pPr>
              <w:jc w:val="both"/>
              <w:rPr>
                <w:rFonts w:ascii="Play" w:cs="Play" w:eastAsia="Play" w:hAnsi="Play"/>
              </w:rPr>
            </w:pPr>
            <w:r w:rsidDel="00000000" w:rsidR="00000000" w:rsidRPr="00000000">
              <w:rPr>
                <w:rFonts w:ascii="Play" w:cs="Play" w:eastAsia="Play" w:hAnsi="Play"/>
                <w:rtl w:val="0"/>
              </w:rPr>
              <w:t xml:space="preserve">Class: BE-COMPS-50</w:t>
            </w:r>
          </w:p>
        </w:tc>
        <w:tc>
          <w:tcPr/>
          <w:p w:rsidR="00000000" w:rsidDel="00000000" w:rsidP="00000000" w:rsidRDefault="00000000" w:rsidRPr="00000000" w14:paraId="00000010">
            <w:pPr>
              <w:jc w:val="both"/>
              <w:rPr>
                <w:rFonts w:ascii="Play" w:cs="Play" w:eastAsia="Play" w:hAnsi="Play"/>
              </w:rPr>
            </w:pPr>
            <w:r w:rsidDel="00000000" w:rsidR="00000000" w:rsidRPr="00000000">
              <w:rPr>
                <w:rFonts w:ascii="Play" w:cs="Play" w:eastAsia="Play" w:hAnsi="Play"/>
                <w:rtl w:val="0"/>
              </w:rPr>
              <w:t xml:space="preserve">Batch: B3</w:t>
            </w:r>
          </w:p>
        </w:tc>
      </w:tr>
      <w:tr>
        <w:trPr>
          <w:cantSplit w:val="0"/>
          <w:tblHeader w:val="0"/>
        </w:trPr>
        <w:tc>
          <w:tcPr/>
          <w:p w:rsidR="00000000" w:rsidDel="00000000" w:rsidP="00000000" w:rsidRDefault="00000000" w:rsidRPr="00000000" w14:paraId="00000011">
            <w:pPr>
              <w:jc w:val="both"/>
              <w:rPr>
                <w:rFonts w:ascii="Play" w:cs="Play" w:eastAsia="Play" w:hAnsi="Play"/>
              </w:rPr>
            </w:pPr>
            <w:r w:rsidDel="00000000" w:rsidR="00000000" w:rsidRPr="00000000">
              <w:rPr>
                <w:rFonts w:ascii="Play" w:cs="Play" w:eastAsia="Play" w:hAnsi="Play"/>
                <w:rtl w:val="0"/>
              </w:rPr>
              <w:t xml:space="preserve">Date of Experiment: 28-07-2021</w:t>
            </w:r>
          </w:p>
        </w:tc>
        <w:tc>
          <w:tcPr/>
          <w:p w:rsidR="00000000" w:rsidDel="00000000" w:rsidP="00000000" w:rsidRDefault="00000000" w:rsidRPr="00000000" w14:paraId="00000012">
            <w:pPr>
              <w:jc w:val="both"/>
              <w:rPr>
                <w:rFonts w:ascii="Play" w:cs="Play" w:eastAsia="Play" w:hAnsi="Play"/>
              </w:rPr>
            </w:pPr>
            <w:r w:rsidDel="00000000" w:rsidR="00000000" w:rsidRPr="00000000">
              <w:rPr>
                <w:rFonts w:ascii="Play" w:cs="Play" w:eastAsia="Play" w:hAnsi="Play"/>
                <w:rtl w:val="0"/>
              </w:rPr>
              <w:t xml:space="preserve">Date of Submission: 28-07-2021</w:t>
            </w:r>
          </w:p>
        </w:tc>
      </w:tr>
      <w:tr>
        <w:trPr>
          <w:cantSplit w:val="0"/>
          <w:tblHeader w:val="0"/>
        </w:trPr>
        <w:tc>
          <w:tcPr/>
          <w:p w:rsidR="00000000" w:rsidDel="00000000" w:rsidP="00000000" w:rsidRDefault="00000000" w:rsidRPr="00000000" w14:paraId="00000013">
            <w:pPr>
              <w:jc w:val="both"/>
              <w:rPr>
                <w:rFonts w:ascii="Play" w:cs="Play" w:eastAsia="Play" w:hAnsi="Play"/>
              </w:rPr>
            </w:pPr>
            <w:r w:rsidDel="00000000" w:rsidR="00000000" w:rsidRPr="00000000">
              <w:rPr>
                <w:rFonts w:ascii="Play" w:cs="Play" w:eastAsia="Play" w:hAnsi="Play"/>
                <w:rtl w:val="0"/>
              </w:rPr>
              <w:t xml:space="preserve">Grade :</w:t>
            </w:r>
          </w:p>
        </w:tc>
        <w:tc>
          <w:tcPr/>
          <w:p w:rsidR="00000000" w:rsidDel="00000000" w:rsidP="00000000" w:rsidRDefault="00000000" w:rsidRPr="00000000" w14:paraId="00000014">
            <w:pPr>
              <w:jc w:val="both"/>
              <w:rPr>
                <w:rFonts w:ascii="Play" w:cs="Play" w:eastAsia="Play" w:hAnsi="Play"/>
              </w:rPr>
            </w:pPr>
            <w:r w:rsidDel="00000000" w:rsidR="00000000" w:rsidRPr="00000000">
              <w:rPr>
                <w:rtl w:val="0"/>
              </w:rPr>
            </w:r>
          </w:p>
        </w:tc>
      </w:tr>
    </w:tbl>
    <w:p w:rsidR="00000000" w:rsidDel="00000000" w:rsidP="00000000" w:rsidRDefault="00000000" w:rsidRPr="00000000" w14:paraId="00000015">
      <w:pPr>
        <w:rPr>
          <w:rFonts w:ascii="Play" w:cs="Play" w:eastAsia="Play" w:hAnsi="Play"/>
        </w:rPr>
      </w:pPr>
      <w:r w:rsidDel="00000000" w:rsidR="00000000" w:rsidRPr="00000000">
        <w:rPr>
          <w:rtl w:val="0"/>
        </w:rPr>
      </w:r>
    </w:p>
    <w:p w:rsidR="00000000" w:rsidDel="00000000" w:rsidP="00000000" w:rsidRDefault="00000000" w:rsidRPr="00000000" w14:paraId="00000016">
      <w:pPr>
        <w:jc w:val="both"/>
        <w:rPr>
          <w:rFonts w:ascii="Play" w:cs="Play" w:eastAsia="Play" w:hAnsi="Play"/>
        </w:rPr>
      </w:pPr>
      <w:r w:rsidDel="00000000" w:rsidR="00000000" w:rsidRPr="00000000">
        <w:rPr>
          <w:rFonts w:ascii="Play" w:cs="Play" w:eastAsia="Play" w:hAnsi="Play"/>
          <w:b w:val="1"/>
          <w:rtl w:val="0"/>
        </w:rPr>
        <w:t xml:space="preserve">Aim: </w:t>
      </w:r>
      <w:r w:rsidDel="00000000" w:rsidR="00000000" w:rsidRPr="00000000">
        <w:rPr>
          <w:rFonts w:ascii="Play" w:cs="Play" w:eastAsia="Play" w:hAnsi="Play"/>
          <w:rtl w:val="0"/>
        </w:rPr>
        <w:t xml:space="preserve">To install Hadoop</w:t>
      </w:r>
      <w:r w:rsidDel="00000000" w:rsidR="00000000" w:rsidRPr="00000000">
        <w:rPr>
          <w:rtl w:val="0"/>
        </w:rPr>
      </w:r>
    </w:p>
    <w:p w:rsidR="00000000" w:rsidDel="00000000" w:rsidP="00000000" w:rsidRDefault="00000000" w:rsidRPr="00000000" w14:paraId="00000017">
      <w:pPr>
        <w:jc w:val="both"/>
        <w:rPr>
          <w:rFonts w:ascii="Play" w:cs="Play" w:eastAsia="Play" w:hAnsi="Play"/>
          <w:b w:val="1"/>
        </w:rPr>
      </w:pPr>
      <w:r w:rsidDel="00000000" w:rsidR="00000000" w:rsidRPr="00000000">
        <w:rPr>
          <w:rtl w:val="0"/>
        </w:rPr>
      </w:r>
    </w:p>
    <w:p w:rsidR="00000000" w:rsidDel="00000000" w:rsidP="00000000" w:rsidRDefault="00000000" w:rsidRPr="00000000" w14:paraId="00000018">
      <w:pPr>
        <w:jc w:val="both"/>
        <w:rPr>
          <w:rFonts w:ascii="Play" w:cs="Play" w:eastAsia="Play" w:hAnsi="Play"/>
          <w:color w:val="000000"/>
        </w:rPr>
      </w:pPr>
      <w:r w:rsidDel="00000000" w:rsidR="00000000" w:rsidRPr="00000000">
        <w:rPr>
          <w:rFonts w:ascii="Play" w:cs="Play" w:eastAsia="Play" w:hAnsi="Play"/>
          <w:b w:val="1"/>
          <w:color w:val="000000"/>
          <w:rtl w:val="0"/>
        </w:rPr>
        <w:t xml:space="preserve">B.1. Explain how to install Hadoop?</w:t>
      </w:r>
      <w:r w:rsidDel="00000000" w:rsidR="00000000" w:rsidRPr="00000000">
        <w:rPr>
          <w:rtl w:val="0"/>
        </w:rPr>
      </w:r>
    </w:p>
    <w:p w:rsidR="00000000" w:rsidDel="00000000" w:rsidP="00000000" w:rsidRDefault="00000000" w:rsidRPr="00000000" w14:paraId="00000019">
      <w:pPr>
        <w:jc w:val="both"/>
        <w:rPr>
          <w:rFonts w:ascii="Play" w:cs="Play" w:eastAsia="Play" w:hAnsi="Play"/>
          <w:color w:val="000000"/>
          <w:sz w:val="20"/>
          <w:szCs w:val="20"/>
        </w:rPr>
      </w:pPr>
      <w:r w:rsidDel="00000000" w:rsidR="00000000" w:rsidRPr="00000000">
        <w:rPr>
          <w:rFonts w:ascii="Play" w:cs="Play" w:eastAsia="Play" w:hAnsi="Play"/>
          <w:b w:val="1"/>
          <w:i w:val="1"/>
          <w:color w:val="000000"/>
          <w:sz w:val="20"/>
          <w:szCs w:val="20"/>
          <w:rtl w:val="0"/>
        </w:rPr>
        <w:t xml:space="preserve">(Paste your Search material completed during the 2 hours of practical in the lab here) </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rFonts w:ascii="Play" w:cs="Play" w:eastAsia="Play" w:hAnsi="Play"/>
        </w:rPr>
      </w:pPr>
      <w:r w:rsidDel="00000000" w:rsidR="00000000" w:rsidRPr="00000000">
        <w:rPr>
          <w:rFonts w:ascii="Play" w:cs="Play" w:eastAsia="Play" w:hAnsi="Play"/>
          <w:rtl w:val="0"/>
        </w:rPr>
        <w:t xml:space="preserve">Hortonworks Sandbox</w:t>
      </w:r>
    </w:p>
    <w:p w:rsidR="00000000" w:rsidDel="00000000" w:rsidP="00000000" w:rsidRDefault="00000000" w:rsidRPr="00000000" w14:paraId="0000001B">
      <w:pPr>
        <w:numPr>
          <w:ilvl w:val="0"/>
          <w:numId w:val="1"/>
        </w:numPr>
        <w:ind w:left="720" w:hanging="360"/>
        <w:jc w:val="both"/>
        <w:rPr>
          <w:rFonts w:ascii="Play" w:cs="Play" w:eastAsia="Play" w:hAnsi="Play"/>
        </w:rPr>
      </w:pPr>
      <w:r w:rsidDel="00000000" w:rsidR="00000000" w:rsidRPr="00000000">
        <w:rPr>
          <w:rFonts w:ascii="Play" w:cs="Play" w:eastAsia="Play" w:hAnsi="Play"/>
          <w:rtl w:val="0"/>
        </w:rPr>
        <w:t xml:space="preserve">IBM InfoSphereBiginsight</w:t>
      </w:r>
      <w:r w:rsidDel="00000000" w:rsidR="00000000" w:rsidRPr="00000000">
        <w:rPr>
          <w:rtl w:val="0"/>
        </w:rPr>
      </w:r>
    </w:p>
    <w:p w:rsidR="00000000" w:rsidDel="00000000" w:rsidP="00000000" w:rsidRDefault="00000000" w:rsidRPr="00000000" w14:paraId="0000001C">
      <w:pPr>
        <w:pageBreakBefore w:val="0"/>
        <w:spacing w:after="240" w:before="240" w:lineRule="auto"/>
        <w:jc w:val="both"/>
        <w:rPr>
          <w:rFonts w:ascii="Play" w:cs="Play" w:eastAsia="Play" w:hAnsi="Play"/>
        </w:rPr>
      </w:pPr>
      <w:bookmarkStart w:colFirst="0" w:colLast="0" w:name="_p84hlklsu0nt" w:id="0"/>
      <w:bookmarkEnd w:id="0"/>
      <w:r w:rsidDel="00000000" w:rsidR="00000000" w:rsidRPr="00000000">
        <w:rPr>
          <w:rFonts w:ascii="Play" w:cs="Play" w:eastAsia="Play" w:hAnsi="Play"/>
          <w:rtl w:val="0"/>
        </w:rPr>
        <w:t xml:space="preserve">The steps are as follows:</w:t>
      </w:r>
    </w:p>
    <w:p w:rsidR="00000000" w:rsidDel="00000000" w:rsidP="00000000" w:rsidRDefault="00000000" w:rsidRPr="00000000" w14:paraId="0000001D">
      <w:pPr>
        <w:pageBreakBefore w:val="0"/>
        <w:numPr>
          <w:ilvl w:val="0"/>
          <w:numId w:val="2"/>
        </w:numPr>
        <w:spacing w:after="0" w:afterAutospacing="0" w:before="240" w:lineRule="auto"/>
        <w:ind w:left="720" w:hanging="360"/>
        <w:jc w:val="both"/>
        <w:rPr>
          <w:rFonts w:ascii="Play" w:cs="Play" w:eastAsia="Play" w:hAnsi="Play"/>
          <w:u w:val="none"/>
        </w:rPr>
      </w:pPr>
      <w:bookmarkStart w:colFirst="0" w:colLast="0" w:name="_p84hlklsu0nt" w:id="0"/>
      <w:bookmarkEnd w:id="0"/>
      <w:r w:rsidDel="00000000" w:rsidR="00000000" w:rsidRPr="00000000">
        <w:rPr>
          <w:rFonts w:ascii="Play" w:cs="Play" w:eastAsia="Play" w:hAnsi="Play"/>
          <w:rtl w:val="0"/>
        </w:rPr>
        <w:t xml:space="preserve">Download IBM Infosphere BigInsights Quick Start Edition VMware Image.</w:t>
      </w:r>
    </w:p>
    <w:p w:rsidR="00000000" w:rsidDel="00000000" w:rsidP="00000000" w:rsidRDefault="00000000" w:rsidRPr="00000000" w14:paraId="0000001E">
      <w:pPr>
        <w:pageBreakBefore w:val="0"/>
        <w:numPr>
          <w:ilvl w:val="0"/>
          <w:numId w:val="2"/>
        </w:numPr>
        <w:spacing w:after="0" w:afterAutospacing="0" w:before="0" w:beforeAutospacing="0" w:lineRule="auto"/>
        <w:ind w:left="720" w:hanging="360"/>
        <w:jc w:val="both"/>
        <w:rPr>
          <w:rFonts w:ascii="Play" w:cs="Play" w:eastAsia="Play" w:hAnsi="Play"/>
          <w:u w:val="none"/>
        </w:rPr>
      </w:pPr>
      <w:bookmarkStart w:colFirst="0" w:colLast="0" w:name="_fqux03s58eg0" w:id="1"/>
      <w:bookmarkEnd w:id="1"/>
      <w:r w:rsidDel="00000000" w:rsidR="00000000" w:rsidRPr="00000000">
        <w:rPr>
          <w:rFonts w:ascii="Play" w:cs="Play" w:eastAsia="Play" w:hAnsi="Play"/>
          <w:rtl w:val="0"/>
        </w:rPr>
        <w:t xml:space="preserve">Extract the downloaded file.</w:t>
      </w:r>
    </w:p>
    <w:p w:rsidR="00000000" w:rsidDel="00000000" w:rsidP="00000000" w:rsidRDefault="00000000" w:rsidRPr="00000000" w14:paraId="0000001F">
      <w:pPr>
        <w:pageBreakBefore w:val="0"/>
        <w:numPr>
          <w:ilvl w:val="0"/>
          <w:numId w:val="2"/>
        </w:numPr>
        <w:spacing w:after="240" w:before="0" w:beforeAutospacing="0" w:lineRule="auto"/>
        <w:ind w:left="720" w:hanging="360"/>
        <w:jc w:val="both"/>
        <w:rPr>
          <w:rFonts w:ascii="Play" w:cs="Play" w:eastAsia="Play" w:hAnsi="Play"/>
          <w:u w:val="none"/>
        </w:rPr>
      </w:pPr>
      <w:bookmarkStart w:colFirst="0" w:colLast="0" w:name="_yv8c0gsovir" w:id="2"/>
      <w:bookmarkEnd w:id="2"/>
      <w:r w:rsidDel="00000000" w:rsidR="00000000" w:rsidRPr="00000000">
        <w:rPr>
          <w:rFonts w:ascii="Play" w:cs="Play" w:eastAsia="Play" w:hAnsi="Play"/>
          <w:rtl w:val="0"/>
        </w:rPr>
        <w:t xml:space="preserve">Open the ‘RHEL55-64.vmx’ file using VMware Workstation.</w:t>
      </w:r>
    </w:p>
    <w:p w:rsidR="00000000" w:rsidDel="00000000" w:rsidP="00000000" w:rsidRDefault="00000000" w:rsidRPr="00000000" w14:paraId="00000020">
      <w:pPr>
        <w:pageBreakBefore w:val="0"/>
        <w:spacing w:after="240" w:before="240" w:lineRule="auto"/>
        <w:jc w:val="center"/>
        <w:rPr>
          <w:rFonts w:ascii="Play" w:cs="Play" w:eastAsia="Play" w:hAnsi="Play"/>
        </w:rPr>
      </w:pPr>
      <w:bookmarkStart w:colFirst="0" w:colLast="0" w:name="_e5apjasbp186" w:id="3"/>
      <w:bookmarkEnd w:id="3"/>
      <w:r w:rsidDel="00000000" w:rsidR="00000000" w:rsidRPr="00000000">
        <w:rPr>
          <w:rFonts w:ascii="Play" w:cs="Play" w:eastAsia="Play" w:hAnsi="Play"/>
        </w:rPr>
        <w:drawing>
          <wp:inline distB="114300" distT="114300" distL="114300" distR="114300">
            <wp:extent cx="4631204" cy="3995738"/>
            <wp:effectExtent b="25400" l="25400" r="25400" t="25400"/>
            <wp:docPr id="5" name="image2.png"/>
            <a:graphic>
              <a:graphicData uri="http://schemas.openxmlformats.org/drawingml/2006/picture">
                <pic:pic>
                  <pic:nvPicPr>
                    <pic:cNvPr id="0" name="image2.png"/>
                    <pic:cNvPicPr preferRelativeResize="0"/>
                  </pic:nvPicPr>
                  <pic:blipFill>
                    <a:blip r:embed="rId7"/>
                    <a:srcRect b="1744" l="1769" r="1162" t="1356"/>
                    <a:stretch>
                      <a:fillRect/>
                    </a:stretch>
                  </pic:blipFill>
                  <pic:spPr>
                    <a:xfrm>
                      <a:off x="0" y="0"/>
                      <a:ext cx="4631204" cy="39957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0"/>
          <w:numId w:val="2"/>
        </w:numPr>
        <w:spacing w:after="240" w:before="240" w:lineRule="auto"/>
        <w:ind w:left="720" w:hanging="360"/>
        <w:jc w:val="both"/>
        <w:rPr>
          <w:rFonts w:ascii="Play" w:cs="Play" w:eastAsia="Play" w:hAnsi="Play"/>
          <w:u w:val="none"/>
        </w:rPr>
      </w:pPr>
      <w:bookmarkStart w:colFirst="0" w:colLast="0" w:name="_f4o40yvxk3wv" w:id="4"/>
      <w:bookmarkEnd w:id="4"/>
      <w:r w:rsidDel="00000000" w:rsidR="00000000" w:rsidRPr="00000000">
        <w:rPr>
          <w:rFonts w:ascii="Play" w:cs="Play" w:eastAsia="Play" w:hAnsi="Play"/>
          <w:rtl w:val="0"/>
        </w:rPr>
        <w:t xml:space="preserve">Start the VMware image by clicking the Play virtual machine button in the VMware Player if it is not already on.</w:t>
      </w:r>
    </w:p>
    <w:p w:rsidR="00000000" w:rsidDel="00000000" w:rsidP="00000000" w:rsidRDefault="00000000" w:rsidRPr="00000000" w14:paraId="00000022">
      <w:pPr>
        <w:pageBreakBefore w:val="0"/>
        <w:spacing w:after="240" w:before="240" w:lineRule="auto"/>
        <w:jc w:val="center"/>
        <w:rPr>
          <w:rFonts w:ascii="Play" w:cs="Play" w:eastAsia="Play" w:hAnsi="Play"/>
        </w:rPr>
      </w:pPr>
      <w:bookmarkStart w:colFirst="0" w:colLast="0" w:name="_lq4m3sm71ncp" w:id="5"/>
      <w:bookmarkEnd w:id="5"/>
      <w:r w:rsidDel="00000000" w:rsidR="00000000" w:rsidRPr="00000000">
        <w:rPr>
          <w:rFonts w:ascii="Play" w:cs="Play" w:eastAsia="Play" w:hAnsi="Play"/>
        </w:rPr>
        <w:drawing>
          <wp:inline distB="114300" distT="114300" distL="114300" distR="114300">
            <wp:extent cx="4644863" cy="3937620"/>
            <wp:effectExtent b="25400" l="25400" r="25400" t="25400"/>
            <wp:docPr id="4" name="image4.png"/>
            <a:graphic>
              <a:graphicData uri="http://schemas.openxmlformats.org/drawingml/2006/picture">
                <pic:pic>
                  <pic:nvPicPr>
                    <pic:cNvPr id="0" name="image4.png"/>
                    <pic:cNvPicPr preferRelativeResize="0"/>
                  </pic:nvPicPr>
                  <pic:blipFill>
                    <a:blip r:embed="rId8"/>
                    <a:srcRect b="1374" l="830" r="1827" t="1169"/>
                    <a:stretch>
                      <a:fillRect/>
                    </a:stretch>
                  </pic:blipFill>
                  <pic:spPr>
                    <a:xfrm>
                      <a:off x="0" y="0"/>
                      <a:ext cx="4644863" cy="39376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2"/>
        </w:numPr>
        <w:spacing w:after="240" w:before="240" w:lineRule="auto"/>
        <w:ind w:left="720" w:hanging="360"/>
        <w:jc w:val="both"/>
        <w:rPr>
          <w:rFonts w:ascii="Play" w:cs="Play" w:eastAsia="Play" w:hAnsi="Play"/>
          <w:u w:val="none"/>
        </w:rPr>
      </w:pPr>
      <w:bookmarkStart w:colFirst="0" w:colLast="0" w:name="_n90s95gv1h8l" w:id="6"/>
      <w:bookmarkEnd w:id="6"/>
      <w:r w:rsidDel="00000000" w:rsidR="00000000" w:rsidRPr="00000000">
        <w:rPr>
          <w:rFonts w:ascii="Play" w:cs="Play" w:eastAsia="Play" w:hAnsi="Play"/>
          <w:rtl w:val="0"/>
        </w:rPr>
        <w:t xml:space="preserve">Log in to the VMware virtual machine using the following credentials. </w:t>
      </w:r>
    </w:p>
    <w:p w:rsidR="00000000" w:rsidDel="00000000" w:rsidP="00000000" w:rsidRDefault="00000000" w:rsidRPr="00000000" w14:paraId="00000024">
      <w:pPr>
        <w:pageBreakBefore w:val="0"/>
        <w:spacing w:after="240" w:before="240" w:lineRule="auto"/>
        <w:jc w:val="center"/>
        <w:rPr>
          <w:rFonts w:ascii="Play" w:cs="Play" w:eastAsia="Play" w:hAnsi="Play"/>
        </w:rPr>
      </w:pPr>
      <w:bookmarkStart w:colFirst="0" w:colLast="0" w:name="_p84hlklsu0nt" w:id="0"/>
      <w:bookmarkEnd w:id="0"/>
      <w:r w:rsidDel="00000000" w:rsidR="00000000" w:rsidRPr="00000000">
        <w:rPr>
          <w:rFonts w:ascii="Play" w:cs="Play" w:eastAsia="Play" w:hAnsi="Play"/>
          <w:rtl w:val="0"/>
        </w:rPr>
        <w:t xml:space="preserve">Username: biadmin | Password: biadmin</w:t>
      </w:r>
    </w:p>
    <w:p w:rsidR="00000000" w:rsidDel="00000000" w:rsidP="00000000" w:rsidRDefault="00000000" w:rsidRPr="00000000" w14:paraId="00000025">
      <w:pPr>
        <w:pageBreakBefore w:val="0"/>
        <w:spacing w:after="240" w:before="240" w:lineRule="auto"/>
        <w:jc w:val="center"/>
        <w:rPr>
          <w:rFonts w:ascii="Play" w:cs="Play" w:eastAsia="Play" w:hAnsi="Play"/>
        </w:rPr>
      </w:pPr>
      <w:bookmarkStart w:colFirst="0" w:colLast="0" w:name="_xi7x7uw20vuf" w:id="7"/>
      <w:bookmarkEnd w:id="7"/>
      <w:r w:rsidDel="00000000" w:rsidR="00000000" w:rsidRPr="00000000">
        <w:rPr>
          <w:rFonts w:ascii="Play" w:cs="Play" w:eastAsia="Play" w:hAnsi="Play"/>
        </w:rPr>
        <w:drawing>
          <wp:inline distB="114300" distT="114300" distL="114300" distR="114300">
            <wp:extent cx="3887625" cy="1436193"/>
            <wp:effectExtent b="25400" l="25400" r="25400" t="25400"/>
            <wp:docPr id="3" name="image1.png"/>
            <a:graphic>
              <a:graphicData uri="http://schemas.openxmlformats.org/drawingml/2006/picture">
                <pic:pic>
                  <pic:nvPicPr>
                    <pic:cNvPr id="0" name="image1.png"/>
                    <pic:cNvPicPr preferRelativeResize="0"/>
                  </pic:nvPicPr>
                  <pic:blipFill>
                    <a:blip r:embed="rId9"/>
                    <a:srcRect b="5501" l="964" r="2192" t="2382"/>
                    <a:stretch>
                      <a:fillRect/>
                    </a:stretch>
                  </pic:blipFill>
                  <pic:spPr>
                    <a:xfrm>
                      <a:off x="0" y="0"/>
                      <a:ext cx="3887625" cy="14361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2"/>
        </w:numPr>
        <w:spacing w:after="240" w:before="240" w:lineRule="auto"/>
        <w:ind w:left="720" w:hanging="360"/>
        <w:jc w:val="both"/>
        <w:rPr>
          <w:rFonts w:ascii="Play" w:cs="Play" w:eastAsia="Play" w:hAnsi="Play"/>
          <w:u w:val="none"/>
        </w:rPr>
      </w:pPr>
      <w:bookmarkStart w:colFirst="0" w:colLast="0" w:name="_p84hlklsu0nt" w:id="0"/>
      <w:bookmarkEnd w:id="0"/>
      <w:r w:rsidDel="00000000" w:rsidR="00000000" w:rsidRPr="00000000">
        <w:rPr>
          <w:rFonts w:ascii="Play" w:cs="Play" w:eastAsia="Play" w:hAnsi="Play"/>
          <w:rtl w:val="0"/>
        </w:rPr>
        <w:t xml:space="preserve">After you log in, your screen should look similar to the one below.</w:t>
      </w:r>
    </w:p>
    <w:p w:rsidR="00000000" w:rsidDel="00000000" w:rsidP="00000000" w:rsidRDefault="00000000" w:rsidRPr="00000000" w14:paraId="00000027">
      <w:pPr>
        <w:pageBreakBefore w:val="0"/>
        <w:spacing w:after="240" w:before="240" w:lineRule="auto"/>
        <w:jc w:val="center"/>
        <w:rPr>
          <w:rFonts w:ascii="Play" w:cs="Play" w:eastAsia="Play" w:hAnsi="Play"/>
        </w:rPr>
      </w:pPr>
      <w:bookmarkStart w:colFirst="0" w:colLast="0" w:name="_ux2bnyct0dml" w:id="8"/>
      <w:bookmarkEnd w:id="8"/>
      <w:r w:rsidDel="00000000" w:rsidR="00000000" w:rsidRPr="00000000">
        <w:rPr>
          <w:rFonts w:ascii="Play" w:cs="Play" w:eastAsia="Play" w:hAnsi="Play"/>
        </w:rPr>
        <w:drawing>
          <wp:inline distB="114300" distT="114300" distL="114300" distR="114300">
            <wp:extent cx="4630385" cy="3357029"/>
            <wp:effectExtent b="25400" l="25400" r="25400" t="25400"/>
            <wp:docPr id="6" name="image5.png"/>
            <a:graphic>
              <a:graphicData uri="http://schemas.openxmlformats.org/drawingml/2006/picture">
                <pic:pic>
                  <pic:nvPicPr>
                    <pic:cNvPr id="0" name="image5.png"/>
                    <pic:cNvPicPr preferRelativeResize="0"/>
                  </pic:nvPicPr>
                  <pic:blipFill>
                    <a:blip r:embed="rId10"/>
                    <a:srcRect b="2610" l="830" r="2159" t="1245"/>
                    <a:stretch>
                      <a:fillRect/>
                    </a:stretch>
                  </pic:blipFill>
                  <pic:spPr>
                    <a:xfrm>
                      <a:off x="0" y="0"/>
                      <a:ext cx="4630385" cy="33570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2"/>
        </w:numPr>
        <w:spacing w:after="240" w:before="240" w:lineRule="auto"/>
        <w:ind w:left="720" w:hanging="360"/>
        <w:jc w:val="both"/>
        <w:rPr>
          <w:rFonts w:ascii="Play" w:cs="Play" w:eastAsia="Play" w:hAnsi="Play"/>
          <w:u w:val="none"/>
        </w:rPr>
      </w:pPr>
      <w:bookmarkStart w:colFirst="0" w:colLast="0" w:name="_ec998ymecbj4" w:id="9"/>
      <w:bookmarkEnd w:id="9"/>
      <w:r w:rsidDel="00000000" w:rsidR="00000000" w:rsidRPr="00000000">
        <w:rPr>
          <w:rFonts w:ascii="Play" w:cs="Play" w:eastAsia="Play" w:hAnsi="Play"/>
          <w:rtl w:val="0"/>
        </w:rPr>
        <w:t xml:space="preserve">Double-clicking on the Start BigInsights icon would execute a script that would start all the components.</w:t>
      </w:r>
    </w:p>
    <w:p w:rsidR="00000000" w:rsidDel="00000000" w:rsidP="00000000" w:rsidRDefault="00000000" w:rsidRPr="00000000" w14:paraId="00000029">
      <w:pPr>
        <w:pageBreakBefore w:val="0"/>
        <w:spacing w:after="240" w:before="240" w:lineRule="auto"/>
        <w:ind w:left="0" w:firstLine="0"/>
        <w:jc w:val="center"/>
        <w:rPr>
          <w:rFonts w:ascii="Play" w:cs="Play" w:eastAsia="Play" w:hAnsi="Play"/>
        </w:rPr>
      </w:pPr>
      <w:bookmarkStart w:colFirst="0" w:colLast="0" w:name="_smio541tjga5" w:id="10"/>
      <w:bookmarkEnd w:id="10"/>
      <w:r w:rsidDel="00000000" w:rsidR="00000000" w:rsidRPr="00000000">
        <w:rPr>
          <w:rFonts w:ascii="Play" w:cs="Play" w:eastAsia="Play" w:hAnsi="Play"/>
        </w:rPr>
        <w:drawing>
          <wp:inline distB="114300" distT="114300" distL="114300" distR="114300">
            <wp:extent cx="611025" cy="581929"/>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025" cy="5819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numPr>
          <w:ilvl w:val="0"/>
          <w:numId w:val="2"/>
        </w:numPr>
        <w:spacing w:after="240" w:before="240" w:lineRule="auto"/>
        <w:ind w:left="720" w:hanging="360"/>
        <w:jc w:val="both"/>
        <w:rPr>
          <w:rFonts w:ascii="Play" w:cs="Play" w:eastAsia="Play" w:hAnsi="Play"/>
          <w:u w:val="none"/>
        </w:rPr>
      </w:pPr>
      <w:bookmarkStart w:colFirst="0" w:colLast="0" w:name="_p84hlklsu0nt" w:id="0"/>
      <w:bookmarkEnd w:id="0"/>
      <w:r w:rsidDel="00000000" w:rsidR="00000000" w:rsidRPr="00000000">
        <w:rPr>
          <w:rFonts w:ascii="Play" w:cs="Play" w:eastAsia="Play" w:hAnsi="Play"/>
          <w:rtl w:val="0"/>
        </w:rPr>
        <w:t xml:space="preserve">We can stop the components in a similar manner, by double-clicking on the Stop BigInsights icon.</w:t>
      </w:r>
    </w:p>
    <w:p w:rsidR="00000000" w:rsidDel="00000000" w:rsidP="00000000" w:rsidRDefault="00000000" w:rsidRPr="00000000" w14:paraId="0000002B">
      <w:pPr>
        <w:pageBreakBefore w:val="0"/>
        <w:spacing w:after="240" w:before="240" w:lineRule="auto"/>
        <w:ind w:left="0" w:firstLine="0"/>
        <w:jc w:val="center"/>
        <w:rPr>
          <w:rFonts w:ascii="Play" w:cs="Play" w:eastAsia="Play" w:hAnsi="Play"/>
        </w:rPr>
      </w:pPr>
      <w:bookmarkStart w:colFirst="0" w:colLast="0" w:name="_ikiaocohsaep" w:id="11"/>
      <w:bookmarkEnd w:id="11"/>
      <w:r w:rsidDel="00000000" w:rsidR="00000000" w:rsidRPr="00000000">
        <w:rPr>
          <w:rFonts w:ascii="Play" w:cs="Play" w:eastAsia="Play" w:hAnsi="Play"/>
        </w:rPr>
        <w:drawing>
          <wp:inline distB="114300" distT="114300" distL="114300" distR="114300">
            <wp:extent cx="652142" cy="671513"/>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2142"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Play" w:cs="Play" w:eastAsia="Play" w:hAnsi="Play"/>
          <w:color w:val="000000"/>
        </w:rPr>
      </w:pPr>
      <w:r w:rsidDel="00000000" w:rsidR="00000000" w:rsidRPr="00000000">
        <w:rPr>
          <w:rFonts w:ascii="Play" w:cs="Play" w:eastAsia="Play" w:hAnsi="Play"/>
          <w:b w:val="1"/>
          <w:color w:val="000000"/>
          <w:rtl w:val="0"/>
        </w:rPr>
        <w:t xml:space="preserve">B.2 Input and Output: </w:t>
      </w:r>
      <w:r w:rsidDel="00000000" w:rsidR="00000000" w:rsidRPr="00000000">
        <w:rPr>
          <w:rtl w:val="0"/>
        </w:rPr>
      </w:r>
    </w:p>
    <w:p w:rsidR="00000000" w:rsidDel="00000000" w:rsidP="00000000" w:rsidRDefault="00000000" w:rsidRPr="00000000" w14:paraId="0000002D">
      <w:pPr>
        <w:jc w:val="both"/>
        <w:rPr>
          <w:rFonts w:ascii="Play" w:cs="Play" w:eastAsia="Play" w:hAnsi="Play"/>
          <w:color w:val="000000"/>
        </w:rPr>
      </w:pPr>
      <w:r w:rsidDel="00000000" w:rsidR="00000000" w:rsidRPr="00000000">
        <w:rPr>
          <w:rtl w:val="0"/>
        </w:rPr>
      </w:r>
    </w:p>
    <w:p w:rsidR="00000000" w:rsidDel="00000000" w:rsidP="00000000" w:rsidRDefault="00000000" w:rsidRPr="00000000" w14:paraId="0000002E">
      <w:pPr>
        <w:pageBreakBefore w:val="0"/>
        <w:jc w:val="both"/>
        <w:rPr>
          <w:rFonts w:ascii="Play" w:cs="Play" w:eastAsia="Play" w:hAnsi="Play"/>
        </w:rPr>
      </w:pPr>
      <w:r w:rsidDel="00000000" w:rsidR="00000000" w:rsidRPr="00000000">
        <w:rPr>
          <w:rFonts w:ascii="Play" w:cs="Play" w:eastAsia="Play" w:hAnsi="Play"/>
          <w:rtl w:val="0"/>
        </w:rPr>
        <w:t xml:space="preserve">Using the command-line interface to explore the Hadoop Distributed File System:</w:t>
      </w:r>
    </w:p>
    <w:p w:rsidR="00000000" w:rsidDel="00000000" w:rsidP="00000000" w:rsidRDefault="00000000" w:rsidRPr="00000000" w14:paraId="0000002F">
      <w:pPr>
        <w:pageBreakBefore w:val="0"/>
        <w:jc w:val="both"/>
        <w:rPr>
          <w:rFonts w:ascii="Play" w:cs="Play" w:eastAsia="Play" w:hAnsi="Play"/>
        </w:rPr>
      </w:pPr>
      <w:r w:rsidDel="00000000" w:rsidR="00000000" w:rsidRPr="00000000">
        <w:rPr>
          <w:rtl w:val="0"/>
        </w:rPr>
      </w:r>
    </w:p>
    <w:p w:rsidR="00000000" w:rsidDel="00000000" w:rsidP="00000000" w:rsidRDefault="00000000" w:rsidRPr="00000000" w14:paraId="00000030">
      <w:pPr>
        <w:jc w:val="both"/>
        <w:rPr>
          <w:rFonts w:ascii="Play" w:cs="Play" w:eastAsia="Play" w:hAnsi="Play"/>
        </w:rPr>
      </w:pPr>
      <w:r w:rsidDel="00000000" w:rsidR="00000000" w:rsidRPr="00000000">
        <w:rPr>
          <w:rFonts w:ascii="Play" w:cs="Play" w:eastAsia="Play" w:hAnsi="Play"/>
          <w:rtl w:val="0"/>
        </w:rPr>
        <w:t xml:space="preserve">The contents of the root directory are shown.</w:t>
      </w:r>
    </w:p>
    <w:p w:rsidR="00000000" w:rsidDel="00000000" w:rsidP="00000000" w:rsidRDefault="00000000" w:rsidRPr="00000000" w14:paraId="00000031">
      <w:pPr>
        <w:jc w:val="both"/>
        <w:rPr>
          <w:rFonts w:ascii="Play" w:cs="Play" w:eastAsia="Play" w:hAnsi="Play"/>
          <w:color w:val="000000"/>
        </w:rPr>
      </w:pPr>
      <w:r w:rsidDel="00000000" w:rsidR="00000000" w:rsidRPr="00000000">
        <w:rPr>
          <w:rtl w:val="0"/>
        </w:rPr>
      </w:r>
    </w:p>
    <w:p w:rsidR="00000000" w:rsidDel="00000000" w:rsidP="00000000" w:rsidRDefault="00000000" w:rsidRPr="00000000" w14:paraId="00000032">
      <w:pPr>
        <w:pageBreakBefore w:val="0"/>
        <w:jc w:val="center"/>
        <w:rPr>
          <w:rFonts w:ascii="Play" w:cs="Play" w:eastAsia="Play" w:hAnsi="Play"/>
        </w:rPr>
      </w:pPr>
      <w:r w:rsidDel="00000000" w:rsidR="00000000" w:rsidRPr="00000000">
        <w:rPr>
          <w:rFonts w:ascii="Play" w:cs="Play" w:eastAsia="Play" w:hAnsi="Play"/>
        </w:rPr>
        <w:drawing>
          <wp:inline distB="114300" distT="114300" distL="114300" distR="114300">
            <wp:extent cx="5606888" cy="1608849"/>
            <wp:effectExtent b="25400" l="25400" r="25400" t="25400"/>
            <wp:docPr id="2" name="image6.png"/>
            <a:graphic>
              <a:graphicData uri="http://schemas.openxmlformats.org/drawingml/2006/picture">
                <pic:pic>
                  <pic:nvPicPr>
                    <pic:cNvPr id="0" name="image6.png"/>
                    <pic:cNvPicPr preferRelativeResize="0"/>
                  </pic:nvPicPr>
                  <pic:blipFill>
                    <a:blip r:embed="rId13"/>
                    <a:srcRect b="6477" l="1162" r="2159" t="3252"/>
                    <a:stretch>
                      <a:fillRect/>
                    </a:stretch>
                  </pic:blipFill>
                  <pic:spPr>
                    <a:xfrm>
                      <a:off x="0" y="0"/>
                      <a:ext cx="5606888" cy="16088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Play" w:cs="Play" w:eastAsia="Play" w:hAnsi="Play"/>
        </w:rPr>
      </w:pPr>
      <w:r w:rsidDel="00000000" w:rsidR="00000000" w:rsidRPr="00000000">
        <w:rPr>
          <w:rtl w:val="0"/>
        </w:rPr>
      </w:r>
    </w:p>
    <w:p w:rsidR="00000000" w:rsidDel="00000000" w:rsidP="00000000" w:rsidRDefault="00000000" w:rsidRPr="00000000" w14:paraId="00000034">
      <w:pPr>
        <w:jc w:val="both"/>
        <w:rPr>
          <w:rFonts w:ascii="Play" w:cs="Play" w:eastAsia="Play" w:hAnsi="Play"/>
          <w:color w:val="000000"/>
        </w:rPr>
      </w:pPr>
      <w:r w:rsidDel="00000000" w:rsidR="00000000" w:rsidRPr="00000000">
        <w:rPr>
          <w:rFonts w:ascii="Play" w:cs="Play" w:eastAsia="Play" w:hAnsi="Play"/>
          <w:b w:val="1"/>
          <w:color w:val="000000"/>
          <w:rtl w:val="0"/>
        </w:rPr>
        <w:t xml:space="preserve">B.3 Observations and learning: </w:t>
      </w:r>
      <w:r w:rsidDel="00000000" w:rsidR="00000000" w:rsidRPr="00000000">
        <w:rPr>
          <w:rtl w:val="0"/>
        </w:rPr>
      </w:r>
    </w:p>
    <w:p w:rsidR="00000000" w:rsidDel="00000000" w:rsidP="00000000" w:rsidRDefault="00000000" w:rsidRPr="00000000" w14:paraId="00000035">
      <w:pPr>
        <w:jc w:val="both"/>
        <w:rPr>
          <w:rFonts w:ascii="Play" w:cs="Play" w:eastAsia="Play" w:hAnsi="Play"/>
          <w:color w:val="000000"/>
          <w:sz w:val="20"/>
          <w:szCs w:val="20"/>
        </w:rPr>
      </w:pPr>
      <w:r w:rsidDel="00000000" w:rsidR="00000000" w:rsidRPr="00000000">
        <w:rPr>
          <w:rFonts w:ascii="Play" w:cs="Play" w:eastAsia="Play" w:hAnsi="Play"/>
          <w:b w:val="1"/>
          <w:i w:val="1"/>
          <w:color w:val="000000"/>
          <w:sz w:val="20"/>
          <w:szCs w:val="20"/>
          <w:rtl w:val="0"/>
        </w:rPr>
        <w:t xml:space="preserve">(Students are expected to comment on the output obtained with clear observations and</w:t>
      </w:r>
      <w:r w:rsidDel="00000000" w:rsidR="00000000" w:rsidRPr="00000000">
        <w:rPr>
          <w:rFonts w:ascii="Play" w:cs="Play" w:eastAsia="Play" w:hAnsi="Play"/>
          <w:b w:val="1"/>
          <w:i w:val="1"/>
          <w:sz w:val="20"/>
          <w:szCs w:val="20"/>
          <w:rtl w:val="0"/>
        </w:rPr>
        <w:t xml:space="preserve"> l</w:t>
      </w:r>
      <w:r w:rsidDel="00000000" w:rsidR="00000000" w:rsidRPr="00000000">
        <w:rPr>
          <w:rFonts w:ascii="Play" w:cs="Play" w:eastAsia="Play" w:hAnsi="Play"/>
          <w:b w:val="1"/>
          <w:i w:val="1"/>
          <w:color w:val="000000"/>
          <w:sz w:val="20"/>
          <w:szCs w:val="20"/>
          <w:rtl w:val="0"/>
        </w:rPr>
        <w:t xml:space="preserve">earning for each </w:t>
      </w:r>
      <w:r w:rsidDel="00000000" w:rsidR="00000000" w:rsidRPr="00000000">
        <w:rPr>
          <w:rFonts w:ascii="Play" w:cs="Play" w:eastAsia="Play" w:hAnsi="Play"/>
          <w:b w:val="1"/>
          <w:i w:val="1"/>
          <w:sz w:val="20"/>
          <w:szCs w:val="20"/>
          <w:rtl w:val="0"/>
        </w:rPr>
        <w:t xml:space="preserve">task/subpart</w:t>
      </w:r>
      <w:r w:rsidDel="00000000" w:rsidR="00000000" w:rsidRPr="00000000">
        <w:rPr>
          <w:rFonts w:ascii="Play" w:cs="Play" w:eastAsia="Play" w:hAnsi="Play"/>
          <w:b w:val="1"/>
          <w:i w:val="1"/>
          <w:color w:val="000000"/>
          <w:sz w:val="20"/>
          <w:szCs w:val="20"/>
          <w:rtl w:val="0"/>
        </w:rPr>
        <w:t xml:space="preserve"> assigned) </w:t>
      </w:r>
      <w:r w:rsidDel="00000000" w:rsidR="00000000" w:rsidRPr="00000000">
        <w:rPr>
          <w:rtl w:val="0"/>
        </w:rPr>
      </w:r>
    </w:p>
    <w:p w:rsidR="00000000" w:rsidDel="00000000" w:rsidP="00000000" w:rsidRDefault="00000000" w:rsidRPr="00000000" w14:paraId="00000036">
      <w:pPr>
        <w:jc w:val="both"/>
        <w:rPr>
          <w:rFonts w:ascii="Play" w:cs="Play" w:eastAsia="Play" w:hAnsi="Play"/>
          <w:b w:val="1"/>
          <w:color w:val="000000"/>
        </w:rPr>
      </w:pPr>
      <w:r w:rsidDel="00000000" w:rsidR="00000000" w:rsidRPr="00000000">
        <w:rPr>
          <w:rtl w:val="0"/>
        </w:rPr>
      </w:r>
    </w:p>
    <w:p w:rsidR="00000000" w:rsidDel="00000000" w:rsidP="00000000" w:rsidRDefault="00000000" w:rsidRPr="00000000" w14:paraId="00000037">
      <w:pPr>
        <w:jc w:val="both"/>
        <w:rPr>
          <w:rFonts w:ascii="Play" w:cs="Play" w:eastAsia="Play" w:hAnsi="Play"/>
          <w:color w:val="000000"/>
        </w:rPr>
      </w:pPr>
      <w:r w:rsidDel="00000000" w:rsidR="00000000" w:rsidRPr="00000000">
        <w:rPr>
          <w:rFonts w:ascii="Play" w:cs="Play" w:eastAsia="Play" w:hAnsi="Play"/>
          <w:rtl w:val="0"/>
        </w:rPr>
        <w:t xml:space="preserve">The Hadoop Distributed File System (HDFS) allows users to arrange their data into files and directories. It has a command-line interface known as FS shell that allows users to interact with HDFS data that is available to Hadoop MapReduce applications.</w:t>
      </w:r>
      <w:r w:rsidDel="00000000" w:rsidR="00000000" w:rsidRPr="00000000">
        <w:rPr>
          <w:rtl w:val="0"/>
        </w:rPr>
      </w:r>
    </w:p>
    <w:p w:rsidR="00000000" w:rsidDel="00000000" w:rsidP="00000000" w:rsidRDefault="00000000" w:rsidRPr="00000000" w14:paraId="00000038">
      <w:pPr>
        <w:jc w:val="both"/>
        <w:rPr>
          <w:rFonts w:ascii="Play" w:cs="Play" w:eastAsia="Play" w:hAnsi="Play"/>
          <w:b w:val="1"/>
          <w:color w:val="000000"/>
        </w:rPr>
      </w:pPr>
      <w:r w:rsidDel="00000000" w:rsidR="00000000" w:rsidRPr="00000000">
        <w:rPr>
          <w:rtl w:val="0"/>
        </w:rPr>
      </w:r>
    </w:p>
    <w:p w:rsidR="00000000" w:rsidDel="00000000" w:rsidP="00000000" w:rsidRDefault="00000000" w:rsidRPr="00000000" w14:paraId="00000039">
      <w:pPr>
        <w:jc w:val="both"/>
        <w:rPr>
          <w:rFonts w:ascii="Play" w:cs="Play" w:eastAsia="Play" w:hAnsi="Play"/>
          <w:color w:val="000000"/>
        </w:rPr>
      </w:pPr>
      <w:r w:rsidDel="00000000" w:rsidR="00000000" w:rsidRPr="00000000">
        <w:rPr>
          <w:rFonts w:ascii="Play" w:cs="Play" w:eastAsia="Play" w:hAnsi="Play"/>
          <w:b w:val="1"/>
          <w:color w:val="000000"/>
          <w:rtl w:val="0"/>
        </w:rPr>
        <w:t xml:space="preserve">B.4 Conclusion: </w:t>
      </w:r>
      <w:r w:rsidDel="00000000" w:rsidR="00000000" w:rsidRPr="00000000">
        <w:rPr>
          <w:rtl w:val="0"/>
        </w:rPr>
      </w:r>
    </w:p>
    <w:p w:rsidR="00000000" w:rsidDel="00000000" w:rsidP="00000000" w:rsidRDefault="00000000" w:rsidRPr="00000000" w14:paraId="0000003A">
      <w:pPr>
        <w:jc w:val="both"/>
        <w:rPr>
          <w:rFonts w:ascii="Play" w:cs="Play" w:eastAsia="Play" w:hAnsi="Play"/>
          <w:b w:val="1"/>
          <w:i w:val="1"/>
          <w:color w:val="000000"/>
          <w:sz w:val="20"/>
          <w:szCs w:val="20"/>
        </w:rPr>
      </w:pPr>
      <w:r w:rsidDel="00000000" w:rsidR="00000000" w:rsidRPr="00000000">
        <w:rPr>
          <w:rFonts w:ascii="Play" w:cs="Play" w:eastAsia="Play" w:hAnsi="Play"/>
          <w:i w:val="1"/>
          <w:color w:val="000000"/>
          <w:sz w:val="20"/>
          <w:szCs w:val="20"/>
          <w:rtl w:val="0"/>
        </w:rPr>
        <w:t xml:space="preserve">(</w:t>
      </w:r>
      <w:r w:rsidDel="00000000" w:rsidR="00000000" w:rsidRPr="00000000">
        <w:rPr>
          <w:rFonts w:ascii="Play" w:cs="Play" w:eastAsia="Play" w:hAnsi="Play"/>
          <w:b w:val="1"/>
          <w:i w:val="1"/>
          <w:color w:val="000000"/>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3B">
      <w:pPr>
        <w:jc w:val="both"/>
        <w:rPr>
          <w:rFonts w:ascii="Play" w:cs="Play" w:eastAsia="Play" w:hAnsi="Play"/>
          <w:color w:val="000000"/>
        </w:rPr>
      </w:pPr>
      <w:r w:rsidDel="00000000" w:rsidR="00000000" w:rsidRPr="00000000">
        <w:rPr>
          <w:rtl w:val="0"/>
        </w:rPr>
      </w:r>
    </w:p>
    <w:p w:rsidR="00000000" w:rsidDel="00000000" w:rsidP="00000000" w:rsidRDefault="00000000" w:rsidRPr="00000000" w14:paraId="0000003C">
      <w:pPr>
        <w:spacing w:line="276" w:lineRule="auto"/>
        <w:jc w:val="both"/>
        <w:rPr>
          <w:rFonts w:ascii="Play" w:cs="Play" w:eastAsia="Play" w:hAnsi="Play"/>
        </w:rPr>
      </w:pPr>
      <w:r w:rsidDel="00000000" w:rsidR="00000000" w:rsidRPr="00000000">
        <w:rPr>
          <w:rFonts w:ascii="Play" w:cs="Play" w:eastAsia="Play" w:hAnsi="Play"/>
          <w:rtl w:val="0"/>
        </w:rPr>
        <w:t xml:space="preserve">Installed IBM Infosphere BigInsights successfully and explored HDFS on the Hadoop installation using Hadoop a command.</w:t>
      </w:r>
    </w:p>
    <w:p w:rsidR="00000000" w:rsidDel="00000000" w:rsidP="00000000" w:rsidRDefault="00000000" w:rsidRPr="00000000" w14:paraId="0000003D">
      <w:pPr>
        <w:spacing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3E">
      <w:pPr>
        <w:spacing w:line="276" w:lineRule="auto"/>
        <w:jc w:val="both"/>
        <w:rPr>
          <w:rFonts w:ascii="Play" w:cs="Play" w:eastAsia="Play" w:hAnsi="Play"/>
          <w:b w:val="1"/>
        </w:rPr>
      </w:pPr>
      <w:r w:rsidDel="00000000" w:rsidR="00000000" w:rsidRPr="00000000">
        <w:rPr>
          <w:rFonts w:ascii="Play" w:cs="Play" w:eastAsia="Play" w:hAnsi="Play"/>
          <w:b w:val="1"/>
          <w:rtl w:val="0"/>
        </w:rPr>
        <w:t xml:space="preserve">B.5 Question of Curiosity </w:t>
      </w:r>
    </w:p>
    <w:p w:rsidR="00000000" w:rsidDel="00000000" w:rsidP="00000000" w:rsidRDefault="00000000" w:rsidRPr="00000000" w14:paraId="0000003F">
      <w:pPr>
        <w:spacing w:line="276" w:lineRule="auto"/>
        <w:jc w:val="both"/>
        <w:rPr>
          <w:rFonts w:ascii="Play" w:cs="Play" w:eastAsia="Play" w:hAnsi="Play"/>
          <w:b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r w:rsidDel="00000000" w:rsidR="00000000" w:rsidRPr="00000000">
        <w:rPr>
          <w:rtl w:val="0"/>
        </w:rPr>
      </w:r>
    </w:p>
    <w:p w:rsidR="00000000" w:rsidDel="00000000" w:rsidP="00000000" w:rsidRDefault="00000000" w:rsidRPr="00000000" w14:paraId="00000040">
      <w:pPr>
        <w:pStyle w:val="Heading2"/>
        <w:shd w:fill="ffffff" w:val="clear"/>
        <w:spacing w:after="150" w:before="0" w:lineRule="auto"/>
        <w:jc w:val="both"/>
        <w:rPr>
          <w:rFonts w:ascii="Play" w:cs="Play" w:eastAsia="Play" w:hAnsi="Play"/>
          <w:b w:val="0"/>
          <w:color w:val="333333"/>
          <w:sz w:val="24"/>
          <w:szCs w:val="24"/>
        </w:rPr>
      </w:pPr>
      <w:r w:rsidDel="00000000" w:rsidR="00000000" w:rsidRPr="00000000">
        <w:rPr>
          <w:rFonts w:ascii="Play" w:cs="Play" w:eastAsia="Play" w:hAnsi="Play"/>
          <w:sz w:val="24"/>
          <w:szCs w:val="24"/>
          <w:rtl w:val="0"/>
        </w:rPr>
        <w:t xml:space="preserve">Q1:</w:t>
      </w:r>
      <w:r w:rsidDel="00000000" w:rsidR="00000000" w:rsidRPr="00000000">
        <w:rPr>
          <w:rFonts w:ascii="Play" w:cs="Play" w:eastAsia="Play" w:hAnsi="Play"/>
          <w:b w:val="0"/>
          <w:sz w:val="24"/>
          <w:szCs w:val="24"/>
          <w:rtl w:val="0"/>
        </w:rPr>
        <w:t xml:space="preserve"> </w:t>
      </w:r>
      <w:r w:rsidDel="00000000" w:rsidR="00000000" w:rsidRPr="00000000">
        <w:rPr>
          <w:rFonts w:ascii="Play" w:cs="Play" w:eastAsia="Play" w:hAnsi="Play"/>
          <w:b w:val="0"/>
          <w:color w:val="222222"/>
          <w:sz w:val="24"/>
          <w:szCs w:val="24"/>
          <w:rtl w:val="0"/>
        </w:rPr>
        <w:t xml:space="preserve">Which are the modes in which Hadoop can run?</w:t>
      </w:r>
      <w:r w:rsidDel="00000000" w:rsidR="00000000" w:rsidRPr="00000000">
        <w:rPr>
          <w:rtl w:val="0"/>
        </w:rPr>
      </w:r>
    </w:p>
    <w:p w:rsidR="00000000" w:rsidDel="00000000" w:rsidP="00000000" w:rsidRDefault="00000000" w:rsidRPr="00000000" w14:paraId="00000041">
      <w:pPr>
        <w:pageBreakBefore w:val="0"/>
        <w:rPr>
          <w:rFonts w:ascii="Play" w:cs="Play" w:eastAsia="Play" w:hAnsi="Play"/>
          <w:b w:val="1"/>
        </w:rPr>
      </w:pPr>
      <w:bookmarkStart w:colFirst="0" w:colLast="0" w:name="_gjdgxs" w:id="12"/>
      <w:bookmarkEnd w:id="12"/>
      <w:r w:rsidDel="00000000" w:rsidR="00000000" w:rsidRPr="00000000">
        <w:rPr>
          <w:rFonts w:ascii="Play" w:cs="Play" w:eastAsia="Play" w:hAnsi="Play"/>
          <w:b w:val="1"/>
          <w:rtl w:val="0"/>
        </w:rPr>
        <w:t xml:space="preserve">Ans:</w:t>
      </w:r>
    </w:p>
    <w:p w:rsidR="00000000" w:rsidDel="00000000" w:rsidP="00000000" w:rsidRDefault="00000000" w:rsidRPr="00000000" w14:paraId="00000042">
      <w:pPr>
        <w:pageBreakBefore w:val="0"/>
        <w:rPr>
          <w:rFonts w:ascii="Play" w:cs="Play" w:eastAsia="Play" w:hAnsi="Play"/>
        </w:rPr>
      </w:pPr>
      <w:bookmarkStart w:colFirst="0" w:colLast="0" w:name="_94qg19eyi6gr" w:id="13"/>
      <w:bookmarkEnd w:id="13"/>
      <w:r w:rsidDel="00000000" w:rsidR="00000000" w:rsidRPr="00000000">
        <w:rPr>
          <w:rFonts w:ascii="Play" w:cs="Play" w:eastAsia="Play" w:hAnsi="Play"/>
          <w:rtl w:val="0"/>
        </w:rPr>
        <w:t xml:space="preserve">The three modes in which Hadoop can run are :</w:t>
      </w:r>
    </w:p>
    <w:p w:rsidR="00000000" w:rsidDel="00000000" w:rsidP="00000000" w:rsidRDefault="00000000" w:rsidRPr="00000000" w14:paraId="00000043">
      <w:pPr>
        <w:pageBreakBefore w:val="0"/>
        <w:numPr>
          <w:ilvl w:val="0"/>
          <w:numId w:val="3"/>
        </w:numPr>
        <w:ind w:left="720" w:hanging="360"/>
        <w:rPr>
          <w:rFonts w:ascii="Play" w:cs="Play" w:eastAsia="Play" w:hAnsi="Play"/>
          <w:u w:val="none"/>
        </w:rPr>
      </w:pPr>
      <w:bookmarkStart w:colFirst="0" w:colLast="0" w:name="_aumwkybt2jfn" w:id="14"/>
      <w:bookmarkEnd w:id="14"/>
      <w:r w:rsidDel="00000000" w:rsidR="00000000" w:rsidRPr="00000000">
        <w:rPr>
          <w:rFonts w:ascii="Play" w:cs="Play" w:eastAsia="Play" w:hAnsi="Play"/>
          <w:rtl w:val="0"/>
        </w:rPr>
        <w:t xml:space="preserve">Standalone mode: This is the default mode. It uses the local FileSystem and a single Java process to run the Hadoop services.</w:t>
      </w:r>
    </w:p>
    <w:p w:rsidR="00000000" w:rsidDel="00000000" w:rsidP="00000000" w:rsidRDefault="00000000" w:rsidRPr="00000000" w14:paraId="00000044">
      <w:pPr>
        <w:pageBreakBefore w:val="0"/>
        <w:numPr>
          <w:ilvl w:val="0"/>
          <w:numId w:val="3"/>
        </w:numPr>
        <w:ind w:left="720" w:hanging="360"/>
        <w:rPr>
          <w:rFonts w:ascii="Play" w:cs="Play" w:eastAsia="Play" w:hAnsi="Play"/>
          <w:u w:val="none"/>
        </w:rPr>
      </w:pPr>
      <w:bookmarkStart w:colFirst="0" w:colLast="0" w:name="_6ugjxrcyoboe" w:id="15"/>
      <w:bookmarkEnd w:id="15"/>
      <w:r w:rsidDel="00000000" w:rsidR="00000000" w:rsidRPr="00000000">
        <w:rPr>
          <w:rFonts w:ascii="Play" w:cs="Play" w:eastAsia="Play" w:hAnsi="Play"/>
          <w:rtl w:val="0"/>
        </w:rPr>
        <w:t xml:space="preserve">Pseudo-distributed mode: This uses a single-node Hadoop deployment to execute all Hadoop services.</w:t>
      </w:r>
    </w:p>
    <w:p w:rsidR="00000000" w:rsidDel="00000000" w:rsidP="00000000" w:rsidRDefault="00000000" w:rsidRPr="00000000" w14:paraId="00000045">
      <w:pPr>
        <w:numPr>
          <w:ilvl w:val="0"/>
          <w:numId w:val="3"/>
        </w:numPr>
        <w:ind w:left="720" w:hanging="360"/>
        <w:rPr>
          <w:rFonts w:ascii="Play" w:cs="Play" w:eastAsia="Play" w:hAnsi="Play"/>
          <w:u w:val="none"/>
        </w:rPr>
      </w:pPr>
      <w:bookmarkStart w:colFirst="0" w:colLast="0" w:name="_ygiwop8vdp2h" w:id="16"/>
      <w:bookmarkEnd w:id="16"/>
      <w:r w:rsidDel="00000000" w:rsidR="00000000" w:rsidRPr="00000000">
        <w:rPr>
          <w:rFonts w:ascii="Play" w:cs="Play" w:eastAsia="Play" w:hAnsi="Play"/>
          <w:rtl w:val="0"/>
        </w:rPr>
        <w:t xml:space="preserve">Fully distributed mode: This uses separate nodes to run Hadoop master and slave services.</w:t>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