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Lab 8: UDP</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of Windsor</w:t>
      </w:r>
    </w:p>
    <w:p w:rsidR="00000000" w:rsidDel="00000000" w:rsidP="00000000" w:rsidRDefault="00000000" w:rsidRPr="00000000" w14:paraId="0000000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Electrical and Computer Engineering</w:t>
      </w:r>
    </w:p>
    <w:p w:rsidR="00000000" w:rsidDel="00000000" w:rsidP="00000000" w:rsidRDefault="00000000" w:rsidRPr="00000000" w14:paraId="0000000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 8560 – Computer Networks</w:t>
      </w:r>
    </w:p>
    <w:p w:rsidR="00000000" w:rsidDel="00000000" w:rsidP="00000000" w:rsidRDefault="00000000" w:rsidRPr="00000000" w14:paraId="0000000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Semester: Fall 2023</w:t>
      </w:r>
    </w:p>
    <w:p w:rsidR="00000000" w:rsidDel="00000000" w:rsidP="00000000" w:rsidRDefault="00000000" w:rsidRPr="00000000" w14:paraId="0000000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Student Name</w:t>
      </w:r>
      <w:r w:rsidDel="00000000" w:rsidR="00000000" w:rsidRPr="00000000">
        <w:rPr>
          <w:rFonts w:ascii="Times New Roman" w:cs="Times New Roman" w:eastAsia="Times New Roman" w:hAnsi="Times New Roman"/>
          <w:rtl w:val="0"/>
        </w:rPr>
        <w:t xml:space="preserve">: Amey Mahendra Thakur</w:t>
      </w:r>
    </w:p>
    <w:p w:rsidR="00000000" w:rsidDel="00000000" w:rsidP="00000000" w:rsidRDefault="00000000" w:rsidRPr="00000000" w14:paraId="0000000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Student number</w:t>
      </w:r>
      <w:r w:rsidDel="00000000" w:rsidR="00000000" w:rsidRPr="00000000">
        <w:rPr>
          <w:rFonts w:ascii="Times New Roman" w:cs="Times New Roman" w:eastAsia="Times New Roman" w:hAnsi="Times New Roman"/>
          <w:rtl w:val="0"/>
        </w:rPr>
        <w:t xml:space="preserve">: 110107589</w:t>
      </w:r>
    </w:p>
    <w:p w:rsidR="00000000" w:rsidDel="00000000" w:rsidP="00000000" w:rsidRDefault="00000000" w:rsidRPr="00000000" w14:paraId="0000000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40" w:lineRule="auto"/>
        <w:jc w:val="both"/>
        <w:rPr>
          <w:rFonts w:ascii="Times New Roman" w:cs="Times New Roman" w:eastAsia="Times New Roman" w:hAnsi="Times New Roman"/>
          <w:b w:val="1"/>
          <w:u w:val="single"/>
        </w:rPr>
      </w:pPr>
      <w:bookmarkStart w:colFirst="0" w:colLast="0" w:name="_gjdgxs" w:id="0"/>
      <w:bookmarkEnd w:id="0"/>
      <w:r w:rsidDel="00000000" w:rsidR="00000000" w:rsidRPr="00000000">
        <w:rPr>
          <w:rFonts w:ascii="Times New Roman" w:cs="Times New Roman" w:eastAsia="Times New Roman" w:hAnsi="Times New Roman"/>
          <w:b w:val="1"/>
          <w:u w:val="single"/>
          <w:rtl w:val="0"/>
        </w:rPr>
        <w:t xml:space="preserve">Answers:</w:t>
      </w:r>
    </w:p>
    <w:p w:rsidR="00000000" w:rsidDel="00000000" w:rsidP="00000000" w:rsidRDefault="00000000" w:rsidRPr="00000000" w14:paraId="0000000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numPr>
          <w:ilvl w:val="0"/>
          <w:numId w:val="1"/>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first UDP segment's application-layer payload is of the </w:t>
      </w:r>
      <w:r w:rsidDel="00000000" w:rsidR="00000000" w:rsidRPr="00000000">
        <w:rPr>
          <w:rFonts w:ascii="Times New Roman" w:cs="Times New Roman" w:eastAsia="Times New Roman" w:hAnsi="Times New Roman"/>
          <w:b w:val="1"/>
          <w:rtl w:val="0"/>
        </w:rPr>
        <w:t xml:space="preserve">UDP</w:t>
      </w:r>
      <w:r w:rsidDel="00000000" w:rsidR="00000000" w:rsidRPr="00000000">
        <w:rPr>
          <w:rFonts w:ascii="Times New Roman" w:cs="Times New Roman" w:eastAsia="Times New Roman" w:hAnsi="Times New Roman"/>
          <w:rtl w:val="0"/>
        </w:rPr>
        <w:t xml:space="preserve"> type. The UDP header comprises</w:t>
      </w:r>
      <w:r w:rsidDel="00000000" w:rsidR="00000000" w:rsidRPr="00000000">
        <w:rPr>
          <w:rFonts w:ascii="Times New Roman" w:cs="Times New Roman" w:eastAsia="Times New Roman" w:hAnsi="Times New Roman"/>
          <w:b w:val="1"/>
          <w:rtl w:val="0"/>
        </w:rPr>
        <w:t xml:space="preserve"> four</w:t>
      </w:r>
      <w:r w:rsidDel="00000000" w:rsidR="00000000" w:rsidRPr="00000000">
        <w:rPr>
          <w:rFonts w:ascii="Times New Roman" w:cs="Times New Roman" w:eastAsia="Times New Roman" w:hAnsi="Times New Roman"/>
          <w:rtl w:val="0"/>
        </w:rPr>
        <w:t xml:space="preserve"> elements: </w:t>
      </w:r>
    </w:p>
    <w:p w:rsidR="00000000" w:rsidDel="00000000" w:rsidP="00000000" w:rsidRDefault="00000000" w:rsidRPr="00000000" w14:paraId="0000000F">
      <w:pPr>
        <w:numPr>
          <w:ilvl w:val="1"/>
          <w:numId w:val="1"/>
        </w:numPr>
        <w:spacing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Source Port, </w:t>
      </w:r>
    </w:p>
    <w:p w:rsidR="00000000" w:rsidDel="00000000" w:rsidP="00000000" w:rsidRDefault="00000000" w:rsidRPr="00000000" w14:paraId="00000010">
      <w:pPr>
        <w:numPr>
          <w:ilvl w:val="1"/>
          <w:numId w:val="1"/>
        </w:numPr>
        <w:spacing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Destination Port, </w:t>
      </w:r>
    </w:p>
    <w:p w:rsidR="00000000" w:rsidDel="00000000" w:rsidP="00000000" w:rsidRDefault="00000000" w:rsidRPr="00000000" w14:paraId="00000011">
      <w:pPr>
        <w:numPr>
          <w:ilvl w:val="1"/>
          <w:numId w:val="1"/>
        </w:numPr>
        <w:spacing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Length, and </w:t>
      </w:r>
    </w:p>
    <w:p w:rsidR="00000000" w:rsidDel="00000000" w:rsidP="00000000" w:rsidRDefault="00000000" w:rsidRPr="00000000" w14:paraId="00000012">
      <w:pPr>
        <w:numPr>
          <w:ilvl w:val="1"/>
          <w:numId w:val="1"/>
        </w:numPr>
        <w:spacing w:line="24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Checksum.</w:t>
      </w:r>
    </w:p>
    <w:p w:rsidR="00000000" w:rsidDel="00000000" w:rsidP="00000000" w:rsidRDefault="00000000" w:rsidRPr="00000000" w14:paraId="0000001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29000"/>
            <wp:effectExtent b="25400" l="25400" r="25400" t="2540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429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numPr>
          <w:ilvl w:val="0"/>
          <w:numId w:val="1"/>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UDP header consistently measures 8 bytes in total, with each of its four fields being 2 bytes in size.</w:t>
      </w:r>
    </w:p>
    <w:p w:rsidR="00000000" w:rsidDel="00000000" w:rsidP="00000000" w:rsidRDefault="00000000" w:rsidRPr="00000000" w14:paraId="0000002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29000"/>
            <wp:effectExtent b="25400" l="25400" r="25400" t="2540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429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numPr>
          <w:ilvl w:val="0"/>
          <w:numId w:val="1"/>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Length field in a UDP segment indicates the total byte count, including both header and data. For the selected packet, the </w:t>
      </w:r>
      <w:r w:rsidDel="00000000" w:rsidR="00000000" w:rsidRPr="00000000">
        <w:rPr>
          <w:rFonts w:ascii="Times New Roman" w:cs="Times New Roman" w:eastAsia="Times New Roman" w:hAnsi="Times New Roman"/>
          <w:b w:val="1"/>
          <w:rtl w:val="0"/>
        </w:rPr>
        <w:t xml:space="preserve">UDP payload is 62 bytes, </w:t>
      </w:r>
      <w:r w:rsidDel="00000000" w:rsidR="00000000" w:rsidRPr="00000000">
        <w:rPr>
          <w:rFonts w:ascii="Times New Roman" w:cs="Times New Roman" w:eastAsia="Times New Roman" w:hAnsi="Times New Roman"/>
          <w:rtl w:val="0"/>
        </w:rPr>
        <w:t xml:space="preserve">derived from </w:t>
      </w:r>
      <w:r w:rsidDel="00000000" w:rsidR="00000000" w:rsidRPr="00000000">
        <w:rPr>
          <w:rFonts w:ascii="Times New Roman" w:cs="Times New Roman" w:eastAsia="Times New Roman" w:hAnsi="Times New Roman"/>
          <w:b w:val="1"/>
          <w:rtl w:val="0"/>
        </w:rPr>
        <w:t xml:space="preserve">subtracting 8 bytes (header size) from the total length of 70 bytes.</w:t>
      </w:r>
    </w:p>
    <w:p w:rsidR="00000000" w:rsidDel="00000000" w:rsidP="00000000" w:rsidRDefault="00000000" w:rsidRPr="00000000" w14:paraId="0000002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29000"/>
            <wp:effectExtent b="25400" l="25400" r="25400" t="2540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429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numPr>
          <w:ilvl w:val="0"/>
          <w:numId w:val="1"/>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maximum number of bytes that can be included in a UDP payload is (2^16 – 1) bytes plus the header bytes. This gives </w:t>
      </w:r>
      <w:r w:rsidDel="00000000" w:rsidR="00000000" w:rsidRPr="00000000">
        <w:rPr>
          <w:rFonts w:ascii="Times New Roman" w:cs="Times New Roman" w:eastAsia="Times New Roman" w:hAnsi="Times New Roman"/>
          <w:b w:val="1"/>
          <w:rtl w:val="0"/>
        </w:rPr>
        <w:t xml:space="preserve">65535 bytes – 8 bytes = 65527 bytes.</w:t>
      </w:r>
    </w:p>
    <w:p w:rsidR="00000000" w:rsidDel="00000000" w:rsidP="00000000" w:rsidRDefault="00000000" w:rsidRPr="00000000" w14:paraId="0000002B">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numPr>
          <w:ilvl w:val="0"/>
          <w:numId w:val="1"/>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largest possible source port number is (2^16 – 1) = 65535</w:t>
      </w:r>
    </w:p>
    <w:p w:rsidR="00000000" w:rsidDel="00000000" w:rsidP="00000000" w:rsidRDefault="00000000" w:rsidRPr="00000000" w14:paraId="0000002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numPr>
          <w:ilvl w:val="0"/>
          <w:numId w:val="1"/>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UDP's IP protocol number is </w:t>
      </w:r>
      <w:r w:rsidDel="00000000" w:rsidR="00000000" w:rsidRPr="00000000">
        <w:rPr>
          <w:rFonts w:ascii="Times New Roman" w:cs="Times New Roman" w:eastAsia="Times New Roman" w:hAnsi="Times New Roman"/>
          <w:b w:val="1"/>
          <w:rtl w:val="0"/>
        </w:rPr>
        <w:t xml:space="preserve">17</w:t>
      </w:r>
      <w:r w:rsidDel="00000000" w:rsidR="00000000" w:rsidRPr="00000000">
        <w:rPr>
          <w:rFonts w:ascii="Times New Roman" w:cs="Times New Roman" w:eastAsia="Times New Roman" w:hAnsi="Times New Roman"/>
          <w:rtl w:val="0"/>
        </w:rPr>
        <w:t xml:space="preserve"> in decimal form, which corresponds to </w:t>
      </w:r>
      <w:r w:rsidDel="00000000" w:rsidR="00000000" w:rsidRPr="00000000">
        <w:rPr>
          <w:rFonts w:ascii="Times New Roman" w:cs="Times New Roman" w:eastAsia="Times New Roman" w:hAnsi="Times New Roman"/>
          <w:b w:val="1"/>
          <w:rtl w:val="0"/>
        </w:rPr>
        <w:t xml:space="preserve">0x11 in hexadecimal.</w:t>
      </w:r>
      <w:r w:rsidDel="00000000" w:rsidR="00000000" w:rsidRPr="00000000">
        <w:rPr>
          <w:rtl w:val="0"/>
        </w:rPr>
      </w:r>
    </w:p>
    <w:p w:rsidR="00000000" w:rsidDel="00000000" w:rsidP="00000000" w:rsidRDefault="00000000" w:rsidRPr="00000000" w14:paraId="0000003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29000"/>
            <wp:effectExtent b="25400" l="25400" r="25400" t="2540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429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numPr>
          <w:ilvl w:val="0"/>
          <w:numId w:val="1"/>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source port in the UDP packet sent by the host matches the destination port in the received reply packet, and the destination port in the sent packet aligns with the source port in the reply.</w:t>
      </w:r>
    </w:p>
    <w:p w:rsidR="00000000" w:rsidDel="00000000" w:rsidP="00000000" w:rsidRDefault="00000000" w:rsidRPr="00000000" w14:paraId="0000004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29000"/>
            <wp:effectExtent b="25400" l="25400" r="25400" t="2540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429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spacing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29000"/>
            <wp:effectExtent b="25400" l="25400" r="25400" t="2540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429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24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line="240" w:lineRule="auto"/>
        <w:ind w:left="0" w:firstLine="0"/>
        <w:jc w:val="center"/>
        <w:rPr>
          <w:rFonts w:ascii="Times New Roman" w:cs="Times New Roman" w:eastAsia="Times New Roman" w:hAnsi="Times New Roman"/>
        </w:rPr>
      </w:pPr>
      <w:r w:rsidDel="00000000" w:rsidR="00000000" w:rsidRPr="00000000">
        <w:rPr>
          <w:rtl w:val="0"/>
        </w:rPr>
      </w:r>
    </w:p>
    <w:sectPr>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jc w:val="center"/>
      <w:rPr>
        <w:b w:val="1"/>
        <w:sz w:val="24"/>
        <w:szCs w:val="24"/>
      </w:rPr>
    </w:pPr>
    <w:r w:rsidDel="00000000" w:rsidR="00000000" w:rsidRPr="00000000">
      <w:rPr>
        <w:b w:val="1"/>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