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w:t>
        </w:r>
      </w:hyperlink>
      <w:r w:rsidDel="00000000" w:rsidR="00000000" w:rsidRPr="00000000">
        <w:rPr>
          <w:rFonts w:ascii="Play" w:cs="Play" w:eastAsia="Play" w:hAnsi="Play"/>
          <w:b w:val="1"/>
          <w:sz w:val="24"/>
          <w:szCs w:val="24"/>
          <w:rtl w:val="0"/>
        </w:rPr>
        <w:t xml:space="preserve">6</w:t>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01/09/2021</w:t>
            </w:r>
          </w:p>
        </w:tc>
        <w:tc>
          <w:tcPr/>
          <w:p w:rsidR="00000000" w:rsidDel="00000000" w:rsidP="00000000" w:rsidRDefault="00000000" w:rsidRPr="00000000" w14:paraId="0000000E">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01/09/2021</w:t>
            </w:r>
          </w:p>
        </w:tc>
      </w:tr>
      <w:tr>
        <w:trPr>
          <w:cantSplit w:val="0"/>
          <w:tblHeader w:val="0"/>
        </w:trPr>
        <w:tc>
          <w:tcPr/>
          <w:p w:rsidR="00000000" w:rsidDel="00000000" w:rsidP="00000000" w:rsidRDefault="00000000" w:rsidRPr="00000000" w14:paraId="0000000F">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360"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spacing w:after="280" w:before="28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 program to Implement Image Negative, GrayScale Slicing and Thresholding.</w:t>
      </w:r>
    </w:p>
    <w:p w:rsidR="00000000" w:rsidDel="00000000" w:rsidP="00000000" w:rsidRDefault="00000000" w:rsidRPr="00000000" w14:paraId="00000014">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5">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7">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8">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E">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1">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2">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23">
      <w:pPr>
        <w:pageBreakBefore w:val="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(Paste your code completed during the 2 hours of practice in the lab here)</w:t>
      </w:r>
    </w:p>
    <w:p w:rsidR="00000000" w:rsidDel="00000000" w:rsidP="00000000" w:rsidRDefault="00000000" w:rsidRPr="00000000" w14:paraId="00000024">
      <w:pPr>
        <w:pageBreakBefore w:val="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591175" cy="7400925"/>
            <wp:effectExtent b="25400" l="25400" r="25400" t="2540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1175" cy="7400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pageBreakBefore w:val="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6">
      <w:pPr>
        <w:pageBreakBefore w:val="0"/>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28">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635463" cy="5603921"/>
            <wp:effectExtent b="25400" l="25400" r="25400" t="25400"/>
            <wp:docPr id="7" name="image5.png"/>
            <a:graphic>
              <a:graphicData uri="http://schemas.openxmlformats.org/drawingml/2006/picture">
                <pic:pic>
                  <pic:nvPicPr>
                    <pic:cNvPr id="0" name="image5.png"/>
                    <pic:cNvPicPr preferRelativeResize="0"/>
                  </pic:nvPicPr>
                  <pic:blipFill>
                    <a:blip r:embed="rId9"/>
                    <a:srcRect b="8885" l="20882" r="16503" t="10978"/>
                    <a:stretch>
                      <a:fillRect/>
                    </a:stretch>
                  </pic:blipFill>
                  <pic:spPr>
                    <a:xfrm>
                      <a:off x="0" y="0"/>
                      <a:ext cx="5635463" cy="560392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3590925" cy="1819275"/>
            <wp:effectExtent b="25400" l="25400" r="25400" t="2540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90925" cy="1819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758913" cy="2363333"/>
            <wp:effectExtent b="25400" l="25400" r="25400" t="254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58913" cy="236333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492588" cy="5463057"/>
            <wp:effectExtent b="25400" l="25400" r="25400" t="25400"/>
            <wp:docPr id="9" name="image9.png"/>
            <a:graphic>
              <a:graphicData uri="http://schemas.openxmlformats.org/drawingml/2006/picture">
                <pic:pic>
                  <pic:nvPicPr>
                    <pic:cNvPr id="0" name="image9.png"/>
                    <pic:cNvPicPr preferRelativeResize="0"/>
                  </pic:nvPicPr>
                  <pic:blipFill>
                    <a:blip r:embed="rId12"/>
                    <a:srcRect b="9129" l="20047" r="16420" t="10191"/>
                    <a:stretch>
                      <a:fillRect/>
                    </a:stretch>
                  </pic:blipFill>
                  <pic:spPr>
                    <a:xfrm>
                      <a:off x="0" y="0"/>
                      <a:ext cx="5492588" cy="546305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3248025" cy="2819400"/>
            <wp:effectExtent b="25400" l="25400" r="25400" t="254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48025" cy="2819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504846" cy="4551710"/>
            <wp:effectExtent b="25400" l="25400" r="25400" t="2540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04846" cy="455171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3305175" cy="2733675"/>
            <wp:effectExtent b="25400" l="25400" r="25400" t="2540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05175" cy="27336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591175" cy="5591175"/>
            <wp:effectExtent b="25400" l="25400" r="25400" t="2540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91175" cy="5591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31">
      <w:pPr>
        <w:pageBreakBefore w:val="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p>
    <w:p w:rsidR="00000000" w:rsidDel="00000000" w:rsidP="00000000" w:rsidRDefault="00000000" w:rsidRPr="00000000" w14:paraId="00000032">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We implemented spatial domain Image enhancement techniques.</w:t>
      </w:r>
      <w:r w:rsidDel="00000000" w:rsidR="00000000" w:rsidRPr="00000000">
        <w:rPr>
          <w:rtl w:val="0"/>
        </w:rPr>
      </w:r>
    </w:p>
    <w:p w:rsidR="00000000" w:rsidDel="00000000" w:rsidP="00000000" w:rsidRDefault="00000000" w:rsidRPr="00000000" w14:paraId="00000033">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34">
      <w:pPr>
        <w:pageBreakBefore w:val="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w:t>
      </w:r>
    </w:p>
    <w:p w:rsidR="00000000" w:rsidDel="00000000" w:rsidP="00000000" w:rsidRDefault="00000000" w:rsidRPr="00000000" w14:paraId="00000035">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As a result, we developed a programme that implements Image Negative, GrayScale Slicing, and Thresholding.</w:t>
      </w:r>
      <w:r w:rsidDel="00000000" w:rsidR="00000000" w:rsidRPr="00000000">
        <w:rPr>
          <w:rtl w:val="0"/>
        </w:rPr>
      </w:r>
    </w:p>
    <w:p w:rsidR="00000000" w:rsidDel="00000000" w:rsidP="00000000" w:rsidRDefault="00000000" w:rsidRPr="00000000" w14:paraId="00000036">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37">
      <w:pPr>
        <w:pageBreakBefore w:val="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p>
    <w:p w:rsidR="00000000" w:rsidDel="00000000" w:rsidP="00000000" w:rsidRDefault="00000000" w:rsidRPr="00000000" w14:paraId="00000038">
      <w:pPr>
        <w:pageBreakBefore w:val="0"/>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Gray Level Slicing? </w:t>
      </w:r>
    </w:p>
    <w:p w:rsidR="00000000" w:rsidDel="00000000" w:rsidP="00000000" w:rsidRDefault="00000000" w:rsidRPr="00000000" w14:paraId="00000039">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A">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Grey level slicing is equivalent to band pass filtering. It manipulates groups of intensity levels in an image up to a specific range by diminishing rest or by leaving them alone. This transformation is applicable in medical images and satellite images such as X-ray flaws, CT scan. The grey level or grey value indicates the brightness of a pixel. The minimum grey level is 0. The maximum grey level depends on the digitisation depth of the image. In contrast, in a greyscale or colour image a pixel can take on any value between 0 and 255. </w:t>
      </w:r>
    </w:p>
    <w:p w:rsidR="00000000" w:rsidDel="00000000" w:rsidP="00000000" w:rsidRDefault="00000000" w:rsidRPr="00000000" w14:paraId="0000003B">
      <w:pPr>
        <w:pageBreakBefore w:val="0"/>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are the Image Transformation Techniques? </w:t>
      </w:r>
    </w:p>
    <w:p w:rsidR="00000000" w:rsidDel="00000000" w:rsidP="00000000" w:rsidRDefault="00000000" w:rsidRPr="00000000" w14:paraId="0000003C">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D">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 image transform can be applied to an image to convert it from one domain to another. Viewing an image in domains such as frequency or Hough space enables the identification of features that may not be as easily detected in the spatial domain. </w:t>
      </w:r>
    </w:p>
    <w:p w:rsidR="00000000" w:rsidDel="00000000" w:rsidP="00000000" w:rsidRDefault="00000000" w:rsidRPr="00000000" w14:paraId="0000003E">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Common image transforms include: </w:t>
      </w:r>
    </w:p>
    <w:p w:rsidR="00000000" w:rsidDel="00000000" w:rsidP="00000000" w:rsidRDefault="00000000" w:rsidRPr="00000000" w14:paraId="0000003F">
      <w:pPr>
        <w:numPr>
          <w:ilvl w:val="0"/>
          <w:numId w:val="2"/>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Hough Transform, used to find lines in an image.</w:t>
      </w:r>
    </w:p>
    <w:p w:rsidR="00000000" w:rsidDel="00000000" w:rsidP="00000000" w:rsidRDefault="00000000" w:rsidRPr="00000000" w14:paraId="00000040">
      <w:pPr>
        <w:numPr>
          <w:ilvl w:val="0"/>
          <w:numId w:val="2"/>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Radon Transform, used to reconstruct images from fan-beam and parallel-beam projection data.</w:t>
      </w:r>
    </w:p>
    <w:p w:rsidR="00000000" w:rsidDel="00000000" w:rsidP="00000000" w:rsidRDefault="00000000" w:rsidRPr="00000000" w14:paraId="00000041">
      <w:pPr>
        <w:numPr>
          <w:ilvl w:val="0"/>
          <w:numId w:val="2"/>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Discrete Cosine Transform, used in image and video compression. </w:t>
      </w:r>
    </w:p>
    <w:p w:rsidR="00000000" w:rsidDel="00000000" w:rsidP="00000000" w:rsidRDefault="00000000" w:rsidRPr="00000000" w14:paraId="00000042">
      <w:pPr>
        <w:numPr>
          <w:ilvl w:val="0"/>
          <w:numId w:val="2"/>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Discrete Fourier Transform, used in filtering and frequency analysis.</w:t>
      </w:r>
    </w:p>
    <w:p w:rsidR="00000000" w:rsidDel="00000000" w:rsidP="00000000" w:rsidRDefault="00000000" w:rsidRPr="00000000" w14:paraId="00000043">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Wavelet Transform, used to perform discrete wavelet analysis, denoise, and fuse images.</w:t>
      </w:r>
    </w:p>
    <w:sectPr>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cdb" w:val="clear"/>
      <w:spacing w:before="480" w:line="269" w:lineRule="auto"/>
    </w:pPr>
    <w:rPr>
      <w:rFonts w:ascii="Cambria" w:cs="Cambria" w:eastAsia="Cambria" w:hAnsi="Cambria"/>
      <w:b w:val="1"/>
      <w:color w:val="622423"/>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before="200" w:line="269" w:lineRule="auto"/>
      <w:ind w:left="144"/>
    </w:pPr>
    <w:rPr>
      <w:rFonts w:ascii="Cambria" w:cs="Cambria" w:eastAsia="Cambria" w:hAnsi="Cambria"/>
      <w:b w:val="1"/>
      <w:color w:val="943734"/>
    </w:rPr>
  </w:style>
  <w:style w:type="paragraph" w:styleId="Heading3">
    <w:name w:val="heading 3"/>
    <w:basedOn w:val="Normal"/>
    <w:next w:val="Normal"/>
    <w:pPr>
      <w:pBdr>
        <w:left w:color="c0504d" w:space="2" w:sz="48" w:val="single"/>
        <w:bottom w:color="c0504d" w:space="0" w:sz="4" w:val="single"/>
      </w:pBdr>
      <w:spacing w:before="200" w:lineRule="auto"/>
      <w:ind w:left="144"/>
    </w:pPr>
    <w:rPr>
      <w:rFonts w:ascii="Cambria" w:cs="Cambria" w:eastAsia="Cambria" w:hAnsi="Cambria"/>
      <w:b w:val="1"/>
      <w:color w:val="943734"/>
    </w:rPr>
  </w:style>
  <w:style w:type="paragraph" w:styleId="Heading4">
    <w:name w:val="heading 4"/>
    <w:basedOn w:val="Normal"/>
    <w:next w:val="Normal"/>
    <w:pPr>
      <w:pBdr>
        <w:left w:color="c0504d" w:space="2" w:sz="4" w:val="single"/>
        <w:bottom w:color="c0504d" w:space="2" w:sz="4" w:val="single"/>
      </w:pBdr>
      <w:spacing w:before="200" w:lineRule="auto"/>
      <w:ind w:left="86"/>
    </w:pPr>
    <w:rPr>
      <w:rFonts w:ascii="Cambria" w:cs="Cambria" w:eastAsia="Cambria" w:hAnsi="Cambria"/>
      <w:b w:val="1"/>
      <w:color w:val="943734"/>
    </w:rPr>
  </w:style>
  <w:style w:type="paragraph" w:styleId="Heading5">
    <w:name w:val="heading 5"/>
    <w:basedOn w:val="Normal"/>
    <w:next w:val="Normal"/>
    <w:pPr>
      <w:pBdr>
        <w:left w:color="c0504d" w:space="2" w:sz="4" w:val="dotted"/>
        <w:bottom w:color="c0504d" w:space="2" w:sz="4" w:val="dotted"/>
      </w:pBdr>
      <w:spacing w:before="200" w:lineRule="auto"/>
      <w:ind w:left="86"/>
    </w:pPr>
    <w:rPr>
      <w:rFonts w:ascii="Cambria" w:cs="Cambria" w:eastAsia="Cambria" w:hAnsi="Cambria"/>
      <w:b w:val="1"/>
      <w:color w:val="943734"/>
    </w:rPr>
  </w:style>
  <w:style w:type="paragraph" w:styleId="Heading6">
    <w:name w:val="heading 6"/>
    <w:basedOn w:val="Normal"/>
    <w:next w:val="Normal"/>
    <w:pPr>
      <w:pBdr>
        <w:bottom w:color="e5b9b7" w:space="2" w:sz="4" w:val="single"/>
      </w:pBdr>
      <w:spacing w:before="200" w:lineRule="auto"/>
    </w:pPr>
    <w:rPr>
      <w:rFonts w:ascii="Cambria" w:cs="Cambria" w:eastAsia="Cambria" w:hAnsi="Cambria"/>
      <w:color w:val="943734"/>
    </w:rPr>
  </w:style>
  <w:style w:type="paragraph" w:styleId="Title">
    <w:name w:val="Title"/>
    <w:basedOn w:val="Normal"/>
    <w:next w:val="Normal"/>
    <w:pPr>
      <w:pBdr>
        <w:top w:color="c0504d" w:space="0" w:sz="48" w:val="single"/>
        <w:bottom w:color="c0504d" w:space="0" w:sz="48" w:val="single"/>
      </w:pBdr>
      <w:shd w:fill="c0504d" w:val="clear"/>
      <w:spacing w:after="0" w:lineRule="auto"/>
      <w:jc w:val="center"/>
    </w:pPr>
    <w:rPr>
      <w:rFonts w:ascii="Cambria" w:cs="Cambria" w:eastAsia="Cambria" w:hAnsi="Cambria"/>
      <w:color w:val="ffffff"/>
      <w:sz w:val="48"/>
      <w:szCs w:val="48"/>
    </w:rPr>
  </w:style>
  <w:style w:type="paragraph" w:styleId="Subtitle">
    <w:name w:val="Subtitle"/>
    <w:basedOn w:val="Normal"/>
    <w:next w:val="Normal"/>
    <w:pPr>
      <w:pBdr>
        <w:bottom w:color="c0504d" w:space="10" w:sz="8" w:val="dotted"/>
      </w:pBdr>
      <w:spacing w:after="900" w:before="200" w:lineRule="auto"/>
      <w:jc w:val="center"/>
    </w:pPr>
    <w:rPr>
      <w:rFonts w:ascii="Cambria" w:cs="Cambria" w:eastAsia="Cambria" w:hAnsi="Cambria"/>
      <w:color w:val="622423"/>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