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Procurement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Importance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Make or buy decision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Types of contracts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Procurement cycle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Procurement Management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acquisition of products or services not produced or delivered by the project team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require the assistance of experts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Your project may be on the other side also—providing services to another </w:t>
      </w:r>
      <w:r w:rsidDel="00000000" w:rsidR="00000000" w:rsidRPr="00000000">
        <w:rPr>
          <w:rFonts w:ascii="Play" w:cs="Play" w:eastAsia="Play" w:hAnsi="Play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4090988</wp:posOffset>
            </wp:positionH>
            <wp:positionV relativeFrom="page">
              <wp:posOffset>3083824</wp:posOffset>
            </wp:positionV>
            <wp:extent cx="2862263" cy="272642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26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rtl w:val="0"/>
        </w:rPr>
        <w:t xml:space="preserve">organization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Legal implications of signing a contract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make-or-buy decision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Expertise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 availability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Licensing, regulatory requirements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Fixed Price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reimbursable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 and materials</w:t>
      </w:r>
    </w:p>
    <w:p w:rsidR="00000000" w:rsidDel="00000000" w:rsidP="00000000" w:rsidRDefault="00000000" w:rsidRPr="00000000" w14:paraId="0000001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4898657</wp:posOffset>
            </wp:positionV>
            <wp:extent cx="2024063" cy="129435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294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Fixed Price Contract</w:t>
      </w:r>
    </w:p>
    <w:p w:rsidR="00000000" w:rsidDel="00000000" w:rsidP="00000000" w:rsidRDefault="00000000" w:rsidRPr="00000000" w14:paraId="0000001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Fixed-price contract the cost is constant regardless of the effort applied or the delivery date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4095750</wp:posOffset>
            </wp:positionH>
            <wp:positionV relativeFrom="page">
              <wp:posOffset>6714713</wp:posOffset>
            </wp:positionV>
            <wp:extent cx="2122714" cy="12954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714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Cost Reimbursable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 a cost-reimbursable or cost-plus contract, </w:t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seller is guaranteed a fee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4095750</wp:posOffset>
            </wp:positionH>
            <wp:positionV relativeFrom="page">
              <wp:posOffset>8158733</wp:posOffset>
            </wp:positionV>
            <wp:extent cx="2028825" cy="12954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Time and Materials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 a time and materials contract the cost 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(or revenue to the vendor) increases 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with increased effort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Fixed Price Contract types</w:t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1123950</wp:posOffset>
            </wp:positionV>
            <wp:extent cx="5731200" cy="2235200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Cost-Reimbursable Contract Types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3742114</wp:posOffset>
            </wp:positionV>
            <wp:extent cx="5731200" cy="25781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Procurement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Procurement Plan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Selecting the Contract Approach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Skill level, uniqueness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Type of relationship: supplier, vendor, partnership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RFP, RFQ, personal contact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How well-known is the scope of the work?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Risks—what are they? Who assumes them?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How much float if any?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How important to be sure of cost in advance?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Soliciting bids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Qualifying bidders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Request for Quote (RFQ)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Request for Proposal (RFP)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Evaluating the bids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Usually a matrix approach 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is NOT the only consideration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Awarding the contract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the contracts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Logistics and expediting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Change coordination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Procurement Management Summary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Make or buy analysis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 types 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Fixed Price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reimbursable 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 and materials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Procurement Cycle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Bidder qualification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RFP or RFQ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Analysis and selection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 negotiation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 administration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 closure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Chapter Summary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Procurement is an important activity for project managers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Procurement management includes deciding about contracts and relationships with vendors, suppliers, partners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All stages of procurement should be closely monitored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Reporting to the team and to management are important components in budget and procurement management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13 - Procurement Management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