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Project Communication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Definition and Importance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Cultural issues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Communication Requirements Analysis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Types of communication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Communication Plan</w:t>
      </w:r>
    </w:p>
    <w:p w:rsidR="00000000" w:rsidDel="00000000" w:rsidP="00000000" w:rsidRDefault="00000000" w:rsidRPr="00000000" w14:paraId="00000007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Communication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Throughout the project a need to communicate to 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Sponsor 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Team members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Other stakeholders 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Customers 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Clients 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Suppliers 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Partners 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public</w:t>
      </w:r>
    </w:p>
    <w:p w:rsidR="00000000" w:rsidDel="00000000" w:rsidP="00000000" w:rsidRDefault="00000000" w:rsidRPr="00000000" w14:paraId="00000012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For each group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Purpose 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Frequency 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Format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Amount of time 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Possible need for a hierarchy of reporting: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Portfolio 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Program 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Task group</w:t>
      </w:r>
    </w:p>
    <w:p w:rsidR="00000000" w:rsidDel="00000000" w:rsidP="00000000" w:rsidRDefault="00000000" w:rsidRPr="00000000" w14:paraId="0000001D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Synchronous Options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Face to face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Synchronous but not in the same place– (remember the time zones!) 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Conference call 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Video link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Computer-assisted video conference 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IM; texting</w:t>
      </w:r>
    </w:p>
    <w:p w:rsidR="00000000" w:rsidDel="00000000" w:rsidP="00000000" w:rsidRDefault="00000000" w:rsidRPr="00000000" w14:paraId="00000025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Asynchronous Options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Courier, mail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E-mail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Fax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Blog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RSS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Social media presence</w:t>
      </w:r>
    </w:p>
    <w:p w:rsidR="00000000" w:rsidDel="00000000" w:rsidP="00000000" w:rsidRDefault="00000000" w:rsidRPr="00000000" w14:paraId="0000002D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Communication Planning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Who?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Why? 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What do they need/want to know? Or communicate to the project? 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When? How frequently? 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How? (what method(s) do they prefer? Are there methods that are unsuitable?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Who will be the contact point from the project for this communication?</w:t>
      </w:r>
    </w:p>
    <w:p w:rsidR="00000000" w:rsidDel="00000000" w:rsidP="00000000" w:rsidRDefault="00000000" w:rsidRPr="00000000" w14:paraId="00000037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Team Meetings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Purpose is to verify progress, identify challenges and get assistance where needed.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Frequency and duration may vary throughout the project 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Be considerate and schedule “off-line” meetings if only a few are involved in a particular item. It wastes the time of the rest. 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Frequent very short meetings may be more effective with a small team (daily “stand-up” meetings are a standard part of Agile Systems Development.) 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PM may need to meet and report with other PMs in the same program or portfolio.</w:t>
      </w:r>
    </w:p>
    <w:p w:rsidR="00000000" w:rsidDel="00000000" w:rsidP="00000000" w:rsidRDefault="00000000" w:rsidRPr="00000000" w14:paraId="0000003E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Report to Management or Sponsor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Frequency and format may be dictated by Sponsor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Purpose to report progress, identify challenges and changes, get support for necessary changes or added resources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Need balance between “raising the alarm” too early and waiting too long and being “in too deep”</w:t>
      </w:r>
    </w:p>
    <w:p w:rsidR="00000000" w:rsidDel="00000000" w:rsidP="00000000" w:rsidRDefault="00000000" w:rsidRPr="00000000" w14:paraId="00000043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Other stakeholders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community may need to be consulted and informed—about the Riverview Lands project in Coquitlam.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Business customers or suppliers may be impacted by the project.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project contractor/supplier needs to know about other aspects of the project and inform the PM of the status.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government may have a role—permits, inspections, other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Project Management Office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frequency, format and content of communications may be dictated by law or </w:t>
      </w:r>
      <w:r w:rsidDel="00000000" w:rsidR="00000000" w:rsidRPr="00000000">
        <w:rPr>
          <w:rFonts w:ascii="Play" w:cs="Play" w:eastAsia="Play" w:hAnsi="Play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3429000</wp:posOffset>
            </wp:positionH>
            <wp:positionV relativeFrom="page">
              <wp:posOffset>7233721</wp:posOffset>
            </wp:positionV>
            <wp:extent cx="2633663" cy="254387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25438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Play" w:cs="Play" w:eastAsia="Play" w:hAnsi="Play"/>
          <w:rtl w:val="0"/>
        </w:rPr>
        <w:t xml:space="preserve">may be a provision of a contractual agreement.</w:t>
      </w:r>
    </w:p>
    <w:p w:rsidR="00000000" w:rsidDel="00000000" w:rsidP="00000000" w:rsidRDefault="00000000" w:rsidRPr="00000000" w14:paraId="0000004B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Communication Plan Template</w:t>
      </w:r>
    </w:p>
    <w:p w:rsidR="00000000" w:rsidDel="00000000" w:rsidP="00000000" w:rsidRDefault="00000000" w:rsidRPr="00000000" w14:paraId="0000004D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Communication 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communication is a key success factor 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Start with a Communication Requirements Analysis and then Prepare a Communication Plan that considers all the stakeholders 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Consider a variety of synchronous and asynchronous methods 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Use appropriate technology 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Consider cultural issues when planning and carrying out project communication 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Remember communication is a two-way process, not always “broadcast!”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jc w:val="center"/>
      <w:rPr>
        <w:rFonts w:ascii="Play" w:cs="Play" w:eastAsia="Play" w:hAnsi="Play"/>
        <w:b w:val="1"/>
      </w:rPr>
    </w:pPr>
    <w:r w:rsidDel="00000000" w:rsidR="00000000" w:rsidRPr="00000000">
      <w:rPr>
        <w:rFonts w:ascii="Play" w:cs="Play" w:eastAsia="Play" w:hAnsi="Play"/>
        <w:b w:val="1"/>
        <w:rtl w:val="0"/>
      </w:rPr>
      <w:t xml:space="preserve">EPM 15 - Communication Planning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