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54ECC" w14:textId="2BA878FB" w:rsidR="00766A91" w:rsidRDefault="00766A91" w:rsidP="00A47778">
      <w:pPr>
        <w:spacing w:beforeLines="20" w:before="48" w:afterLines="20" w:after="48" w:line="240" w:lineRule="auto"/>
        <w:jc w:val="center"/>
      </w:pPr>
      <w:r>
        <w:rPr>
          <w:rFonts w:ascii="Times New Roman" w:eastAsia="Times New Roman" w:hAnsi="Times New Roman" w:cs="Times New Roman"/>
          <w:b/>
          <w:sz w:val="24"/>
          <w:szCs w:val="24"/>
        </w:rPr>
        <w:t>Tracking SDG Progress: Achievements and Challenges in Europe and Northern America</w:t>
      </w:r>
    </w:p>
    <w:p w14:paraId="77164E59" w14:textId="77777777" w:rsidR="00766A91" w:rsidRDefault="00766A91" w:rsidP="00A47778">
      <w:pPr>
        <w:spacing w:beforeLines="20" w:before="48" w:afterLines="20" w:after="48" w:line="240" w:lineRule="auto"/>
        <w:rPr>
          <w:rFonts w:ascii="Times New Roman" w:eastAsia="Times New Roman" w:hAnsi="Times New Roman" w:cs="Times New Roman"/>
          <w:sz w:val="24"/>
          <w:szCs w:val="24"/>
        </w:rPr>
      </w:pPr>
    </w:p>
    <w:p w14:paraId="08A6F963" w14:textId="78DC77D4" w:rsidR="00766A91" w:rsidRPr="00766A91" w:rsidRDefault="00766A91" w:rsidP="00A47778">
      <w:pPr>
        <w:pStyle w:val="Heading1"/>
        <w:spacing w:beforeLines="20" w:before="48" w:afterLines="20" w:after="48"/>
      </w:pPr>
      <w:r w:rsidRPr="00766A91">
        <w:t>I. Introduction</w:t>
      </w:r>
    </w:p>
    <w:p w14:paraId="00000002" w14:textId="63D74705" w:rsidR="00A57C65" w:rsidRDefault="00000000" w:rsidP="00A47778">
      <w:pPr>
        <w:spacing w:beforeLines="20" w:before="48" w:afterLines="20" w:after="4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Sustainable Development Goals (SDGs) are 17 global goals adopted by the United Nations in 2015 to end poverty, protect the planet, and ensure prosperity for all</w:t>
      </w:r>
      <w:r w:rsidR="001E4582">
        <w:rPr>
          <w:rFonts w:ascii="Times New Roman" w:eastAsia="Times New Roman" w:hAnsi="Times New Roman" w:cs="Times New Roman"/>
          <w:sz w:val="24"/>
          <w:szCs w:val="24"/>
        </w:rPr>
        <w:t xml:space="preserve"> </w:t>
      </w:r>
      <w:r w:rsidR="001E4582">
        <w:rPr>
          <w:rFonts w:ascii="Times New Roman" w:eastAsia="Times New Roman" w:hAnsi="Times New Roman" w:cs="Times New Roman"/>
          <w:sz w:val="24"/>
          <w:szCs w:val="24"/>
        </w:rPr>
        <w:t>[1]</w:t>
      </w:r>
      <w:r>
        <w:rPr>
          <w:rFonts w:ascii="Times New Roman" w:eastAsia="Times New Roman" w:hAnsi="Times New Roman" w:cs="Times New Roman"/>
          <w:sz w:val="24"/>
          <w:szCs w:val="24"/>
        </w:rPr>
        <w:t>. These goals are essential for Europe and Northern America [2], as they address some of the region's most pressing challenges.</w:t>
      </w:r>
    </w:p>
    <w:p w14:paraId="00000003" w14:textId="77777777" w:rsidR="00A57C65" w:rsidRDefault="00A57C65" w:rsidP="00A47778">
      <w:pPr>
        <w:spacing w:beforeLines="20" w:before="48" w:afterLines="20" w:after="48" w:line="240" w:lineRule="auto"/>
        <w:rPr>
          <w:rFonts w:ascii="Times New Roman" w:eastAsia="Times New Roman" w:hAnsi="Times New Roman" w:cs="Times New Roman"/>
          <w:sz w:val="24"/>
          <w:szCs w:val="24"/>
        </w:rPr>
      </w:pPr>
    </w:p>
    <w:p w14:paraId="00000004" w14:textId="5822C289" w:rsidR="00A57C65" w:rsidRDefault="00000000" w:rsidP="00A47778">
      <w:pPr>
        <w:spacing w:beforeLines="20" w:before="48" w:afterLines="20" w:after="4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Europe and Northern America have made significant progress toward achieving the SDGs. Some of the notable achievements </w:t>
      </w:r>
      <w:r w:rsidR="00766A91" w:rsidRPr="00766A91">
        <w:rPr>
          <w:rFonts w:ascii="Times New Roman" w:eastAsia="Times New Roman" w:hAnsi="Times New Roman" w:cs="Times New Roman"/>
          <w:sz w:val="24"/>
          <w:szCs w:val="24"/>
          <w:lang w:val="en-CA"/>
        </w:rPr>
        <w:t>address poverty</w:t>
      </w:r>
      <w:r w:rsidR="00766A91">
        <w:rPr>
          <w:rFonts w:ascii="Times New Roman" w:eastAsia="Times New Roman" w:hAnsi="Times New Roman" w:cs="Times New Roman"/>
          <w:sz w:val="24"/>
          <w:szCs w:val="24"/>
          <w:lang w:val="en-CA"/>
        </w:rPr>
        <w:t xml:space="preserve">, </w:t>
      </w:r>
      <w:r w:rsidR="00766A91" w:rsidRPr="00766A91">
        <w:rPr>
          <w:rFonts w:ascii="Times New Roman" w:eastAsia="Times New Roman" w:hAnsi="Times New Roman" w:cs="Times New Roman"/>
          <w:sz w:val="24"/>
          <w:szCs w:val="24"/>
          <w:lang w:val="en-CA"/>
        </w:rPr>
        <w:t>health</w:t>
      </w:r>
      <w:r w:rsidR="00766A91">
        <w:rPr>
          <w:rFonts w:ascii="Times New Roman" w:eastAsia="Times New Roman" w:hAnsi="Times New Roman" w:cs="Times New Roman"/>
          <w:sz w:val="24"/>
          <w:szCs w:val="24"/>
          <w:lang w:val="en-CA"/>
        </w:rPr>
        <w:t xml:space="preserve">, </w:t>
      </w:r>
      <w:r w:rsidR="00766A91" w:rsidRPr="00766A91">
        <w:rPr>
          <w:rFonts w:ascii="Times New Roman" w:eastAsia="Times New Roman" w:hAnsi="Times New Roman" w:cs="Times New Roman"/>
          <w:sz w:val="24"/>
          <w:szCs w:val="24"/>
          <w:lang w:val="en-CA"/>
        </w:rPr>
        <w:t>education</w:t>
      </w:r>
      <w:r w:rsidR="00766A91">
        <w:rPr>
          <w:rFonts w:ascii="Times New Roman" w:eastAsia="Times New Roman" w:hAnsi="Times New Roman" w:cs="Times New Roman"/>
          <w:sz w:val="24"/>
          <w:szCs w:val="24"/>
          <w:lang w:val="en-CA"/>
        </w:rPr>
        <w:t xml:space="preserve">, </w:t>
      </w:r>
      <w:r w:rsidR="00766A91" w:rsidRPr="00766A91">
        <w:rPr>
          <w:rFonts w:ascii="Times New Roman" w:eastAsia="Times New Roman" w:hAnsi="Times New Roman" w:cs="Times New Roman"/>
          <w:sz w:val="24"/>
          <w:szCs w:val="24"/>
          <w:lang w:val="en-CA"/>
        </w:rPr>
        <w:t>and affordable clean energy</w:t>
      </w:r>
      <w:r w:rsidR="00766A91">
        <w:rPr>
          <w:rFonts w:ascii="Times New Roman" w:eastAsia="Times New Roman" w:hAnsi="Times New Roman" w:cs="Times New Roman"/>
          <w:sz w:val="24"/>
          <w:szCs w:val="24"/>
          <w:lang w:val="en-CA"/>
        </w:rPr>
        <w:t>.</w:t>
      </w:r>
    </w:p>
    <w:p w14:paraId="48D293AA" w14:textId="7C61F436" w:rsidR="00766A91" w:rsidRPr="008F4B94" w:rsidRDefault="00766A91" w:rsidP="00A47778">
      <w:pPr>
        <w:pStyle w:val="Heading2"/>
        <w:spacing w:beforeLines="20" w:before="48" w:afterLines="20" w:after="48"/>
        <w:contextualSpacing w:val="0"/>
      </w:pPr>
      <w:r w:rsidRPr="008F4B94">
        <w:t xml:space="preserve">SDG 1: No </w:t>
      </w:r>
      <w:r w:rsidR="001E4582">
        <w:t>P</w:t>
      </w:r>
      <w:r w:rsidRPr="008F4B94">
        <w:t>overty</w:t>
      </w:r>
    </w:p>
    <w:p w14:paraId="00000005" w14:textId="1D3104A4" w:rsidR="00A57C65" w:rsidRPr="008F4B94" w:rsidRDefault="00000000" w:rsidP="00A47778">
      <w:pPr>
        <w:spacing w:beforeLines="20" w:before="48" w:afterLines="20" w:after="48" w:line="240" w:lineRule="auto"/>
        <w:ind w:firstLine="360"/>
        <w:rPr>
          <w:rFonts w:ascii="Times New Roman" w:eastAsia="Times New Roman" w:hAnsi="Times New Roman" w:cs="Times New Roman"/>
          <w:sz w:val="24"/>
          <w:szCs w:val="24"/>
        </w:rPr>
      </w:pPr>
      <w:r w:rsidRPr="008F4B94">
        <w:rPr>
          <w:rFonts w:ascii="Times New Roman" w:eastAsia="Times New Roman" w:hAnsi="Times New Roman" w:cs="Times New Roman"/>
          <w:sz w:val="24"/>
          <w:szCs w:val="24"/>
        </w:rPr>
        <w:t>The proportion of people living in extreme poverty (less than $1.90 a day) in Europe and Northern America is less than 1%. However, income inequality remains an issue in some countries in the region</w:t>
      </w:r>
      <w:r w:rsidR="001E4582">
        <w:rPr>
          <w:rFonts w:ascii="Times New Roman" w:eastAsia="Times New Roman" w:hAnsi="Times New Roman" w:cs="Times New Roman"/>
          <w:sz w:val="24"/>
          <w:szCs w:val="24"/>
        </w:rPr>
        <w:t xml:space="preserve"> </w:t>
      </w:r>
      <w:r w:rsidR="001E4582" w:rsidRPr="008F4B94">
        <w:rPr>
          <w:rFonts w:ascii="Times New Roman" w:eastAsia="Times New Roman" w:hAnsi="Times New Roman" w:cs="Times New Roman"/>
          <w:sz w:val="24"/>
          <w:szCs w:val="24"/>
        </w:rPr>
        <w:t>[3]</w:t>
      </w:r>
      <w:r w:rsidR="004F0FED" w:rsidRPr="008F4B94">
        <w:rPr>
          <w:rFonts w:ascii="Times New Roman" w:eastAsia="Times New Roman" w:hAnsi="Times New Roman" w:cs="Times New Roman"/>
          <w:sz w:val="24"/>
          <w:szCs w:val="24"/>
        </w:rPr>
        <w:t>.</w:t>
      </w:r>
    </w:p>
    <w:p w14:paraId="24044FB2" w14:textId="77777777" w:rsidR="00766A91" w:rsidRPr="008F4B94" w:rsidRDefault="00766A91" w:rsidP="00A47778">
      <w:pPr>
        <w:pStyle w:val="Heading2"/>
      </w:pPr>
      <w:r w:rsidRPr="008F4B94">
        <w:t>SDG 3: Good Health and Well-Being</w:t>
      </w:r>
    </w:p>
    <w:p w14:paraId="00000006" w14:textId="60217522" w:rsidR="00A57C65" w:rsidRPr="008F4B94" w:rsidRDefault="00000000" w:rsidP="00A47778">
      <w:pPr>
        <w:spacing w:beforeLines="20" w:before="48" w:afterLines="20" w:after="48" w:line="240" w:lineRule="auto"/>
        <w:ind w:firstLine="360"/>
        <w:rPr>
          <w:rFonts w:ascii="Times New Roman" w:eastAsia="Times New Roman" w:hAnsi="Times New Roman" w:cs="Times New Roman"/>
          <w:sz w:val="24"/>
          <w:szCs w:val="24"/>
        </w:rPr>
      </w:pPr>
      <w:r w:rsidRPr="008F4B94">
        <w:rPr>
          <w:rFonts w:ascii="Times New Roman" w:eastAsia="Times New Roman" w:hAnsi="Times New Roman" w:cs="Times New Roman"/>
          <w:sz w:val="24"/>
          <w:szCs w:val="24"/>
        </w:rPr>
        <w:t>Life expectancy at birth in Europe and Northern America is high, with an average of 78 years. However, there are significant differences in health outcomes across the region, with some countries experiencing higher rates of premature death, non-communicable diseases, and mental health disorders</w:t>
      </w:r>
      <w:r w:rsidR="001E4582">
        <w:rPr>
          <w:rFonts w:ascii="Times New Roman" w:eastAsia="Times New Roman" w:hAnsi="Times New Roman" w:cs="Times New Roman"/>
          <w:sz w:val="24"/>
          <w:szCs w:val="24"/>
        </w:rPr>
        <w:t xml:space="preserve"> </w:t>
      </w:r>
      <w:r w:rsidR="001E4582">
        <w:rPr>
          <w:rFonts w:ascii="Times New Roman" w:eastAsia="Times New Roman" w:hAnsi="Times New Roman" w:cs="Times New Roman"/>
          <w:sz w:val="24"/>
          <w:szCs w:val="24"/>
        </w:rPr>
        <w:t>[4]</w:t>
      </w:r>
      <w:r w:rsidR="004F0FED" w:rsidRPr="008F4B94">
        <w:rPr>
          <w:rFonts w:ascii="Times New Roman" w:eastAsia="Times New Roman" w:hAnsi="Times New Roman" w:cs="Times New Roman"/>
          <w:sz w:val="24"/>
          <w:szCs w:val="24"/>
        </w:rPr>
        <w:t>.</w:t>
      </w:r>
    </w:p>
    <w:p w14:paraId="1820FE53" w14:textId="77777777" w:rsidR="008F4B94" w:rsidRPr="008F4B94" w:rsidRDefault="00000000" w:rsidP="00A47778">
      <w:pPr>
        <w:pStyle w:val="Heading2"/>
      </w:pPr>
      <w:r w:rsidRPr="008F4B94">
        <w:t>SDG 4</w:t>
      </w:r>
      <w:r w:rsidR="008F4B94" w:rsidRPr="008F4B94">
        <w:t xml:space="preserve">: </w:t>
      </w:r>
      <w:r w:rsidRPr="008F4B94">
        <w:t xml:space="preserve">Quality </w:t>
      </w:r>
      <w:r w:rsidR="008F4B94" w:rsidRPr="008F4B94">
        <w:t>E</w:t>
      </w:r>
      <w:r w:rsidRPr="008F4B94">
        <w:t xml:space="preserve">ducation </w:t>
      </w:r>
    </w:p>
    <w:p w14:paraId="00000007" w14:textId="47C97F2F" w:rsidR="00A57C65" w:rsidRPr="00A47778" w:rsidRDefault="00000000" w:rsidP="00A47778">
      <w:pPr>
        <w:ind w:firstLine="360"/>
        <w:rPr>
          <w:rFonts w:ascii="Times New Roman" w:hAnsi="Times New Roman" w:cs="Times New Roman"/>
          <w:sz w:val="24"/>
          <w:szCs w:val="24"/>
        </w:rPr>
      </w:pPr>
      <w:r w:rsidRPr="00A47778">
        <w:rPr>
          <w:rFonts w:ascii="Times New Roman" w:hAnsi="Times New Roman" w:cs="Times New Roman"/>
          <w:sz w:val="24"/>
          <w:szCs w:val="24"/>
        </w:rPr>
        <w:t>Almost all children in Europe and Northern America have access to primary and secondary education. However, the quality of education varies, and there are persistent disparities in educational outcomes among different groups, such as disadvantaged and marginalized populations</w:t>
      </w:r>
      <w:r w:rsidR="004F0FED" w:rsidRPr="00A47778">
        <w:rPr>
          <w:rFonts w:ascii="Times New Roman" w:hAnsi="Times New Roman" w:cs="Times New Roman"/>
          <w:sz w:val="24"/>
          <w:szCs w:val="24"/>
        </w:rPr>
        <w:t>.</w:t>
      </w:r>
    </w:p>
    <w:p w14:paraId="08FC4B47" w14:textId="1BA4FB0D" w:rsidR="008F4B94" w:rsidRPr="008F4B94" w:rsidRDefault="00000000" w:rsidP="00A47778">
      <w:pPr>
        <w:pStyle w:val="Heading2"/>
      </w:pPr>
      <w:r w:rsidRPr="008F4B94">
        <w:t>SDG 7</w:t>
      </w:r>
      <w:r w:rsidR="008F4B94" w:rsidRPr="008F4B94">
        <w:t xml:space="preserve">: </w:t>
      </w:r>
      <w:r w:rsidRPr="008F4B94">
        <w:t xml:space="preserve">Affordable and </w:t>
      </w:r>
      <w:r w:rsidR="008F4B94">
        <w:t>C</w:t>
      </w:r>
      <w:r w:rsidRPr="008F4B94">
        <w:t xml:space="preserve">lean </w:t>
      </w:r>
      <w:r w:rsidR="008F4B94">
        <w:t>E</w:t>
      </w:r>
      <w:r w:rsidRPr="008F4B94">
        <w:t xml:space="preserve">nergy </w:t>
      </w:r>
    </w:p>
    <w:p w14:paraId="00000008" w14:textId="6099D7E5" w:rsidR="00A57C65" w:rsidRPr="00A47778" w:rsidRDefault="00000000" w:rsidP="00A47778">
      <w:pPr>
        <w:ind w:firstLine="360"/>
        <w:rPr>
          <w:rFonts w:ascii="Times New Roman" w:hAnsi="Times New Roman" w:cs="Times New Roman"/>
          <w:sz w:val="24"/>
          <w:szCs w:val="24"/>
        </w:rPr>
      </w:pPr>
      <w:r w:rsidRPr="00A47778">
        <w:rPr>
          <w:rFonts w:ascii="Times New Roman" w:hAnsi="Times New Roman" w:cs="Times New Roman"/>
          <w:sz w:val="24"/>
          <w:szCs w:val="24"/>
        </w:rPr>
        <w:t>Europe and Northern America have made progress towards increasing the share of renewable energy in their energy mix. In 2018, renewable energy accounted for around 18% of total energy consumption in Europe and 10% in Northern America. However, fossil fuels still dominate the energy mix, and significant variations exist in progress made across regional countries [5].</w:t>
      </w:r>
    </w:p>
    <w:p w14:paraId="00000009" w14:textId="77777777" w:rsidR="00A57C65" w:rsidRDefault="00A57C65" w:rsidP="00A47778">
      <w:pPr>
        <w:spacing w:beforeLines="20" w:before="48" w:afterLines="20" w:after="48" w:line="240" w:lineRule="auto"/>
        <w:rPr>
          <w:rFonts w:ascii="Times New Roman" w:eastAsia="Times New Roman" w:hAnsi="Times New Roman" w:cs="Times New Roman"/>
          <w:sz w:val="24"/>
          <w:szCs w:val="24"/>
        </w:rPr>
      </w:pPr>
    </w:p>
    <w:p w14:paraId="0000000A" w14:textId="3597DFB9" w:rsidR="00A57C65" w:rsidRDefault="00000000" w:rsidP="00A47778">
      <w:pPr>
        <w:spacing w:beforeLines="20" w:before="48" w:afterLines="20" w:after="4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there are also areas where progress has been slower or more uneven. Some of the challenges </w:t>
      </w:r>
      <w:r w:rsidR="00A47778">
        <w:rPr>
          <w:rFonts w:ascii="Times New Roman" w:eastAsia="Times New Roman" w:hAnsi="Times New Roman" w:cs="Times New Roman"/>
          <w:sz w:val="24"/>
          <w:szCs w:val="24"/>
        </w:rPr>
        <w:t>are reduce inequalities, responsible consumption and production, climate action and life on land.</w:t>
      </w:r>
    </w:p>
    <w:p w14:paraId="08566DED" w14:textId="51536701" w:rsidR="008F4B94" w:rsidRDefault="008F4B94" w:rsidP="00A47778">
      <w:pPr>
        <w:pStyle w:val="Heading2"/>
        <w:numPr>
          <w:ilvl w:val="0"/>
          <w:numId w:val="12"/>
        </w:numPr>
        <w:spacing w:beforeLines="20" w:before="48" w:afterLines="20" w:after="48"/>
        <w:contextualSpacing w:val="0"/>
      </w:pPr>
      <w:r w:rsidRPr="008F4B94">
        <w:t>SDG 1</w:t>
      </w:r>
      <w:r>
        <w:t xml:space="preserve">0: </w:t>
      </w:r>
      <w:r w:rsidR="00000000" w:rsidRPr="008F4B94">
        <w:t xml:space="preserve">Reduce </w:t>
      </w:r>
      <w:r>
        <w:t>I</w:t>
      </w:r>
      <w:r w:rsidR="00000000" w:rsidRPr="008F4B94">
        <w:t>nequalities</w:t>
      </w:r>
    </w:p>
    <w:p w14:paraId="07B0EFDD" w14:textId="42E32222" w:rsidR="008F4B94" w:rsidRPr="00A47778" w:rsidRDefault="00000000" w:rsidP="00A47778">
      <w:pPr>
        <w:ind w:firstLine="360"/>
        <w:rPr>
          <w:rFonts w:ascii="Times New Roman" w:hAnsi="Times New Roman" w:cs="Times New Roman"/>
          <w:sz w:val="24"/>
          <w:szCs w:val="24"/>
        </w:rPr>
      </w:pPr>
      <w:r w:rsidRPr="00A47778">
        <w:rPr>
          <w:rFonts w:ascii="Times New Roman" w:hAnsi="Times New Roman" w:cs="Times New Roman"/>
          <w:sz w:val="24"/>
          <w:szCs w:val="24"/>
        </w:rPr>
        <w:t>Despite progress in reducing poverty rates, income and wealth disparities exist in Europe and Northern America. Women and marginalized groups such as immigrants, refugees, Indigenous people, and people with disabilities face higher poverty rates and economic insecurity [5]</w:t>
      </w:r>
      <w:r w:rsidR="004F0FED" w:rsidRPr="00A47778">
        <w:rPr>
          <w:rFonts w:ascii="Times New Roman" w:hAnsi="Times New Roman" w:cs="Times New Roman"/>
          <w:sz w:val="24"/>
          <w:szCs w:val="24"/>
        </w:rPr>
        <w:t>.</w:t>
      </w:r>
    </w:p>
    <w:p w14:paraId="4999282E" w14:textId="5E005CE4" w:rsidR="008F4B94" w:rsidRDefault="008F4B94" w:rsidP="00A47778">
      <w:pPr>
        <w:pStyle w:val="Heading2"/>
        <w:spacing w:beforeLines="20" w:before="48" w:afterLines="20" w:after="48"/>
        <w:contextualSpacing w:val="0"/>
      </w:pPr>
      <w:r w:rsidRPr="008F4B94">
        <w:t>SDG 1</w:t>
      </w:r>
      <w:r>
        <w:t>2:</w:t>
      </w:r>
      <w:r w:rsidR="00000000">
        <w:t xml:space="preserve"> Responsible </w:t>
      </w:r>
      <w:r>
        <w:t>C</w:t>
      </w:r>
      <w:r w:rsidR="00000000">
        <w:t xml:space="preserve">onsumption and </w:t>
      </w:r>
      <w:r>
        <w:t>P</w:t>
      </w:r>
      <w:r w:rsidR="00000000">
        <w:t>roduction</w:t>
      </w:r>
    </w:p>
    <w:p w14:paraId="02409D30" w14:textId="77777777" w:rsidR="008F4B94" w:rsidRPr="00A47778" w:rsidRDefault="00000000" w:rsidP="00A47778">
      <w:pPr>
        <w:ind w:firstLine="360"/>
        <w:rPr>
          <w:rFonts w:ascii="Times New Roman" w:hAnsi="Times New Roman" w:cs="Times New Roman"/>
          <w:sz w:val="24"/>
          <w:szCs w:val="24"/>
        </w:rPr>
      </w:pPr>
      <w:r w:rsidRPr="00A47778">
        <w:rPr>
          <w:rFonts w:ascii="Times New Roman" w:hAnsi="Times New Roman" w:cs="Times New Roman"/>
          <w:sz w:val="24"/>
          <w:szCs w:val="24"/>
        </w:rPr>
        <w:t>Europe and Northern America have high levels of consumption and waste, contributing to environmental degradation and climate change. The region generates about 25% of the world's municipal waste, and only a small percentage is recycled [6]</w:t>
      </w:r>
      <w:r w:rsidR="004F0FED" w:rsidRPr="00A47778">
        <w:rPr>
          <w:rFonts w:ascii="Times New Roman" w:hAnsi="Times New Roman" w:cs="Times New Roman"/>
          <w:sz w:val="24"/>
          <w:szCs w:val="24"/>
        </w:rPr>
        <w:t>.</w:t>
      </w:r>
    </w:p>
    <w:p w14:paraId="003AED14" w14:textId="53D5EA10" w:rsidR="008F4B94" w:rsidRDefault="00000000" w:rsidP="00A47778">
      <w:pPr>
        <w:pStyle w:val="Heading2"/>
        <w:spacing w:beforeLines="20" w:before="48" w:afterLines="20" w:after="48"/>
        <w:contextualSpacing w:val="0"/>
      </w:pPr>
      <w:r>
        <w:t>SDG 13</w:t>
      </w:r>
      <w:r w:rsidR="008F4B94">
        <w:t xml:space="preserve">: </w:t>
      </w:r>
      <w:r>
        <w:t xml:space="preserve">Climate </w:t>
      </w:r>
      <w:r w:rsidR="008F4B94">
        <w:t>A</w:t>
      </w:r>
      <w:r>
        <w:t>ction</w:t>
      </w:r>
    </w:p>
    <w:p w14:paraId="0000000D" w14:textId="60BE511F" w:rsidR="00A57C65" w:rsidRPr="00A47778" w:rsidRDefault="00000000" w:rsidP="00A47778">
      <w:pPr>
        <w:ind w:firstLine="360"/>
        <w:rPr>
          <w:rFonts w:ascii="Times New Roman" w:hAnsi="Times New Roman" w:cs="Times New Roman"/>
          <w:sz w:val="24"/>
          <w:szCs w:val="24"/>
        </w:rPr>
      </w:pPr>
      <w:r w:rsidRPr="00A47778">
        <w:rPr>
          <w:rFonts w:ascii="Times New Roman" w:hAnsi="Times New Roman" w:cs="Times New Roman"/>
          <w:sz w:val="24"/>
          <w:szCs w:val="24"/>
        </w:rPr>
        <w:t>Europe and Northern America have made progress in reducing greenhouse gas emissions. The European Union has set a goal of reducing greenhouse gas emissions by at least 55% by 2030 compared to 1990 levels [7]</w:t>
      </w:r>
      <w:r w:rsidR="00766A91" w:rsidRPr="00A47778">
        <w:rPr>
          <w:rFonts w:ascii="Times New Roman" w:hAnsi="Times New Roman" w:cs="Times New Roman"/>
          <w:sz w:val="24"/>
          <w:szCs w:val="24"/>
        </w:rPr>
        <w:t xml:space="preserve">, </w:t>
      </w:r>
      <w:r w:rsidR="008D6FC5" w:rsidRPr="00A47778">
        <w:rPr>
          <w:rFonts w:ascii="Times New Roman" w:hAnsi="Times New Roman" w:cs="Times New Roman"/>
          <w:sz w:val="24"/>
          <w:szCs w:val="24"/>
        </w:rPr>
        <w:t>[8]</w:t>
      </w:r>
      <w:r w:rsidRPr="00A47778">
        <w:rPr>
          <w:rFonts w:ascii="Times New Roman" w:hAnsi="Times New Roman" w:cs="Times New Roman"/>
          <w:sz w:val="24"/>
          <w:szCs w:val="24"/>
        </w:rPr>
        <w:t>. However, the region still faces significant challenges related to climate change, including rising temperatures, sea level rise, and extreme weather events</w:t>
      </w:r>
      <w:r w:rsidR="004F0FED" w:rsidRPr="00A47778">
        <w:rPr>
          <w:rFonts w:ascii="Times New Roman" w:hAnsi="Times New Roman" w:cs="Times New Roman"/>
          <w:sz w:val="24"/>
          <w:szCs w:val="24"/>
        </w:rPr>
        <w:t>.</w:t>
      </w:r>
    </w:p>
    <w:p w14:paraId="141281B7" w14:textId="6351A0E9" w:rsidR="008F4B94" w:rsidRDefault="00000000" w:rsidP="00A47778">
      <w:pPr>
        <w:pStyle w:val="Heading2"/>
        <w:spacing w:beforeLines="20" w:before="48" w:afterLines="20" w:after="48"/>
        <w:contextualSpacing w:val="0"/>
      </w:pPr>
      <w:r w:rsidRPr="008F4B94">
        <w:t>SDG 15</w:t>
      </w:r>
      <w:r w:rsidR="008F4B94">
        <w:t xml:space="preserve">: </w:t>
      </w:r>
      <w:r w:rsidRPr="008F4B94">
        <w:t xml:space="preserve">Life on </w:t>
      </w:r>
      <w:r w:rsidR="00A47778">
        <w:t>L</w:t>
      </w:r>
      <w:r w:rsidRPr="008F4B94">
        <w:t>and</w:t>
      </w:r>
    </w:p>
    <w:p w14:paraId="3C811CBF" w14:textId="77777777" w:rsidR="001E4582" w:rsidRDefault="00000000" w:rsidP="00A47778">
      <w:pPr>
        <w:ind w:firstLine="360"/>
        <w:rPr>
          <w:rFonts w:ascii="Times New Roman" w:hAnsi="Times New Roman" w:cs="Times New Roman"/>
          <w:sz w:val="24"/>
          <w:szCs w:val="24"/>
        </w:rPr>
      </w:pPr>
      <w:r w:rsidRPr="00A47778">
        <w:rPr>
          <w:rFonts w:ascii="Times New Roman" w:hAnsi="Times New Roman" w:cs="Times New Roman"/>
          <w:sz w:val="24"/>
          <w:szCs w:val="24"/>
        </w:rPr>
        <w:t xml:space="preserve">Europe and Northern America still face significant challenges related to environmental degradation, including pollution, loss of biodiversity, and overuse of natural resources. Almost half </w:t>
      </w:r>
    </w:p>
    <w:p w14:paraId="556A134C" w14:textId="77777777" w:rsidR="001E4582" w:rsidRDefault="001E4582" w:rsidP="001E4582">
      <w:pPr>
        <w:rPr>
          <w:rFonts w:ascii="Times New Roman" w:hAnsi="Times New Roman" w:cs="Times New Roman"/>
          <w:sz w:val="24"/>
          <w:szCs w:val="24"/>
        </w:rPr>
      </w:pPr>
    </w:p>
    <w:p w14:paraId="0000000E" w14:textId="403892F2" w:rsidR="00A57C65" w:rsidRPr="00A47778" w:rsidRDefault="00000000" w:rsidP="001E4582">
      <w:pPr>
        <w:rPr>
          <w:rFonts w:ascii="Times New Roman" w:hAnsi="Times New Roman" w:cs="Times New Roman"/>
          <w:sz w:val="24"/>
          <w:szCs w:val="24"/>
        </w:rPr>
      </w:pPr>
      <w:r w:rsidRPr="00A47778">
        <w:rPr>
          <w:rFonts w:ascii="Times New Roman" w:hAnsi="Times New Roman" w:cs="Times New Roman"/>
          <w:sz w:val="24"/>
          <w:szCs w:val="24"/>
        </w:rPr>
        <w:t>of Europe's freshwater bodies are in poor ecological condition, and around a third of the region's land is degraded [</w:t>
      </w:r>
      <w:r w:rsidR="008D6FC5" w:rsidRPr="00A47778">
        <w:rPr>
          <w:rFonts w:ascii="Times New Roman" w:hAnsi="Times New Roman" w:cs="Times New Roman"/>
          <w:sz w:val="24"/>
          <w:szCs w:val="24"/>
        </w:rPr>
        <w:t>9</w:t>
      </w:r>
      <w:r w:rsidRPr="00A47778">
        <w:rPr>
          <w:rFonts w:ascii="Times New Roman" w:hAnsi="Times New Roman" w:cs="Times New Roman"/>
          <w:sz w:val="24"/>
          <w:szCs w:val="24"/>
        </w:rPr>
        <w:t>].</w:t>
      </w:r>
    </w:p>
    <w:p w14:paraId="7E99CAE1" w14:textId="77777777" w:rsidR="00A47778" w:rsidRDefault="00A47778" w:rsidP="00A47778">
      <w:pPr>
        <w:pStyle w:val="NormalWeb"/>
        <w:spacing w:beforeLines="20" w:before="48" w:beforeAutospacing="0" w:afterLines="20" w:after="48" w:afterAutospacing="0"/>
        <w:rPr>
          <w:color w:val="000000"/>
        </w:rPr>
      </w:pPr>
    </w:p>
    <w:p w14:paraId="1D193784" w14:textId="6D30A794" w:rsidR="00C14958" w:rsidRDefault="00C14958" w:rsidP="00A47778">
      <w:pPr>
        <w:pStyle w:val="NormalWeb"/>
        <w:spacing w:beforeLines="20" w:before="48" w:beforeAutospacing="0" w:afterLines="20" w:after="48" w:afterAutospacing="0"/>
      </w:pPr>
      <w:r>
        <w:rPr>
          <w:color w:val="000000"/>
        </w:rPr>
        <w:t>Europe and Northern America have made progress towards SDGs, setting a standard. However, some regions exceed them in few areas. For example,</w:t>
      </w:r>
    </w:p>
    <w:p w14:paraId="0E1E5A92" w14:textId="2B3CADE2" w:rsidR="003974EC" w:rsidRPr="00A47778" w:rsidRDefault="00000000" w:rsidP="00A47778">
      <w:pPr>
        <w:numPr>
          <w:ilvl w:val="0"/>
          <w:numId w:val="5"/>
        </w:numPr>
        <w:spacing w:beforeLines="20" w:before="48" w:afterLines="20" w:after="48" w:line="240" w:lineRule="auto"/>
        <w:rPr>
          <w:rFonts w:ascii="Times New Roman" w:eastAsia="Times New Roman" w:hAnsi="Times New Roman" w:cs="Times New Roman"/>
        </w:rPr>
      </w:pPr>
      <w:r>
        <w:rPr>
          <w:rFonts w:ascii="Times New Roman" w:eastAsia="Times New Roman" w:hAnsi="Times New Roman" w:cs="Times New Roman"/>
          <w:sz w:val="24"/>
          <w:szCs w:val="24"/>
        </w:rPr>
        <w:t>Extreme poverty has declined globally, but significant regional differences remain. In 2020, the excessive poverty rate was highest in Sub-Saharan Africa (34.5%), followed by South Asia (9.9%) and East Asia and Pacific (3.3%) [</w:t>
      </w:r>
      <w:r w:rsidR="008D6FC5">
        <w:rPr>
          <w:rFonts w:ascii="Times New Roman" w:eastAsia="Times New Roman" w:hAnsi="Times New Roman" w:cs="Times New Roman"/>
          <w:sz w:val="24"/>
          <w:szCs w:val="24"/>
        </w:rPr>
        <w:t>10</w:t>
      </w:r>
      <w:r>
        <w:rPr>
          <w:rFonts w:ascii="Times New Roman" w:eastAsia="Times New Roman" w:hAnsi="Times New Roman" w:cs="Times New Roman"/>
          <w:sz w:val="24"/>
          <w:szCs w:val="24"/>
        </w:rPr>
        <w:t>]. However, in recent years, several countries in Asia and Latin America have made significant progress in reducing poverty rates.</w:t>
      </w:r>
    </w:p>
    <w:p w14:paraId="00000012" w14:textId="4149BCC7" w:rsidR="00A57C65" w:rsidRDefault="00000000" w:rsidP="00A47778">
      <w:pPr>
        <w:numPr>
          <w:ilvl w:val="0"/>
          <w:numId w:val="5"/>
        </w:numPr>
        <w:spacing w:beforeLines="20" w:before="48" w:afterLines="20" w:after="48" w:line="240" w:lineRule="auto"/>
        <w:rPr>
          <w:rFonts w:ascii="Times New Roman" w:eastAsia="Times New Roman" w:hAnsi="Times New Roman" w:cs="Times New Roman"/>
        </w:rPr>
      </w:pPr>
      <w:r>
        <w:rPr>
          <w:rFonts w:ascii="Times New Roman" w:eastAsia="Times New Roman" w:hAnsi="Times New Roman" w:cs="Times New Roman"/>
          <w:sz w:val="24"/>
          <w:szCs w:val="24"/>
        </w:rPr>
        <w:t>In 2020, the share of renewable energy in final energy consumption was highest in Latin America and the Caribbean (18.5%), followed by Africa (7.8%) and Asia (6.9%) [1</w:t>
      </w:r>
      <w:r w:rsidR="008D6FC5">
        <w:rPr>
          <w:rFonts w:ascii="Times New Roman" w:eastAsia="Times New Roman" w:hAnsi="Times New Roman" w:cs="Times New Roman"/>
          <w:sz w:val="24"/>
          <w:szCs w:val="24"/>
        </w:rPr>
        <w:t>1</w:t>
      </w:r>
      <w:r>
        <w:rPr>
          <w:rFonts w:ascii="Times New Roman" w:eastAsia="Times New Roman" w:hAnsi="Times New Roman" w:cs="Times New Roman"/>
          <w:sz w:val="24"/>
          <w:szCs w:val="24"/>
        </w:rPr>
        <w:t>]. Many countries in these regions, such as Uruguay, Costa Rica, and Kenya, have made significant progress in transitioning to renewable energy sources.</w:t>
      </w:r>
    </w:p>
    <w:p w14:paraId="00000013" w14:textId="44EDABFB" w:rsidR="00A57C65" w:rsidRDefault="00000000" w:rsidP="00A47778">
      <w:pPr>
        <w:numPr>
          <w:ilvl w:val="0"/>
          <w:numId w:val="5"/>
        </w:numPr>
        <w:spacing w:beforeLines="20" w:before="48" w:afterLines="20" w:after="48" w:line="240" w:lineRule="auto"/>
        <w:rPr>
          <w:rFonts w:ascii="Times New Roman" w:eastAsia="Times New Roman" w:hAnsi="Times New Roman" w:cs="Times New Roman"/>
        </w:rPr>
      </w:pPr>
      <w:r>
        <w:rPr>
          <w:rFonts w:ascii="Times New Roman" w:eastAsia="Times New Roman" w:hAnsi="Times New Roman" w:cs="Times New Roman"/>
          <w:sz w:val="24"/>
          <w:szCs w:val="24"/>
        </w:rPr>
        <w:t>Nordic countries, such as Iceland, Finland, and Sweden, consistently rank highly in the gender equality index. However, several other countries, including Norway, New Zealand, and Spain, have also made progress in promoting gender equality [1</w:t>
      </w:r>
      <w:r w:rsidR="008D6FC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p>
    <w:p w14:paraId="00000014" w14:textId="77777777" w:rsidR="00A57C65" w:rsidRDefault="00A57C65" w:rsidP="00A47778">
      <w:pPr>
        <w:spacing w:beforeLines="20" w:before="48" w:afterLines="20" w:after="48" w:line="240" w:lineRule="auto"/>
        <w:rPr>
          <w:rFonts w:ascii="Times New Roman" w:eastAsia="Times New Roman" w:hAnsi="Times New Roman" w:cs="Times New Roman"/>
          <w:sz w:val="24"/>
          <w:szCs w:val="24"/>
        </w:rPr>
      </w:pPr>
    </w:p>
    <w:p w14:paraId="00000015" w14:textId="77777777" w:rsidR="00A57C65" w:rsidRDefault="00000000" w:rsidP="00A47778">
      <w:pPr>
        <w:spacing w:beforeLines="20" w:before="48" w:afterLines="20" w:after="4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Europe and Northern America may not be on track to achieve some of the Sustainable Development Goals due to a lack of political will, economic and social inequality, environmental degradation, migration and refugee crises, and the COVID-19 pandemic. Regional governments may not prioritize certain SDGs or allocate sufficient resources to support their implementation, and despite high economic development, significant disparities in income and wealth persist. Environmental challenges, migration and refugee crises, and the ongoing COVID-19 pandemic are substantial obstacles that could have long-term effects on progress toward the SDGs.</w:t>
      </w:r>
    </w:p>
    <w:p w14:paraId="00000016" w14:textId="77777777" w:rsidR="00A57C65" w:rsidRDefault="00A57C65" w:rsidP="00A47778">
      <w:pPr>
        <w:spacing w:beforeLines="20" w:before="48" w:afterLines="20" w:after="48" w:line="240" w:lineRule="auto"/>
        <w:rPr>
          <w:rFonts w:ascii="Times New Roman" w:eastAsia="Times New Roman" w:hAnsi="Times New Roman" w:cs="Times New Roman"/>
          <w:sz w:val="24"/>
          <w:szCs w:val="24"/>
        </w:rPr>
      </w:pPr>
    </w:p>
    <w:p w14:paraId="0000001F" w14:textId="0641D8B7" w:rsidR="00A57C65" w:rsidRDefault="00AE1E0E" w:rsidP="00A47778">
      <w:pPr>
        <w:spacing w:beforeLines="20" w:before="48" w:afterLines="20" w:after="48" w:line="240" w:lineRule="auto"/>
        <w:rPr>
          <w:rFonts w:ascii="Times New Roman" w:hAnsi="Times New Roman" w:cs="Times New Roman"/>
          <w:color w:val="000000"/>
          <w:sz w:val="24"/>
          <w:szCs w:val="24"/>
        </w:rPr>
      </w:pPr>
      <w:r w:rsidRPr="00AE1E0E">
        <w:rPr>
          <w:rFonts w:ascii="Times New Roman" w:hAnsi="Times New Roman" w:cs="Times New Roman"/>
          <w:color w:val="000000"/>
          <w:sz w:val="24"/>
          <w:szCs w:val="24"/>
        </w:rPr>
        <w:t xml:space="preserve">Stakeholders hold differing views on progress towards achieving Sustainable Development Goals in Europe and Northern America. Governments prioritize and allocate resources differently in pursuit of SDGs, with Nordic countries such as Sweden, Denmark, and Finland making significant progress, while others like Italy and Greece </w:t>
      </w:r>
      <w:r w:rsidR="003A4BD4" w:rsidRPr="00AE1E0E">
        <w:rPr>
          <w:rFonts w:ascii="Times New Roman" w:hAnsi="Times New Roman" w:cs="Times New Roman"/>
          <w:color w:val="000000"/>
          <w:sz w:val="24"/>
          <w:szCs w:val="24"/>
        </w:rPr>
        <w:t>lag</w:t>
      </w:r>
      <w:r w:rsidRPr="00AE1E0E">
        <w:rPr>
          <w:rFonts w:ascii="Times New Roman" w:hAnsi="Times New Roman" w:cs="Times New Roman"/>
          <w:color w:val="000000"/>
          <w:sz w:val="24"/>
          <w:szCs w:val="24"/>
        </w:rPr>
        <w:t>. Civil society organizations express concerns about inadequate investment in sustainable agriculture and infrastructure. The private sector is divided, with some businesses leading efforts towards sustainable practices, while others prioritize profit. Academia experts vary in their opinions; for instance, public health experts may be optimistic about progress towards SDG 3, while environmental science experts may be critical of progress towards SDG 13. Citizens in Europe are most concerned about unemployment, poverty, and inequality, while North Americans prioritize climate change and the environment [13]</w:t>
      </w:r>
      <w:r w:rsidR="001E4582">
        <w:rPr>
          <w:rFonts w:ascii="Times New Roman" w:hAnsi="Times New Roman" w:cs="Times New Roman"/>
          <w:color w:val="000000"/>
          <w:sz w:val="24"/>
          <w:szCs w:val="24"/>
        </w:rPr>
        <w:t>.</w:t>
      </w:r>
    </w:p>
    <w:p w14:paraId="7ADD5323" w14:textId="77777777" w:rsidR="00AE1E0E" w:rsidRDefault="00AE1E0E" w:rsidP="00A47778">
      <w:pPr>
        <w:spacing w:beforeLines="20" w:before="48" w:afterLines="20" w:after="48" w:line="240" w:lineRule="auto"/>
        <w:rPr>
          <w:rFonts w:ascii="Times New Roman" w:eastAsia="Times New Roman" w:hAnsi="Times New Roman" w:cs="Times New Roman"/>
          <w:sz w:val="24"/>
          <w:szCs w:val="24"/>
        </w:rPr>
      </w:pPr>
    </w:p>
    <w:p w14:paraId="00000028" w14:textId="4AEB9456" w:rsidR="00A57C65" w:rsidRDefault="00AE1E0E" w:rsidP="00A47778">
      <w:pPr>
        <w:spacing w:beforeLines="20" w:before="48" w:afterLines="20" w:after="48" w:line="240" w:lineRule="auto"/>
        <w:rPr>
          <w:rFonts w:ascii="Times New Roman" w:eastAsia="Times New Roman" w:hAnsi="Times New Roman" w:cs="Times New Roman"/>
          <w:sz w:val="24"/>
          <w:szCs w:val="24"/>
        </w:rPr>
      </w:pPr>
      <w:r w:rsidRPr="00AE1E0E">
        <w:rPr>
          <w:rFonts w:ascii="Times New Roman" w:eastAsia="Times New Roman" w:hAnsi="Times New Roman" w:cs="Times New Roman"/>
          <w:sz w:val="24"/>
          <w:szCs w:val="24"/>
        </w:rPr>
        <w:t>The indicators utilized by the United Nations (UN) and its partners to measure progress towards the Sustainable Development Goals (SDGs) include poverty rates, income inequality, social protection coverage, maternal and child mortality rates, life expectancy, access to health services, enrolment, completion, and literacy rates for education, gender pay gaps, political representation, and access to reproductive health services for gender equality, greenhouse gas emissions, renewable energy consumption, and energy efficiency for clean energy and climate action, access to public transportation, green spaces, and affordable housing for sustainable cities and communities, and official development assistance (ODA), private sector investment, and technology transfer for partnerships for sustainable development [14]</w:t>
      </w:r>
      <w:r>
        <w:rPr>
          <w:rFonts w:ascii="Times New Roman" w:eastAsia="Times New Roman" w:hAnsi="Times New Roman" w:cs="Times New Roman"/>
          <w:sz w:val="24"/>
          <w:szCs w:val="24"/>
        </w:rPr>
        <w:t>, [15]</w:t>
      </w:r>
      <w:r w:rsidRPr="00AE1E0E">
        <w:rPr>
          <w:rFonts w:ascii="Times New Roman" w:eastAsia="Times New Roman" w:hAnsi="Times New Roman" w:cs="Times New Roman"/>
          <w:sz w:val="24"/>
          <w:szCs w:val="24"/>
        </w:rPr>
        <w:t>.</w:t>
      </w:r>
    </w:p>
    <w:p w14:paraId="73AF71E6" w14:textId="77777777" w:rsidR="00AE1E0E" w:rsidRDefault="00AE1E0E" w:rsidP="00A47778">
      <w:pPr>
        <w:spacing w:beforeLines="20" w:before="48" w:afterLines="20" w:after="48" w:line="240" w:lineRule="auto"/>
        <w:rPr>
          <w:rFonts w:ascii="Times New Roman" w:eastAsia="Times New Roman" w:hAnsi="Times New Roman" w:cs="Times New Roman"/>
          <w:sz w:val="24"/>
          <w:szCs w:val="24"/>
        </w:rPr>
      </w:pPr>
    </w:p>
    <w:p w14:paraId="31267B49" w14:textId="4AA69503" w:rsidR="00C14958" w:rsidRDefault="00000000" w:rsidP="00A47778">
      <w:pPr>
        <w:spacing w:beforeLines="20" w:before="48" w:afterLines="20" w:after="4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metrics help monitor progress towards the SDGs in Europe and Northern America and identify areas where more action and investment are needed for a sustainable future.</w:t>
      </w:r>
    </w:p>
    <w:p w14:paraId="6D138E91" w14:textId="77777777" w:rsidR="001E4582" w:rsidRDefault="001E4582" w:rsidP="00A47778">
      <w:pPr>
        <w:spacing w:beforeLines="20" w:before="48" w:afterLines="20" w:after="48" w:line="240" w:lineRule="auto"/>
        <w:rPr>
          <w:rFonts w:ascii="Times New Roman" w:eastAsia="Times New Roman" w:hAnsi="Times New Roman" w:cs="Times New Roman"/>
          <w:sz w:val="24"/>
          <w:szCs w:val="24"/>
        </w:rPr>
      </w:pPr>
    </w:p>
    <w:p w14:paraId="0000002B" w14:textId="77777777" w:rsidR="00A57C65" w:rsidRDefault="00000000" w:rsidP="00A47778">
      <w:pPr>
        <w:spacing w:beforeLines="20" w:before="48" w:afterLines="20" w:after="48"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0000002C" w14:textId="77777777" w:rsidR="00A57C65" w:rsidRDefault="00A57C65" w:rsidP="00A47778">
      <w:pPr>
        <w:spacing w:beforeLines="20" w:before="48" w:afterLines="20" w:after="48" w:line="240" w:lineRule="auto"/>
        <w:rPr>
          <w:rFonts w:ascii="Times New Roman" w:eastAsia="Times New Roman" w:hAnsi="Times New Roman" w:cs="Times New Roman"/>
          <w:sz w:val="24"/>
          <w:szCs w:val="24"/>
        </w:rPr>
      </w:pPr>
    </w:p>
    <w:p w14:paraId="0000002D" w14:textId="77777777" w:rsidR="00A57C65" w:rsidRDefault="00000000" w:rsidP="00A47778">
      <w:pPr>
        <w:spacing w:beforeLines="20" w:before="48" w:afterLines="20" w:after="48" w:line="240" w:lineRule="auto"/>
        <w:ind w:left="28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R. Bray, M. de Laat, X. </w:t>
      </w:r>
      <w:proofErr w:type="spellStart"/>
      <w:r>
        <w:rPr>
          <w:rFonts w:ascii="Times New Roman" w:eastAsia="Times New Roman" w:hAnsi="Times New Roman" w:cs="Times New Roman"/>
          <w:sz w:val="24"/>
          <w:szCs w:val="24"/>
        </w:rPr>
        <w:t>Godinot</w:t>
      </w:r>
      <w:proofErr w:type="spellEnd"/>
      <w:r>
        <w:rPr>
          <w:rFonts w:ascii="Times New Roman" w:eastAsia="Times New Roman" w:hAnsi="Times New Roman" w:cs="Times New Roman"/>
          <w:sz w:val="24"/>
          <w:szCs w:val="24"/>
        </w:rPr>
        <w:t xml:space="preserve">, A. Ugarte, and R. Walker, “Realising poverty in all its dimensions: A six-country participatory study,” </w:t>
      </w:r>
      <w:r>
        <w:rPr>
          <w:rFonts w:ascii="Times New Roman" w:eastAsia="Times New Roman" w:hAnsi="Times New Roman" w:cs="Times New Roman"/>
          <w:i/>
          <w:sz w:val="24"/>
          <w:szCs w:val="24"/>
        </w:rPr>
        <w:t>World Development,</w:t>
      </w:r>
      <w:r>
        <w:rPr>
          <w:rFonts w:ascii="Times New Roman" w:eastAsia="Times New Roman" w:hAnsi="Times New Roman" w:cs="Times New Roman"/>
          <w:sz w:val="24"/>
          <w:szCs w:val="24"/>
        </w:rPr>
        <w:t xml:space="preserve"> vol. 134, Oct. 2020, https://doi-org.ledproxy2.uwindsor.ca/10.1016/j.worlddev.2020.105025 [Accessed Feb. 20, 2023].</w:t>
      </w:r>
    </w:p>
    <w:p w14:paraId="0000002E" w14:textId="77777777" w:rsidR="00A57C65" w:rsidRDefault="00A57C65" w:rsidP="00A47778">
      <w:pPr>
        <w:spacing w:beforeLines="20" w:before="48" w:afterLines="20" w:after="48" w:line="240" w:lineRule="auto"/>
        <w:ind w:left="283" w:hanging="283"/>
        <w:rPr>
          <w:rFonts w:ascii="Times New Roman" w:eastAsia="Times New Roman" w:hAnsi="Times New Roman" w:cs="Times New Roman"/>
          <w:sz w:val="24"/>
          <w:szCs w:val="24"/>
        </w:rPr>
      </w:pPr>
    </w:p>
    <w:p w14:paraId="0000002F" w14:textId="77777777" w:rsidR="00A57C65" w:rsidRDefault="00000000" w:rsidP="00A47778">
      <w:pPr>
        <w:spacing w:beforeLines="20" w:before="48" w:afterLines="20" w:after="48" w:line="240" w:lineRule="auto"/>
        <w:ind w:left="28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[2] United Nations, “SDG indicators - Regional groupings used in Report and Statistical Annex,” https://unstats.un.org/sdgs/indicators/regional-groups [Accessed Feb. 20, 2023].</w:t>
      </w:r>
    </w:p>
    <w:p w14:paraId="00000030" w14:textId="77777777" w:rsidR="00A57C65" w:rsidRDefault="00A57C65" w:rsidP="00A47778">
      <w:pPr>
        <w:spacing w:beforeLines="20" w:before="48" w:afterLines="20" w:after="48" w:line="240" w:lineRule="auto"/>
        <w:ind w:left="283" w:hanging="283"/>
        <w:rPr>
          <w:rFonts w:ascii="Times New Roman" w:eastAsia="Times New Roman" w:hAnsi="Times New Roman" w:cs="Times New Roman"/>
          <w:sz w:val="24"/>
          <w:szCs w:val="24"/>
        </w:rPr>
      </w:pPr>
    </w:p>
    <w:p w14:paraId="00000031" w14:textId="332EFACF" w:rsidR="00A57C65" w:rsidRDefault="00000000" w:rsidP="00A47778">
      <w:pPr>
        <w:spacing w:beforeLines="20" w:before="48" w:afterLines="20" w:after="48" w:line="240" w:lineRule="auto"/>
        <w:ind w:left="28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B. Hennig, "Dimensions of poverty," </w:t>
      </w:r>
      <w:r>
        <w:rPr>
          <w:rFonts w:ascii="Times New Roman" w:eastAsia="Times New Roman" w:hAnsi="Times New Roman" w:cs="Times New Roman"/>
          <w:i/>
          <w:sz w:val="24"/>
          <w:szCs w:val="24"/>
        </w:rPr>
        <w:t>Geographical,</w:t>
      </w:r>
      <w:r>
        <w:rPr>
          <w:rFonts w:ascii="Times New Roman" w:eastAsia="Times New Roman" w:hAnsi="Times New Roman" w:cs="Times New Roman"/>
          <w:sz w:val="24"/>
          <w:szCs w:val="24"/>
        </w:rPr>
        <w:t xml:space="preserve"> vol. 87, no. 11, Nov. </w:t>
      </w:r>
      <w:r w:rsidR="00F058F5">
        <w:rPr>
          <w:rFonts w:ascii="Times New Roman" w:eastAsia="Times New Roman" w:hAnsi="Times New Roman" w:cs="Times New Roman"/>
          <w:sz w:val="24"/>
          <w:szCs w:val="24"/>
        </w:rPr>
        <w:t>2015,</w:t>
      </w:r>
      <w:r w:rsidR="00842D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https://go-gale-com.ledproxy2.uwindsor.ca/ps/i.do?p=CPI&amp;u=wind05901&amp;id=GALE|A436232631&amp;v=2.1&amp;it=r [Accessed Feb. 20, 2023].</w:t>
      </w:r>
    </w:p>
    <w:p w14:paraId="00000032" w14:textId="77777777" w:rsidR="00A57C65" w:rsidRDefault="00A57C65" w:rsidP="00A47778">
      <w:pPr>
        <w:spacing w:beforeLines="20" w:before="48" w:afterLines="20" w:after="48" w:line="240" w:lineRule="auto"/>
        <w:ind w:left="283" w:hanging="283"/>
        <w:rPr>
          <w:rFonts w:ascii="Times New Roman" w:eastAsia="Times New Roman" w:hAnsi="Times New Roman" w:cs="Times New Roman"/>
          <w:sz w:val="24"/>
          <w:szCs w:val="24"/>
        </w:rPr>
      </w:pPr>
    </w:p>
    <w:p w14:paraId="00000033" w14:textId="64126E47" w:rsidR="00A57C65" w:rsidRDefault="00000000" w:rsidP="00A47778">
      <w:pPr>
        <w:spacing w:beforeLines="20" w:before="48" w:afterLines="20" w:after="48" w:line="240" w:lineRule="auto"/>
        <w:ind w:left="28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S. Cha, “The impact of the worldwide Millennium Development Goals Campaign on maternal and under-five child mortality reduction: ‘where did the worldwide campaign work most </w:t>
      </w:r>
      <w:proofErr w:type="gramStart"/>
      <w:r>
        <w:rPr>
          <w:rFonts w:ascii="Times New Roman" w:eastAsia="Times New Roman" w:hAnsi="Times New Roman" w:cs="Times New Roman"/>
          <w:sz w:val="24"/>
          <w:szCs w:val="24"/>
        </w:rPr>
        <w:t>effectively?,</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Global Health Action,</w:t>
      </w:r>
      <w:r>
        <w:rPr>
          <w:rFonts w:ascii="Times New Roman" w:eastAsia="Times New Roman" w:hAnsi="Times New Roman" w:cs="Times New Roman"/>
          <w:sz w:val="24"/>
          <w:szCs w:val="24"/>
        </w:rPr>
        <w:t xml:space="preserve"> vol. 10, no. 1, Feb</w:t>
      </w:r>
      <w:r w:rsidR="00F058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2017, https://doi.org/10.1080/16549716.2017.1267961 [Accessed Feb. 20, 2023].</w:t>
      </w:r>
    </w:p>
    <w:p w14:paraId="00000034" w14:textId="77777777" w:rsidR="00A57C65" w:rsidRDefault="00A57C65" w:rsidP="00A47778">
      <w:pPr>
        <w:spacing w:beforeLines="20" w:before="48" w:afterLines="20" w:after="48" w:line="240" w:lineRule="auto"/>
        <w:ind w:left="283" w:hanging="283"/>
        <w:rPr>
          <w:rFonts w:ascii="Times New Roman" w:eastAsia="Times New Roman" w:hAnsi="Times New Roman" w:cs="Times New Roman"/>
          <w:sz w:val="24"/>
          <w:szCs w:val="24"/>
        </w:rPr>
      </w:pPr>
    </w:p>
    <w:p w14:paraId="00000035" w14:textId="77777777" w:rsidR="00A57C65" w:rsidRDefault="00000000" w:rsidP="00A47778">
      <w:pPr>
        <w:spacing w:beforeLines="20" w:before="48" w:afterLines="20" w:after="48" w:line="240" w:lineRule="auto"/>
        <w:ind w:left="28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[5] United Nations, “The Sustainable Development Goals Report 2022,” 07-Jul-2022, https://unstats.un.org/sdgs/report/2022 [Accessed Feb. 20, 2023].</w:t>
      </w:r>
    </w:p>
    <w:p w14:paraId="00000036" w14:textId="77777777" w:rsidR="00A57C65" w:rsidRDefault="00A57C65" w:rsidP="00A47778">
      <w:pPr>
        <w:spacing w:beforeLines="20" w:before="48" w:afterLines="20" w:after="48" w:line="240" w:lineRule="auto"/>
        <w:ind w:left="283" w:hanging="283"/>
        <w:rPr>
          <w:rFonts w:ascii="Times New Roman" w:eastAsia="Times New Roman" w:hAnsi="Times New Roman" w:cs="Times New Roman"/>
          <w:sz w:val="24"/>
          <w:szCs w:val="24"/>
        </w:rPr>
      </w:pPr>
    </w:p>
    <w:p w14:paraId="00000037" w14:textId="4C91C9AE" w:rsidR="00A57C65" w:rsidRDefault="00000000" w:rsidP="00A47778">
      <w:pPr>
        <w:spacing w:beforeLines="20" w:before="48" w:afterLines="20" w:after="48" w:line="240" w:lineRule="auto"/>
        <w:ind w:left="28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P. </w:t>
      </w:r>
      <w:proofErr w:type="spellStart"/>
      <w:r>
        <w:rPr>
          <w:rFonts w:ascii="Times New Roman" w:eastAsia="Times New Roman" w:hAnsi="Times New Roman" w:cs="Times New Roman"/>
          <w:sz w:val="24"/>
          <w:szCs w:val="24"/>
        </w:rPr>
        <w:t>Christmann</w:t>
      </w:r>
      <w:proofErr w:type="spellEnd"/>
      <w:r>
        <w:rPr>
          <w:rFonts w:ascii="Times New Roman" w:eastAsia="Times New Roman" w:hAnsi="Times New Roman" w:cs="Times New Roman"/>
          <w:sz w:val="24"/>
          <w:szCs w:val="24"/>
        </w:rPr>
        <w:t xml:space="preserve">, "Mineral Resource Governance in the 21st Century and a sustainable European Union," </w:t>
      </w:r>
      <w:r>
        <w:rPr>
          <w:rFonts w:ascii="Times New Roman" w:eastAsia="Times New Roman" w:hAnsi="Times New Roman" w:cs="Times New Roman"/>
          <w:i/>
          <w:sz w:val="24"/>
          <w:szCs w:val="24"/>
        </w:rPr>
        <w:t>Mineral Economics,</w:t>
      </w:r>
      <w:r>
        <w:rPr>
          <w:rFonts w:ascii="Times New Roman" w:eastAsia="Times New Roman" w:hAnsi="Times New Roman" w:cs="Times New Roman"/>
          <w:sz w:val="24"/>
          <w:szCs w:val="24"/>
        </w:rPr>
        <w:t xml:space="preserve"> vol. 34, no.2, pp. 187-208, </w:t>
      </w:r>
      <w:proofErr w:type="gramStart"/>
      <w:r>
        <w:rPr>
          <w:rFonts w:ascii="Times New Roman" w:eastAsia="Times New Roman" w:hAnsi="Times New Roman" w:cs="Times New Roman"/>
          <w:sz w:val="24"/>
          <w:szCs w:val="24"/>
        </w:rPr>
        <w:t>2021,</w:t>
      </w:r>
      <w:r w:rsidR="00842D10">
        <w:rPr>
          <w:rFonts w:ascii="Times New Roman" w:eastAsia="Times New Roman" w:hAnsi="Times New Roman" w:cs="Times New Roman"/>
          <w:sz w:val="24"/>
          <w:szCs w:val="24"/>
        </w:rPr>
        <w:t xml:space="preserve">   </w:t>
      </w:r>
      <w:proofErr w:type="gramEnd"/>
      <w:r w:rsidR="00842D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https://doi.org/10.1007/s13563-021-00265-4 [Accessed Feb. 22, 2023].</w:t>
      </w:r>
    </w:p>
    <w:p w14:paraId="00000038" w14:textId="77777777" w:rsidR="00A57C65" w:rsidRDefault="00A57C65" w:rsidP="00A47778">
      <w:pPr>
        <w:spacing w:beforeLines="20" w:before="48" w:afterLines="20" w:after="48" w:line="240" w:lineRule="auto"/>
        <w:ind w:left="283" w:hanging="283"/>
        <w:rPr>
          <w:rFonts w:ascii="Times New Roman" w:eastAsia="Times New Roman" w:hAnsi="Times New Roman" w:cs="Times New Roman"/>
          <w:sz w:val="24"/>
          <w:szCs w:val="24"/>
        </w:rPr>
      </w:pPr>
    </w:p>
    <w:p w14:paraId="00000039" w14:textId="77777777" w:rsidR="00A57C65" w:rsidRDefault="00000000" w:rsidP="00A47778">
      <w:pPr>
        <w:spacing w:beforeLines="20" w:before="48" w:afterLines="20" w:after="48" w:line="240" w:lineRule="auto"/>
        <w:ind w:left="28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B. S. Meyerson, "Decarbonization rises," </w:t>
      </w:r>
      <w:r>
        <w:rPr>
          <w:rFonts w:ascii="Times New Roman" w:eastAsia="Times New Roman" w:hAnsi="Times New Roman" w:cs="Times New Roman"/>
          <w:i/>
          <w:sz w:val="24"/>
          <w:szCs w:val="24"/>
        </w:rPr>
        <w:t>Scientific American,</w:t>
      </w:r>
      <w:r>
        <w:rPr>
          <w:rFonts w:ascii="Times New Roman" w:eastAsia="Times New Roman" w:hAnsi="Times New Roman" w:cs="Times New Roman"/>
          <w:sz w:val="24"/>
          <w:szCs w:val="24"/>
        </w:rPr>
        <w:t xml:space="preserve"> vol. 325, no. 6, Dec. 2021, https://uwindsor.primo.exlibrisgroup.com/view/action/uresolver.do?operation=resolveService&amp;package_service_id=21566841490002181&amp;institutionId=2181&amp;customerId=2180&amp;VE=true  [Accessed Feb. 23, 2023].</w:t>
      </w:r>
    </w:p>
    <w:p w14:paraId="0000003A" w14:textId="77777777" w:rsidR="00A57C65" w:rsidRDefault="00A57C65" w:rsidP="00A47778">
      <w:pPr>
        <w:spacing w:beforeLines="20" w:before="48" w:afterLines="20" w:after="48" w:line="240" w:lineRule="auto"/>
        <w:ind w:left="283" w:hanging="283"/>
        <w:rPr>
          <w:rFonts w:ascii="Times New Roman" w:eastAsia="Times New Roman" w:hAnsi="Times New Roman" w:cs="Times New Roman"/>
          <w:sz w:val="24"/>
          <w:szCs w:val="24"/>
        </w:rPr>
      </w:pPr>
    </w:p>
    <w:p w14:paraId="0657273F" w14:textId="77777777" w:rsidR="008D6FC5" w:rsidRDefault="00000000" w:rsidP="00A47778">
      <w:pPr>
        <w:spacing w:beforeLines="20" w:before="48" w:afterLines="20" w:after="48" w:line="240" w:lineRule="auto"/>
        <w:ind w:left="28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sidR="008D6FC5" w:rsidRPr="008D6FC5">
        <w:rPr>
          <w:rFonts w:ascii="Times New Roman" w:eastAsia="Times New Roman" w:hAnsi="Times New Roman" w:cs="Times New Roman"/>
          <w:sz w:val="24"/>
          <w:szCs w:val="24"/>
        </w:rPr>
        <w:t xml:space="preserve">H. </w:t>
      </w:r>
      <w:proofErr w:type="spellStart"/>
      <w:r w:rsidR="008D6FC5" w:rsidRPr="008D6FC5">
        <w:rPr>
          <w:rFonts w:ascii="Times New Roman" w:eastAsia="Times New Roman" w:hAnsi="Times New Roman" w:cs="Times New Roman"/>
          <w:sz w:val="24"/>
          <w:szCs w:val="24"/>
        </w:rPr>
        <w:t>Alexiev</w:t>
      </w:r>
      <w:proofErr w:type="spellEnd"/>
      <w:r w:rsidR="008D6FC5" w:rsidRPr="008D6FC5">
        <w:rPr>
          <w:rFonts w:ascii="Times New Roman" w:eastAsia="Times New Roman" w:hAnsi="Times New Roman" w:cs="Times New Roman"/>
          <w:sz w:val="24"/>
          <w:szCs w:val="24"/>
        </w:rPr>
        <w:t xml:space="preserve">, “The Green Transition in transport and energy requires a long-term vision and stages - green planet,” </w:t>
      </w:r>
      <w:r w:rsidR="008D6FC5" w:rsidRPr="008D6FC5">
        <w:rPr>
          <w:rFonts w:ascii="Times New Roman" w:eastAsia="Times New Roman" w:hAnsi="Times New Roman" w:cs="Times New Roman"/>
          <w:i/>
          <w:iCs/>
          <w:sz w:val="24"/>
          <w:szCs w:val="24"/>
        </w:rPr>
        <w:t>Daily News,</w:t>
      </w:r>
      <w:r w:rsidR="008D6FC5" w:rsidRPr="008D6FC5">
        <w:rPr>
          <w:rFonts w:ascii="Times New Roman" w:eastAsia="Times New Roman" w:hAnsi="Times New Roman" w:cs="Times New Roman"/>
          <w:sz w:val="24"/>
          <w:szCs w:val="24"/>
        </w:rPr>
        <w:t xml:space="preserve"> Feb. 2023, https://www.txtreport.com/news/2023-02-27-hristo-alexiev--the-green-transition-in-transport-and-energy-requires-a-long-term-vision-and-stages---green-planet.BJJGuL9Rj.html [Accessed 23-Feb. 23, 2023].</w:t>
      </w:r>
    </w:p>
    <w:p w14:paraId="0000003C" w14:textId="2561D2A1" w:rsidR="00A57C65" w:rsidRDefault="00A57C65" w:rsidP="00A47778">
      <w:pPr>
        <w:spacing w:beforeLines="20" w:before="48" w:afterLines="20" w:after="48" w:line="240" w:lineRule="auto"/>
        <w:rPr>
          <w:rFonts w:ascii="Times New Roman" w:eastAsia="Times New Roman" w:hAnsi="Times New Roman" w:cs="Times New Roman"/>
          <w:sz w:val="24"/>
          <w:szCs w:val="24"/>
        </w:rPr>
      </w:pPr>
    </w:p>
    <w:p w14:paraId="51E852D1" w14:textId="77777777" w:rsidR="008D6FC5" w:rsidRDefault="00000000" w:rsidP="00A47778">
      <w:pPr>
        <w:spacing w:beforeLines="20" w:before="48" w:afterLines="20" w:after="48" w:line="240" w:lineRule="auto"/>
        <w:ind w:left="28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sidR="008D6FC5">
        <w:rPr>
          <w:rFonts w:ascii="Times New Roman" w:eastAsia="Times New Roman" w:hAnsi="Times New Roman" w:cs="Times New Roman"/>
          <w:sz w:val="24"/>
          <w:szCs w:val="24"/>
        </w:rPr>
        <w:t>European Environment Agency, “Ecological status of surface waters in Europe,” https://www.eea.europa.eu/ims/ecological-status-of-surface-waters [Accessed Feb. 23, 2023].</w:t>
      </w:r>
    </w:p>
    <w:p w14:paraId="0000003E" w14:textId="77777777" w:rsidR="00A57C65" w:rsidRDefault="00A57C65" w:rsidP="00A47778">
      <w:pPr>
        <w:spacing w:beforeLines="20" w:before="48" w:afterLines="20" w:after="48" w:line="240" w:lineRule="auto"/>
        <w:rPr>
          <w:rFonts w:ascii="Times New Roman" w:eastAsia="Times New Roman" w:hAnsi="Times New Roman" w:cs="Times New Roman"/>
          <w:sz w:val="24"/>
          <w:szCs w:val="24"/>
        </w:rPr>
      </w:pPr>
    </w:p>
    <w:p w14:paraId="01EFCE07" w14:textId="77777777" w:rsidR="008D6FC5" w:rsidRDefault="00000000" w:rsidP="00A47778">
      <w:pPr>
        <w:spacing w:beforeLines="20" w:before="48" w:afterLines="20" w:after="48" w:line="240" w:lineRule="auto"/>
        <w:ind w:left="28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r w:rsidR="008D6FC5">
        <w:rPr>
          <w:rFonts w:ascii="Times New Roman" w:eastAsia="Times New Roman" w:hAnsi="Times New Roman" w:cs="Times New Roman"/>
          <w:sz w:val="24"/>
          <w:szCs w:val="24"/>
        </w:rPr>
        <w:t>World Bank Blogs, “The number of poor people continues to rise in Sub-Saharan Africa, despite a slow decline in the poverty rate</w:t>
      </w:r>
      <w:proofErr w:type="gramStart"/>
      <w:r w:rsidR="008D6FC5">
        <w:rPr>
          <w:rFonts w:ascii="Times New Roman" w:eastAsia="Times New Roman" w:hAnsi="Times New Roman" w:cs="Times New Roman"/>
          <w:sz w:val="24"/>
          <w:szCs w:val="24"/>
        </w:rPr>
        <w:t xml:space="preserve">,”   </w:t>
      </w:r>
      <w:proofErr w:type="gramEnd"/>
      <w:r w:rsidR="008D6FC5">
        <w:rPr>
          <w:rFonts w:ascii="Times New Roman" w:eastAsia="Times New Roman" w:hAnsi="Times New Roman" w:cs="Times New Roman"/>
          <w:sz w:val="24"/>
          <w:szCs w:val="24"/>
        </w:rPr>
        <w:t xml:space="preserve">                                  https://blogs.worldbank.org/opendata/number-poor-people-continues-rise-sub-saharan-africa-despite-slow-decline-poverty-rate [Accessed Feb. 25, 2023].</w:t>
      </w:r>
    </w:p>
    <w:p w14:paraId="00000040" w14:textId="77777777" w:rsidR="00A57C65" w:rsidRDefault="00A57C65" w:rsidP="00A47778">
      <w:pPr>
        <w:spacing w:beforeLines="20" w:before="48" w:afterLines="20" w:after="48" w:line="240" w:lineRule="auto"/>
        <w:rPr>
          <w:rFonts w:ascii="Times New Roman" w:eastAsia="Times New Roman" w:hAnsi="Times New Roman" w:cs="Times New Roman"/>
          <w:sz w:val="24"/>
          <w:szCs w:val="24"/>
        </w:rPr>
      </w:pPr>
    </w:p>
    <w:p w14:paraId="7C8264AE" w14:textId="7AAE1356" w:rsidR="008D6FC5" w:rsidRDefault="00000000" w:rsidP="00A47778">
      <w:pPr>
        <w:spacing w:beforeLines="20" w:before="48" w:afterLines="20" w:after="48" w:line="240" w:lineRule="auto"/>
        <w:ind w:left="28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r w:rsidR="008D6FC5">
        <w:rPr>
          <w:rFonts w:ascii="Times New Roman" w:eastAsia="Times New Roman" w:hAnsi="Times New Roman" w:cs="Times New Roman"/>
          <w:sz w:val="24"/>
          <w:szCs w:val="24"/>
        </w:rPr>
        <w:t xml:space="preserve">A. </w:t>
      </w:r>
      <w:proofErr w:type="spellStart"/>
      <w:r w:rsidR="008D6FC5">
        <w:rPr>
          <w:rFonts w:ascii="Times New Roman" w:eastAsia="Times New Roman" w:hAnsi="Times New Roman" w:cs="Times New Roman"/>
          <w:sz w:val="24"/>
          <w:szCs w:val="24"/>
        </w:rPr>
        <w:t>Mehedintu</w:t>
      </w:r>
      <w:proofErr w:type="spellEnd"/>
      <w:r w:rsidR="008D6FC5">
        <w:rPr>
          <w:rFonts w:ascii="Times New Roman" w:eastAsia="Times New Roman" w:hAnsi="Times New Roman" w:cs="Times New Roman"/>
          <w:sz w:val="24"/>
          <w:szCs w:val="24"/>
        </w:rPr>
        <w:t xml:space="preserve">, M. </w:t>
      </w:r>
      <w:proofErr w:type="spellStart"/>
      <w:r w:rsidR="008D6FC5">
        <w:rPr>
          <w:rFonts w:ascii="Times New Roman" w:eastAsia="Times New Roman" w:hAnsi="Times New Roman" w:cs="Times New Roman"/>
          <w:sz w:val="24"/>
          <w:szCs w:val="24"/>
        </w:rPr>
        <w:t>Sterpu</w:t>
      </w:r>
      <w:proofErr w:type="spellEnd"/>
      <w:r w:rsidR="008D6FC5">
        <w:rPr>
          <w:rFonts w:ascii="Times New Roman" w:eastAsia="Times New Roman" w:hAnsi="Times New Roman" w:cs="Times New Roman"/>
          <w:sz w:val="24"/>
          <w:szCs w:val="24"/>
        </w:rPr>
        <w:t xml:space="preserve">, and G. </w:t>
      </w:r>
      <w:proofErr w:type="spellStart"/>
      <w:r w:rsidR="008D6FC5">
        <w:rPr>
          <w:rFonts w:ascii="Times New Roman" w:eastAsia="Times New Roman" w:hAnsi="Times New Roman" w:cs="Times New Roman"/>
          <w:sz w:val="24"/>
          <w:szCs w:val="24"/>
        </w:rPr>
        <w:t>Soava</w:t>
      </w:r>
      <w:proofErr w:type="spellEnd"/>
      <w:r w:rsidR="008D6FC5">
        <w:rPr>
          <w:rFonts w:ascii="Times New Roman" w:eastAsia="Times New Roman" w:hAnsi="Times New Roman" w:cs="Times New Roman"/>
          <w:sz w:val="24"/>
          <w:szCs w:val="24"/>
        </w:rPr>
        <w:t xml:space="preserve">, “Estimation and forecasts for the share of renewable energy consumption in final energy consumption by 2020 in the European Union,” </w:t>
      </w:r>
      <w:r w:rsidR="008D6FC5">
        <w:rPr>
          <w:rFonts w:ascii="Times New Roman" w:eastAsia="Times New Roman" w:hAnsi="Times New Roman" w:cs="Times New Roman"/>
          <w:i/>
          <w:sz w:val="24"/>
          <w:szCs w:val="24"/>
        </w:rPr>
        <w:t>Sustainability,</w:t>
      </w:r>
      <w:r w:rsidR="008D6FC5">
        <w:rPr>
          <w:rFonts w:ascii="Times New Roman" w:eastAsia="Times New Roman" w:hAnsi="Times New Roman" w:cs="Times New Roman"/>
          <w:sz w:val="24"/>
          <w:szCs w:val="24"/>
        </w:rPr>
        <w:t xml:space="preserve"> vol. 10, no. 5, May 2018,</w:t>
      </w:r>
      <w:r w:rsidR="00842D10">
        <w:rPr>
          <w:rFonts w:ascii="Times New Roman" w:eastAsia="Times New Roman" w:hAnsi="Times New Roman" w:cs="Times New Roman"/>
          <w:sz w:val="24"/>
          <w:szCs w:val="24"/>
        </w:rPr>
        <w:t xml:space="preserve"> </w:t>
      </w:r>
      <w:r w:rsidR="008D6FC5">
        <w:rPr>
          <w:rFonts w:ascii="Times New Roman" w:eastAsia="Times New Roman" w:hAnsi="Times New Roman" w:cs="Times New Roman"/>
          <w:sz w:val="24"/>
          <w:szCs w:val="24"/>
        </w:rPr>
        <w:t>https://doi.org/10.3390/su10051515 [Accessed Feb. 25, 2023].</w:t>
      </w:r>
    </w:p>
    <w:p w14:paraId="5E5FA9AB" w14:textId="61732C17" w:rsidR="003974EC" w:rsidRDefault="003974EC" w:rsidP="00A47778">
      <w:pPr>
        <w:spacing w:beforeLines="20" w:before="48" w:afterLines="20" w:after="48" w:line="240" w:lineRule="auto"/>
        <w:rPr>
          <w:rFonts w:ascii="Times New Roman" w:eastAsia="Times New Roman" w:hAnsi="Times New Roman" w:cs="Times New Roman"/>
          <w:sz w:val="24"/>
          <w:szCs w:val="24"/>
        </w:rPr>
      </w:pPr>
    </w:p>
    <w:p w14:paraId="1A6F5443" w14:textId="77777777" w:rsidR="001E4582" w:rsidRDefault="001E4582" w:rsidP="00A47778">
      <w:pPr>
        <w:spacing w:beforeLines="20" w:before="48" w:afterLines="20" w:after="48" w:line="240" w:lineRule="auto"/>
        <w:rPr>
          <w:rFonts w:ascii="Times New Roman" w:eastAsia="Times New Roman" w:hAnsi="Times New Roman" w:cs="Times New Roman"/>
          <w:sz w:val="24"/>
          <w:szCs w:val="24"/>
        </w:rPr>
      </w:pPr>
    </w:p>
    <w:p w14:paraId="245A87D6" w14:textId="77777777" w:rsidR="008D6FC5" w:rsidRDefault="00000000" w:rsidP="00A47778">
      <w:pPr>
        <w:spacing w:beforeLines="20" w:before="48" w:afterLines="20" w:after="48" w:line="240" w:lineRule="auto"/>
        <w:ind w:left="28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sidR="008D6FC5">
        <w:rPr>
          <w:rFonts w:ascii="Times New Roman" w:eastAsia="Times New Roman" w:hAnsi="Times New Roman" w:cs="Times New Roman"/>
          <w:sz w:val="24"/>
          <w:szCs w:val="24"/>
        </w:rPr>
        <w:t>World Economic Forum, “Global gender gap report 2022,” July 2022, https://www.weforum.org/reports/global-gender-gap-report-2022 [Accessed: 25-Feb-2023].</w:t>
      </w:r>
    </w:p>
    <w:p w14:paraId="44301176" w14:textId="77777777" w:rsidR="00C14958" w:rsidRDefault="00C14958" w:rsidP="00A47778">
      <w:pPr>
        <w:spacing w:beforeLines="20" w:before="48" w:afterLines="20" w:after="48" w:line="240" w:lineRule="auto"/>
        <w:rPr>
          <w:rFonts w:ascii="Times New Roman" w:eastAsia="Times New Roman" w:hAnsi="Times New Roman" w:cs="Times New Roman"/>
          <w:sz w:val="24"/>
          <w:szCs w:val="24"/>
        </w:rPr>
      </w:pPr>
    </w:p>
    <w:p w14:paraId="0105E808" w14:textId="77777777" w:rsidR="008D6FC5" w:rsidRDefault="00000000" w:rsidP="00A47778">
      <w:pPr>
        <w:spacing w:beforeLines="20" w:before="48" w:afterLines="20" w:after="48" w:line="240" w:lineRule="auto"/>
        <w:ind w:left="28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r w:rsidR="008D6FC5">
        <w:rPr>
          <w:rFonts w:ascii="Times New Roman" w:eastAsia="Times New Roman" w:hAnsi="Times New Roman" w:cs="Times New Roman"/>
          <w:sz w:val="24"/>
          <w:szCs w:val="24"/>
        </w:rPr>
        <w:t>Canada Commons, “Report 2 Canada's preparedness to implement the United Nations' Sustainable Development Goals,” May 2022, https://canadacommons.ca/artifacts/1188511/report-2-canadas-preparedness-to-implement-the-united-nations-sustainable-development-goals/1741635 [Accessed Feb. 20, 2023].</w:t>
      </w:r>
    </w:p>
    <w:p w14:paraId="38485B2F" w14:textId="2F0E7A51" w:rsidR="008D6FC5" w:rsidRDefault="008D6FC5" w:rsidP="00A47778">
      <w:pPr>
        <w:spacing w:beforeLines="20" w:before="48" w:afterLines="20" w:after="48" w:line="240" w:lineRule="auto"/>
        <w:rPr>
          <w:rFonts w:ascii="Times New Roman" w:eastAsia="Times New Roman" w:hAnsi="Times New Roman" w:cs="Times New Roman"/>
          <w:sz w:val="24"/>
          <w:szCs w:val="24"/>
        </w:rPr>
      </w:pPr>
    </w:p>
    <w:p w14:paraId="62E79038" w14:textId="41F2C287" w:rsidR="008D6FC5" w:rsidRDefault="008D6FC5" w:rsidP="00A47778">
      <w:pPr>
        <w:spacing w:beforeLines="20" w:before="48" w:afterLines="20" w:after="48" w:line="240" w:lineRule="auto"/>
        <w:ind w:left="28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[14] United Nations, “SDG Indicators - Global indicator framework for the Sustainable Development Goals and targets of the 2030 Agenda for Sustainable Development,” https://unstats.un.org/sdgs/indicators/indicators-list [Accessed Feb. 2</w:t>
      </w:r>
      <w:r w:rsidR="00AE1E0E">
        <w:rPr>
          <w:rFonts w:ascii="Times New Roman" w:eastAsia="Times New Roman" w:hAnsi="Times New Roman" w:cs="Times New Roman"/>
          <w:sz w:val="24"/>
          <w:szCs w:val="24"/>
        </w:rPr>
        <w:t>4</w:t>
      </w:r>
      <w:r>
        <w:rPr>
          <w:rFonts w:ascii="Times New Roman" w:eastAsia="Times New Roman" w:hAnsi="Times New Roman" w:cs="Times New Roman"/>
          <w:sz w:val="24"/>
          <w:szCs w:val="24"/>
        </w:rPr>
        <w:t>, 2023].</w:t>
      </w:r>
    </w:p>
    <w:p w14:paraId="466CD973" w14:textId="58DEEF69" w:rsidR="00AE1E0E" w:rsidRDefault="00AE1E0E" w:rsidP="00A47778">
      <w:pPr>
        <w:spacing w:beforeLines="20" w:before="48" w:afterLines="20" w:after="48" w:line="240" w:lineRule="auto"/>
        <w:ind w:left="283" w:hanging="283"/>
        <w:rPr>
          <w:rFonts w:ascii="Times New Roman" w:eastAsia="Times New Roman" w:hAnsi="Times New Roman" w:cs="Times New Roman"/>
          <w:sz w:val="24"/>
          <w:szCs w:val="24"/>
        </w:rPr>
      </w:pPr>
    </w:p>
    <w:p w14:paraId="1C3A3E74" w14:textId="191D9E9F" w:rsidR="00766A91" w:rsidRDefault="00AE1E0E" w:rsidP="00AE1E0E">
      <w:pPr>
        <w:spacing w:beforeLines="20" w:before="48" w:afterLines="20" w:after="48" w:line="240" w:lineRule="auto"/>
        <w:ind w:left="28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United Nations, </w:t>
      </w:r>
      <w:r w:rsidRPr="00AE1E0E">
        <w:rPr>
          <w:rFonts w:ascii="Times New Roman" w:eastAsia="Times New Roman" w:hAnsi="Times New Roman" w:cs="Times New Roman"/>
          <w:sz w:val="24"/>
          <w:szCs w:val="24"/>
        </w:rPr>
        <w:t>"Sustainable Development Goals: 17 Goals to Transform Our World</w:t>
      </w:r>
      <w:r>
        <w:rPr>
          <w:rFonts w:ascii="Times New Roman" w:eastAsia="Times New Roman" w:hAnsi="Times New Roman" w:cs="Times New Roman"/>
          <w:sz w:val="24"/>
          <w:szCs w:val="24"/>
        </w:rPr>
        <w:t>,</w:t>
      </w:r>
      <w:r w:rsidRPr="00AE1E0E">
        <w:rPr>
          <w:rFonts w:ascii="Times New Roman" w:eastAsia="Times New Roman" w:hAnsi="Times New Roman" w:cs="Times New Roman"/>
          <w:sz w:val="24"/>
          <w:szCs w:val="24"/>
        </w:rPr>
        <w:t>" 2021, https://www.un.org/sustainabledevelopment/sustainable-development-goals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[Accessed Feb. 2</w:t>
      </w:r>
      <w:r>
        <w:rPr>
          <w:rFonts w:ascii="Times New Roman" w:eastAsia="Times New Roman" w:hAnsi="Times New Roman" w:cs="Times New Roman"/>
          <w:sz w:val="24"/>
          <w:szCs w:val="24"/>
        </w:rPr>
        <w:t>4</w:t>
      </w:r>
      <w:r>
        <w:rPr>
          <w:rFonts w:ascii="Times New Roman" w:eastAsia="Times New Roman" w:hAnsi="Times New Roman" w:cs="Times New Roman"/>
          <w:sz w:val="24"/>
          <w:szCs w:val="24"/>
        </w:rPr>
        <w:t>, 2023].</w:t>
      </w:r>
    </w:p>
    <w:sectPr w:rsidR="00766A91" w:rsidSect="00842D10">
      <w:headerReference w:type="default" r:id="rId9"/>
      <w:footerReference w:type="default" r:id="rId10"/>
      <w:footerReference w:type="first" r:id="rId11"/>
      <w:pgSz w:w="11909" w:h="16834"/>
      <w:pgMar w:top="873" w:right="1083" w:bottom="873" w:left="1083"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90F08" w14:textId="77777777" w:rsidR="00531A74" w:rsidRDefault="00531A74">
      <w:pPr>
        <w:spacing w:line="240" w:lineRule="auto"/>
      </w:pPr>
      <w:r>
        <w:separator/>
      </w:r>
    </w:p>
  </w:endnote>
  <w:endnote w:type="continuationSeparator" w:id="0">
    <w:p w14:paraId="3806809C" w14:textId="77777777" w:rsidR="00531A74" w:rsidRDefault="00531A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7" w14:textId="78EABDEA" w:rsidR="00A57C65" w:rsidRPr="004F0FED" w:rsidRDefault="00000000">
    <w:pPr>
      <w:jc w:val="center"/>
      <w:rPr>
        <w:rFonts w:ascii="Times New Roman" w:eastAsia="Times New Roman" w:hAnsi="Times New Roman" w:cs="Times New Roman"/>
        <w:b/>
        <w:sz w:val="24"/>
        <w:szCs w:val="24"/>
      </w:rPr>
    </w:pPr>
    <w:r w:rsidRPr="004F0FED">
      <w:rPr>
        <w:rFonts w:ascii="Times New Roman" w:eastAsia="Times New Roman" w:hAnsi="Times New Roman" w:cs="Times New Roman"/>
        <w:b/>
        <w:sz w:val="24"/>
        <w:szCs w:val="24"/>
      </w:rPr>
      <w:fldChar w:fldCharType="begin"/>
    </w:r>
    <w:r w:rsidRPr="004F0FED">
      <w:rPr>
        <w:rFonts w:ascii="Times New Roman" w:eastAsia="Times New Roman" w:hAnsi="Times New Roman" w:cs="Times New Roman"/>
        <w:b/>
        <w:sz w:val="24"/>
        <w:szCs w:val="24"/>
      </w:rPr>
      <w:instrText>PAGE</w:instrText>
    </w:r>
    <w:r w:rsidRPr="004F0FED">
      <w:rPr>
        <w:rFonts w:ascii="Times New Roman" w:eastAsia="Times New Roman" w:hAnsi="Times New Roman" w:cs="Times New Roman"/>
        <w:b/>
        <w:sz w:val="24"/>
        <w:szCs w:val="24"/>
      </w:rPr>
      <w:fldChar w:fldCharType="separate"/>
    </w:r>
    <w:r w:rsidR="00C14958" w:rsidRPr="004F0FED">
      <w:rPr>
        <w:rFonts w:ascii="Times New Roman" w:eastAsia="Times New Roman" w:hAnsi="Times New Roman" w:cs="Times New Roman"/>
        <w:b/>
        <w:noProof/>
        <w:sz w:val="24"/>
        <w:szCs w:val="24"/>
      </w:rPr>
      <w:t>2</w:t>
    </w:r>
    <w:r w:rsidRPr="004F0FED">
      <w:rPr>
        <w:rFonts w:ascii="Times New Roman" w:eastAsia="Times New Roman" w:hAnsi="Times New Roman" w:cs="Times New Roman"/>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4"/>
        <w:szCs w:val="24"/>
      </w:rPr>
      <w:id w:val="656506282"/>
      <w:docPartObj>
        <w:docPartGallery w:val="Page Numbers (Bottom of Page)"/>
        <w:docPartUnique/>
      </w:docPartObj>
    </w:sdtPr>
    <w:sdtEndPr>
      <w:rPr>
        <w:noProof/>
      </w:rPr>
    </w:sdtEndPr>
    <w:sdtContent>
      <w:p w14:paraId="184BC448" w14:textId="4C4389AE" w:rsidR="003974EC" w:rsidRPr="00B32981" w:rsidRDefault="003974EC" w:rsidP="003974EC">
        <w:pPr>
          <w:pStyle w:val="Footer"/>
          <w:jc w:val="center"/>
          <w:rPr>
            <w:rFonts w:ascii="Times New Roman" w:hAnsi="Times New Roman" w:cs="Times New Roman"/>
            <w:b/>
            <w:bCs/>
            <w:sz w:val="24"/>
            <w:szCs w:val="24"/>
          </w:rPr>
        </w:pPr>
        <w:r w:rsidRPr="00B32981">
          <w:rPr>
            <w:rFonts w:ascii="Times New Roman" w:hAnsi="Times New Roman" w:cs="Times New Roman"/>
            <w:b/>
            <w:bCs/>
            <w:sz w:val="24"/>
            <w:szCs w:val="24"/>
          </w:rPr>
          <w:fldChar w:fldCharType="begin"/>
        </w:r>
        <w:r w:rsidRPr="00B32981">
          <w:rPr>
            <w:rFonts w:ascii="Times New Roman" w:hAnsi="Times New Roman" w:cs="Times New Roman"/>
            <w:b/>
            <w:bCs/>
            <w:sz w:val="24"/>
            <w:szCs w:val="24"/>
          </w:rPr>
          <w:instrText xml:space="preserve"> PAGE   \* MERGEFORMAT </w:instrText>
        </w:r>
        <w:r w:rsidRPr="00B32981">
          <w:rPr>
            <w:rFonts w:ascii="Times New Roman" w:hAnsi="Times New Roman" w:cs="Times New Roman"/>
            <w:b/>
            <w:bCs/>
            <w:sz w:val="24"/>
            <w:szCs w:val="24"/>
          </w:rPr>
          <w:fldChar w:fldCharType="separate"/>
        </w:r>
        <w:r w:rsidRPr="00B32981">
          <w:rPr>
            <w:rFonts w:ascii="Times New Roman" w:hAnsi="Times New Roman" w:cs="Times New Roman"/>
            <w:b/>
            <w:bCs/>
            <w:noProof/>
            <w:sz w:val="24"/>
            <w:szCs w:val="24"/>
          </w:rPr>
          <w:t>2</w:t>
        </w:r>
        <w:r w:rsidRPr="00B32981">
          <w:rPr>
            <w:rFonts w:ascii="Times New Roman" w:hAnsi="Times New Roman" w:cs="Times New Roman"/>
            <w:b/>
            <w:bCs/>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08CF1" w14:textId="77777777" w:rsidR="00531A74" w:rsidRDefault="00531A74">
      <w:pPr>
        <w:spacing w:line="240" w:lineRule="auto"/>
      </w:pPr>
      <w:r>
        <w:separator/>
      </w:r>
    </w:p>
  </w:footnote>
  <w:footnote w:type="continuationSeparator" w:id="0">
    <w:p w14:paraId="379E86C7" w14:textId="77777777" w:rsidR="00531A74" w:rsidRDefault="00531A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6" w14:textId="77777777" w:rsidR="00A57C65" w:rsidRPr="004F0FED" w:rsidRDefault="00000000">
    <w:pPr>
      <w:spacing w:line="240" w:lineRule="auto"/>
      <w:jc w:val="center"/>
      <w:rPr>
        <w:rFonts w:ascii="Times New Roman" w:hAnsi="Times New Roman" w:cs="Times New Roman"/>
        <w:sz w:val="20"/>
        <w:szCs w:val="20"/>
      </w:rPr>
    </w:pPr>
    <w:r w:rsidRPr="004F0FED">
      <w:rPr>
        <w:rFonts w:ascii="Times New Roman" w:hAnsi="Times New Roman" w:cs="Times New Roman"/>
        <w:sz w:val="20"/>
        <w:szCs w:val="20"/>
      </w:rPr>
      <w:t>Tracking SDG Progress: Achievements and Challenges in Europe and Northern America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0622"/>
    <w:multiLevelType w:val="multilevel"/>
    <w:tmpl w:val="49188230"/>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91F244D"/>
    <w:multiLevelType w:val="multilevel"/>
    <w:tmpl w:val="73C6F4A4"/>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90D4934"/>
    <w:multiLevelType w:val="multilevel"/>
    <w:tmpl w:val="49188230"/>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1086ED2"/>
    <w:multiLevelType w:val="hybridMultilevel"/>
    <w:tmpl w:val="AC4E9D7E"/>
    <w:lvl w:ilvl="0" w:tplc="CFDEED42">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88073A0"/>
    <w:multiLevelType w:val="hybridMultilevel"/>
    <w:tmpl w:val="238E7B08"/>
    <w:lvl w:ilvl="0" w:tplc="893A1BDC">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7796215"/>
    <w:multiLevelType w:val="hybridMultilevel"/>
    <w:tmpl w:val="63AEA9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9DD095C"/>
    <w:multiLevelType w:val="hybridMultilevel"/>
    <w:tmpl w:val="5FA47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E40460"/>
    <w:multiLevelType w:val="multilevel"/>
    <w:tmpl w:val="13363F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DA6222B"/>
    <w:multiLevelType w:val="hybridMultilevel"/>
    <w:tmpl w:val="F48E8E7A"/>
    <w:lvl w:ilvl="0" w:tplc="5A4C9A0E">
      <w:start w:val="1"/>
      <w:numFmt w:val="upperLetter"/>
      <w:pStyle w:val="Heading2"/>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568031EA"/>
    <w:multiLevelType w:val="multilevel"/>
    <w:tmpl w:val="3B2434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E244CBC"/>
    <w:multiLevelType w:val="multilevel"/>
    <w:tmpl w:val="49188230"/>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919601455">
    <w:abstractNumId w:val="7"/>
  </w:num>
  <w:num w:numId="2" w16cid:durableId="1294748148">
    <w:abstractNumId w:val="9"/>
  </w:num>
  <w:num w:numId="3" w16cid:durableId="193538698">
    <w:abstractNumId w:val="1"/>
  </w:num>
  <w:num w:numId="4" w16cid:durableId="814030976">
    <w:abstractNumId w:val="2"/>
  </w:num>
  <w:num w:numId="5" w16cid:durableId="659620888">
    <w:abstractNumId w:val="10"/>
  </w:num>
  <w:num w:numId="6" w16cid:durableId="154075724">
    <w:abstractNumId w:val="6"/>
  </w:num>
  <w:num w:numId="7" w16cid:durableId="1691834704">
    <w:abstractNumId w:val="0"/>
  </w:num>
  <w:num w:numId="8" w16cid:durableId="1410538806">
    <w:abstractNumId w:val="3"/>
  </w:num>
  <w:num w:numId="9" w16cid:durableId="1116826616">
    <w:abstractNumId w:val="4"/>
  </w:num>
  <w:num w:numId="10" w16cid:durableId="1049575502">
    <w:abstractNumId w:val="5"/>
  </w:num>
  <w:num w:numId="11" w16cid:durableId="1461263483">
    <w:abstractNumId w:val="8"/>
  </w:num>
  <w:num w:numId="12" w16cid:durableId="1367751812">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C65"/>
    <w:rsid w:val="00144B3D"/>
    <w:rsid w:val="001E4582"/>
    <w:rsid w:val="003974EC"/>
    <w:rsid w:val="003A4BD4"/>
    <w:rsid w:val="004F0FED"/>
    <w:rsid w:val="00531A74"/>
    <w:rsid w:val="00617D72"/>
    <w:rsid w:val="006739B6"/>
    <w:rsid w:val="00766A91"/>
    <w:rsid w:val="007E1338"/>
    <w:rsid w:val="00842D10"/>
    <w:rsid w:val="008D6FC5"/>
    <w:rsid w:val="008F4B94"/>
    <w:rsid w:val="009A4F13"/>
    <w:rsid w:val="00A47778"/>
    <w:rsid w:val="00A57C65"/>
    <w:rsid w:val="00AE1E0E"/>
    <w:rsid w:val="00B32981"/>
    <w:rsid w:val="00C14958"/>
    <w:rsid w:val="00DB16EA"/>
    <w:rsid w:val="00E27CF9"/>
    <w:rsid w:val="00F058F5"/>
    <w:rsid w:val="00FD6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5C9D"/>
  <w15:docId w15:val="{31A9256B-DFA4-40D3-A11C-45CE09CBE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66A91"/>
    <w:pPr>
      <w:spacing w:line="240" w:lineRule="auto"/>
      <w:jc w:val="center"/>
      <w:outlineLvl w:val="0"/>
    </w:pPr>
    <w:rPr>
      <w:rFonts w:ascii="Times New Roman" w:eastAsia="Times New Roman" w:hAnsi="Times New Roman" w:cs="Times New Roman"/>
      <w:sz w:val="24"/>
      <w:szCs w:val="24"/>
    </w:rPr>
  </w:style>
  <w:style w:type="paragraph" w:styleId="Heading2">
    <w:name w:val="heading 2"/>
    <w:basedOn w:val="ListParagraph"/>
    <w:next w:val="Normal"/>
    <w:link w:val="Heading2Char"/>
    <w:uiPriority w:val="9"/>
    <w:unhideWhenUsed/>
    <w:qFormat/>
    <w:rsid w:val="00766A91"/>
    <w:pPr>
      <w:numPr>
        <w:numId w:val="11"/>
      </w:numPr>
      <w:spacing w:line="240" w:lineRule="auto"/>
      <w:outlineLvl w:val="1"/>
    </w:pPr>
    <w:rPr>
      <w:rFonts w:ascii="Times New Roman" w:eastAsia="Times New Roman" w:hAnsi="Times New Roman" w:cs="Times New Roman"/>
      <w:i/>
      <w:iCs/>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B1618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16187"/>
    <w:pPr>
      <w:tabs>
        <w:tab w:val="center" w:pos="4513"/>
        <w:tab w:val="right" w:pos="9026"/>
      </w:tabs>
      <w:spacing w:line="240" w:lineRule="auto"/>
    </w:pPr>
  </w:style>
  <w:style w:type="character" w:customStyle="1" w:styleId="HeaderChar">
    <w:name w:val="Header Char"/>
    <w:basedOn w:val="DefaultParagraphFont"/>
    <w:link w:val="Header"/>
    <w:uiPriority w:val="99"/>
    <w:rsid w:val="00B16187"/>
  </w:style>
  <w:style w:type="paragraph" w:styleId="Footer">
    <w:name w:val="footer"/>
    <w:basedOn w:val="Normal"/>
    <w:link w:val="FooterChar"/>
    <w:uiPriority w:val="99"/>
    <w:unhideWhenUsed/>
    <w:rsid w:val="00B16187"/>
    <w:pPr>
      <w:tabs>
        <w:tab w:val="center" w:pos="4513"/>
        <w:tab w:val="right" w:pos="9026"/>
      </w:tabs>
      <w:spacing w:line="240" w:lineRule="auto"/>
    </w:pPr>
  </w:style>
  <w:style w:type="character" w:customStyle="1" w:styleId="FooterChar">
    <w:name w:val="Footer Char"/>
    <w:basedOn w:val="DefaultParagraphFont"/>
    <w:link w:val="Footer"/>
    <w:uiPriority w:val="99"/>
    <w:rsid w:val="00B16187"/>
  </w:style>
  <w:style w:type="paragraph" w:styleId="Revision">
    <w:name w:val="Revision"/>
    <w:hidden/>
    <w:uiPriority w:val="99"/>
    <w:semiHidden/>
    <w:rsid w:val="00B16187"/>
    <w:pPr>
      <w:spacing w:line="240" w:lineRule="auto"/>
    </w:pPr>
  </w:style>
  <w:style w:type="character" w:styleId="Hyperlink">
    <w:name w:val="Hyperlink"/>
    <w:basedOn w:val="DefaultParagraphFont"/>
    <w:uiPriority w:val="99"/>
    <w:unhideWhenUsed/>
    <w:rsid w:val="000C706D"/>
    <w:rPr>
      <w:color w:val="0000FF" w:themeColor="hyperlink"/>
      <w:u w:val="single"/>
    </w:rPr>
  </w:style>
  <w:style w:type="character" w:styleId="UnresolvedMention">
    <w:name w:val="Unresolved Mention"/>
    <w:basedOn w:val="DefaultParagraphFont"/>
    <w:uiPriority w:val="99"/>
    <w:semiHidden/>
    <w:unhideWhenUsed/>
    <w:rsid w:val="000C706D"/>
    <w:rPr>
      <w:color w:val="605E5C"/>
      <w:shd w:val="clear" w:color="auto" w:fill="E1DFDD"/>
    </w:rPr>
  </w:style>
  <w:style w:type="paragraph" w:styleId="ListParagraph">
    <w:name w:val="List Paragraph"/>
    <w:basedOn w:val="Normal"/>
    <w:uiPriority w:val="34"/>
    <w:qFormat/>
    <w:rsid w:val="004F0FED"/>
    <w:pPr>
      <w:ind w:left="720"/>
      <w:contextualSpacing/>
    </w:pPr>
  </w:style>
  <w:style w:type="character" w:customStyle="1" w:styleId="Heading2Char">
    <w:name w:val="Heading 2 Char"/>
    <w:basedOn w:val="DefaultParagraphFont"/>
    <w:link w:val="Heading2"/>
    <w:uiPriority w:val="9"/>
    <w:rsid w:val="008F4B94"/>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3017">
      <w:bodyDiv w:val="1"/>
      <w:marLeft w:val="0"/>
      <w:marRight w:val="0"/>
      <w:marTop w:val="0"/>
      <w:marBottom w:val="0"/>
      <w:divBdr>
        <w:top w:val="none" w:sz="0" w:space="0" w:color="auto"/>
        <w:left w:val="none" w:sz="0" w:space="0" w:color="auto"/>
        <w:bottom w:val="none" w:sz="0" w:space="0" w:color="auto"/>
        <w:right w:val="none" w:sz="0" w:space="0" w:color="auto"/>
      </w:divBdr>
    </w:div>
    <w:div w:id="741222020">
      <w:bodyDiv w:val="1"/>
      <w:marLeft w:val="0"/>
      <w:marRight w:val="0"/>
      <w:marTop w:val="0"/>
      <w:marBottom w:val="0"/>
      <w:divBdr>
        <w:top w:val="none" w:sz="0" w:space="0" w:color="auto"/>
        <w:left w:val="none" w:sz="0" w:space="0" w:color="auto"/>
        <w:bottom w:val="none" w:sz="0" w:space="0" w:color="auto"/>
        <w:right w:val="none" w:sz="0" w:space="0" w:color="auto"/>
      </w:divBdr>
    </w:div>
    <w:div w:id="10877671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7mW1LKT/NSC2wSNH8DOjAu/9fw==">AMUW2mW7fZbdesGKQvF3BhdqQ2D6rX/v5HPQeGN0T9mJmY5rRKhjVgRUb7FyvP0BB47EYmvd1TsqNeKvToAzHZMIzKIbjB7oVxGAPdccgIdVDyQBDWpbdDw=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82182D-15F8-45DB-A2FF-57B74523D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AMEY THAKUR</dc:creator>
  <cp:lastModifiedBy>AMEY THAKUR</cp:lastModifiedBy>
  <cp:revision>6</cp:revision>
  <cp:lastPrinted>2023-02-28T23:08:00Z</cp:lastPrinted>
  <dcterms:created xsi:type="dcterms:W3CDTF">2023-02-28T18:25:00Z</dcterms:created>
  <dcterms:modified xsi:type="dcterms:W3CDTF">2023-03-01T00:08:00Z</dcterms:modified>
</cp:coreProperties>
</file>