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u w:val="single"/>
            <w:rtl w:val="0"/>
          </w:rPr>
          <w:t xml:space="preserve">Course: MOBILE COMMUNICATION &amp; COMPUTING AND MOBILE APPLICATION DEVELOPMENT LAB (MCC &amp; MAD Lab)</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Experiment No. 04</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13-08-2021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13-08-2021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 </w:t>
      </w:r>
      <w:r w:rsidDel="00000000" w:rsidR="00000000" w:rsidRPr="00000000">
        <w:rPr>
          <w:rFonts w:ascii="Play" w:cs="Play" w:eastAsia="Play" w:hAnsi="Play"/>
          <w:sz w:val="24"/>
          <w:szCs w:val="24"/>
          <w:rtl w:val="0"/>
        </w:rPr>
        <w:t xml:space="preserve">To understand the handover mechanism.</w:t>
      </w:r>
    </w:p>
    <w:p w:rsidR="00000000" w:rsidDel="00000000" w:rsidP="00000000" w:rsidRDefault="00000000" w:rsidRPr="00000000" w14:paraId="00000017">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Input and Output:</w:t>
      </w:r>
    </w:p>
    <w:p w:rsidR="00000000" w:rsidDel="00000000" w:rsidP="00000000" w:rsidRDefault="00000000" w:rsidRPr="00000000" w14:paraId="0000001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Experiment 8: Handoff</w:t>
      </w:r>
    </w:p>
    <w:p w:rsidR="00000000" w:rsidDel="00000000" w:rsidP="00000000" w:rsidRDefault="00000000" w:rsidRPr="00000000" w14:paraId="0000001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857875" cy="3209925"/>
            <wp:effectExtent b="25400" l="25400" r="25400" t="25400"/>
            <wp:docPr id="3" name="image2.png"/>
            <a:graphic>
              <a:graphicData uri="http://schemas.openxmlformats.org/drawingml/2006/picture">
                <pic:pic>
                  <pic:nvPicPr>
                    <pic:cNvPr id="0" name="image2.png"/>
                    <pic:cNvPicPr preferRelativeResize="0"/>
                  </pic:nvPicPr>
                  <pic:blipFill>
                    <a:blip r:embed="rId7"/>
                    <a:srcRect b="46422" l="9136" r="0" t="0"/>
                    <a:stretch>
                      <a:fillRect/>
                    </a:stretch>
                  </pic:blipFill>
                  <pic:spPr>
                    <a:xfrm>
                      <a:off x="0" y="0"/>
                      <a:ext cx="5857875" cy="3209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4050" cy="2619375"/>
            <wp:effectExtent b="25400" l="25400" r="25400" t="25400"/>
            <wp:docPr id="1" name="image2.png"/>
            <a:graphic>
              <a:graphicData uri="http://schemas.openxmlformats.org/drawingml/2006/picture">
                <pic:pic>
                  <pic:nvPicPr>
                    <pic:cNvPr id="0" name="image2.png"/>
                    <pic:cNvPicPr preferRelativeResize="0"/>
                  </pic:nvPicPr>
                  <pic:blipFill>
                    <a:blip r:embed="rId7"/>
                    <a:srcRect b="0" l="9136" r="0" t="55284"/>
                    <a:stretch>
                      <a:fillRect/>
                    </a:stretch>
                  </pic:blipFill>
                  <pic:spPr>
                    <a:xfrm>
                      <a:off x="0" y="0"/>
                      <a:ext cx="5734050" cy="2619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after="200" w:line="276"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spacing w:after="200" w:line="276" w:lineRule="auto"/>
        <w:jc w:val="left"/>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Conclusion</w:t>
      </w:r>
    </w:p>
    <w:p w:rsidR="00000000" w:rsidDel="00000000" w:rsidP="00000000" w:rsidRDefault="00000000" w:rsidRPr="00000000" w14:paraId="0000001D">
      <w:pPr>
        <w:spacing w:after="200" w:line="276"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performed and understood the concept of Handoff and Call drops in Mobile communication.</w:t>
      </w:r>
    </w:p>
    <w:p w:rsidR="00000000" w:rsidDel="00000000" w:rsidP="00000000" w:rsidRDefault="00000000" w:rsidRPr="00000000" w14:paraId="0000001E">
      <w:pPr>
        <w:spacing w:after="200" w:line="276"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spacing w:after="200" w:line="276" w:lineRule="auto"/>
        <w:jc w:val="left"/>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Question of Curiosity</w:t>
      </w:r>
    </w:p>
    <w:p w:rsidR="00000000" w:rsidDel="00000000" w:rsidP="00000000" w:rsidRDefault="00000000" w:rsidRPr="00000000" w14:paraId="00000020">
      <w:pPr>
        <w:numPr>
          <w:ilvl w:val="0"/>
          <w:numId w:val="1"/>
        </w:numPr>
        <w:spacing w:after="200" w:line="276" w:lineRule="auto"/>
        <w:ind w:left="720" w:hanging="360"/>
        <w:jc w:val="left"/>
        <w:rPr>
          <w:rFonts w:ascii="Play" w:cs="Play" w:eastAsia="Play" w:hAnsi="Play"/>
          <w:sz w:val="24"/>
          <w:szCs w:val="24"/>
        </w:rPr>
      </w:pPr>
      <w:r w:rsidDel="00000000" w:rsidR="00000000" w:rsidRPr="00000000">
        <w:rPr>
          <w:rFonts w:ascii="Play" w:cs="Play" w:eastAsia="Play" w:hAnsi="Play"/>
          <w:sz w:val="24"/>
          <w:szCs w:val="24"/>
          <w:rtl w:val="0"/>
        </w:rPr>
        <w:t xml:space="preserve">Differentiate between hard and soft handover.</w:t>
      </w:r>
    </w:p>
    <w:p w:rsidR="00000000" w:rsidDel="00000000" w:rsidP="00000000" w:rsidRDefault="00000000" w:rsidRPr="00000000" w14:paraId="00000021">
      <w:pPr>
        <w:spacing w:after="200" w:line="276"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Ans: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Soft Handover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Hard Handover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handover in which radio links are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added and removed in a way that 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always keeps at least one radio link to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UTRAN is known as soft handover.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handover in which all the old radio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links in MS are removed before the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new radio links are established 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known as hard handover.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This can also be simplified to make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before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This can also be simplified as a break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before make.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As the call drop rate is lower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handover is used to lower the rate of</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call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 this case, higher rates of call drops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are found.</w:t>
            </w:r>
          </w:p>
        </w:tc>
      </w:tr>
    </w:tbl>
    <w:p w:rsidR="00000000" w:rsidDel="00000000" w:rsidP="00000000" w:rsidRDefault="00000000" w:rsidRPr="00000000" w14:paraId="00000035">
      <w:pPr>
        <w:spacing w:after="200"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36">
      <w:pPr>
        <w:spacing w:after="200"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37">
      <w:pPr>
        <w:spacing w:after="200"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200" w:line="276" w:lineRule="auto"/>
        <w:ind w:left="720" w:hanging="360"/>
        <w:jc w:val="left"/>
        <w:rPr>
          <w:rFonts w:ascii="Play" w:cs="Play" w:eastAsia="Play" w:hAnsi="Play"/>
          <w:sz w:val="24"/>
          <w:szCs w:val="24"/>
        </w:rPr>
      </w:pPr>
      <w:r w:rsidDel="00000000" w:rsidR="00000000" w:rsidRPr="00000000">
        <w:rPr>
          <w:rFonts w:ascii="Play" w:cs="Play" w:eastAsia="Play" w:hAnsi="Play"/>
          <w:sz w:val="24"/>
          <w:szCs w:val="24"/>
          <w:rtl w:val="0"/>
        </w:rPr>
        <w:t xml:space="preserve">Solve the quiz after executing this virtual lab experiment and attach the snapshot of the same:</w:t>
      </w:r>
    </w:p>
    <w:p w:rsidR="00000000" w:rsidDel="00000000" w:rsidP="00000000" w:rsidRDefault="00000000" w:rsidRPr="00000000" w14:paraId="00000039">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5905500"/>
            <wp:effectExtent b="25400" l="25400" r="25400" t="254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905500"/>
                    </a:xfrm>
                    <a:prstGeom prst="rect"/>
                    <a:ln w="25400">
                      <a:solidFill>
                        <a:srgbClr val="000000"/>
                      </a:solidFill>
                      <a:prstDash val="solid"/>
                    </a:ln>
                  </pic:spPr>
                </pic:pic>
              </a:graphicData>
            </a:graphic>
          </wp:inline>
        </w:drawing>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MOBILE-COMMUNICATION-AND-COMPUTING-AND-MOBILE-APPLICATION-DEVELOPMENT-LAB"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