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QUADTREE VISUALIZER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HASAN MEHDI RIZVI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STUDENT ID: TU3F1819130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UNDER THE GUIDANCE OF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PROF. RANDEEP KAUR KAHLON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2259742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TERNA ENGINEERING COLLEGE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2021-2022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QUADTREE VISUALIZER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(FOURTH YEAR / SEM VIII) 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BACHELOR OF ENGINEERING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(COMPUTER ENGINEERING)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BY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MEGA SATISH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STUDENT ID: TU3F1819139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UNDER THE GUIDANCE OF 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PROF. RANDEEP KAUR KAHLON 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2259742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TERNA ENGINEERING COLLEGE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2021-2022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QUADTREE VISUALIZER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(FOURTH YEAR / SEM VIII) 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BACHELOR OF ENGINEERING 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(COMPUTER ENGINEERING) 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BY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AMEY MAHENDRA THAKUR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STUDENT ID: TU3F1819127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UNDER THE GUIDANCE OF 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PROF. RANDEEP KAUR KAHLON 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2259742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TERNA ENGINEERING COLLEGE 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2021-2022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QUADTREE VISUALIZER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(FOURTH YEAR / SEM VIII) 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BACHELOR OF ENGINEERING 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(COMPUTER ENGINEERING) 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BY </w:t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AJAY RAMESH DAVARE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STUDENT ID: TU3F1718006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UNDER THE GUIDANCE OF 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PROF. RANDEEP KAUR KAHLON 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2259742" cy="108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TERNA ENGINEERING COLLEGE 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2021-2022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QUADTREE VISUALIZER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(FOURTH YEAR / SEM VIII) 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BACHELOR OF ENGINEERING 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(COMPUTER ENGINEERING) 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BY 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center"/>
        <w:tblLayout w:type="fixed"/>
        <w:tblLook w:val="0600"/>
      </w:tblPr>
      <w:tblGrid>
        <w:gridCol w:w="3735"/>
        <w:gridCol w:w="2715"/>
        <w:tblGridChange w:id="0">
          <w:tblGrid>
            <w:gridCol w:w="37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TU3F1819127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HASAN MEHDI RIZVI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TU3F1819130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MEGA SATISH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TU3F1819139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AJAY RAMESH DAVARE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rFonts w:ascii="Play" w:cs="Play" w:eastAsia="Play" w:hAnsi="Play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6"/>
                <w:szCs w:val="26"/>
                <w:rtl w:val="0"/>
              </w:rPr>
              <w:t xml:space="preserve">TU3F1718006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UNDER THE GUIDANCE OF </w:t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PROF. RANDEEP KAUR KAHLON </w:t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2259742" cy="1085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TERNA ENGINEERING COLLEGE 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UNIVERSITY OF MUMBAI </w:t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  <w:rtl w:val="0"/>
        </w:rPr>
        <w:t xml:space="preserve">2021-2022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