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42419" w14:textId="37F239CF" w:rsidR="00182837" w:rsidRDefault="00182837" w:rsidP="00182837">
      <w:pPr>
        <w:jc w:val="center"/>
      </w:pPr>
      <w:r w:rsidRPr="00182837">
        <w:rPr>
          <w:b/>
          <w:bCs/>
          <w:sz w:val="32"/>
          <w:szCs w:val="32"/>
        </w:rPr>
        <w:t>Car Damage Report</w:t>
      </w:r>
    </w:p>
    <w:p w14:paraId="6C62AF23" w14:textId="77777777" w:rsidR="00182837" w:rsidRDefault="00182837" w:rsidP="00182837">
      <w:pPr>
        <w:rPr>
          <w:rFonts w:cstheme="minorHAnsi"/>
          <w:sz w:val="24"/>
          <w:szCs w:val="24"/>
        </w:rPr>
      </w:pPr>
      <w:r w:rsidRPr="00182837">
        <w:rPr>
          <w:b/>
          <w:bCs/>
          <w:sz w:val="28"/>
          <w:szCs w:val="28"/>
        </w:rPr>
        <w:t>Introduction:</w:t>
      </w:r>
      <w:r w:rsidRPr="00182837">
        <w:br/>
      </w:r>
      <w:r w:rsidRPr="00182837">
        <w:rPr>
          <w:rFonts w:cstheme="minorHAnsi"/>
          <w:sz w:val="24"/>
          <w:szCs w:val="24"/>
        </w:rPr>
        <w:t>This report provides an overview of the dents and scratches identified on the vehicle. The analysis includes the classification of damage, the area affected, and visual documentation of the damages.</w:t>
      </w:r>
    </w:p>
    <w:p w14:paraId="1F38BF42" w14:textId="77777777" w:rsidR="00CA7596" w:rsidRPr="00182837" w:rsidRDefault="00CA7596" w:rsidP="00182837">
      <w:pPr>
        <w:rPr>
          <w:rFonts w:cstheme="minorHAnsi"/>
          <w:sz w:val="24"/>
          <w:szCs w:val="24"/>
        </w:rPr>
      </w:pPr>
    </w:p>
    <w:p w14:paraId="78A21C00" w14:textId="22904B4C" w:rsidR="00480308" w:rsidRDefault="00182837">
      <w:r>
        <w:rPr>
          <w:b/>
          <w:sz w:val="28"/>
        </w:rPr>
        <w:t>Damage Breakdown:</w:t>
      </w:r>
    </w:p>
    <w:p>
      <w:r>
        <w:t>• Class ID 0: dent</w:t>
      </w:r>
    </w:p>
    <w:p>
      <w:pPr>
        <w:pStyle w:val="ListBullet"/>
      </w:pPr>
      <w:r>
        <w:t xml:space="preserve">  Number of Instances: 1</w:t>
      </w:r>
    </w:p>
    <w:p>
      <w:pPr>
        <w:pStyle w:val="ListBullet"/>
      </w:pPr>
      <w:r>
        <w:t xml:space="preserve">  Mask Areas:</w:t>
      </w:r>
    </w:p>
    <w:p>
      <w:pPr>
        <w:pStyle w:val="ListBullet"/>
        <w:spacing w:before="0"/>
      </w:pPr>
      <w:r>
        <w:t xml:space="preserve">    dent 1: 15991 sq. mm - High Severity</w:t>
      </w:r>
    </w:p>
    <w:p>
      <w:r>
        <w:br/>
      </w:r>
    </w:p>
    <w:sectPr w:rsidR="00480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08"/>
    <w:rsid w:val="00167134"/>
    <w:rsid w:val="00182837"/>
    <w:rsid w:val="003D7BD4"/>
    <w:rsid w:val="00450244"/>
    <w:rsid w:val="00480308"/>
    <w:rsid w:val="00CA7596"/>
    <w:rsid w:val="00EE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2A07"/>
  <w15:chartTrackingRefBased/>
  <w15:docId w15:val="{D6F40925-F9B9-4792-99FE-7100D7A2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Body)" w:hAnsi="Calibri (Body)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Bullet">
    <w:name w:val="List Bullet"/>
    <w:rPr>
      <w:rFonts w:ascii="Calibri (Body)" w:hAnsi="Calibri (Body)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Panditrao</dc:creator>
  <cp:keywords/>
  <dc:description/>
  <cp:lastModifiedBy>Darokar Amey Sachin [DATA SCIENCE AND ENGINEERING - 2022]</cp:lastModifiedBy>
  <cp:revision>5</cp:revision>
  <dcterms:created xsi:type="dcterms:W3CDTF">2025-01-07T06:56:00Z</dcterms:created>
  <dcterms:modified xsi:type="dcterms:W3CDTF">2025-01-08T10:43:00Z</dcterms:modified>
</cp:coreProperties>
</file>