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W w:w="5000" w:type="pct"/>
        <w:jc w:val="center"/>
        <w:tblLook w:val="0020" w:firstRow="1" w:lastRow="0" w:firstColumn="0" w:lastColumn="0" w:noHBand="0" w:noVBand="0"/>
      </w:tblPr>
      <w:tblGrid>
        <w:gridCol w:w="2828"/>
        <w:gridCol w:w="157"/>
        <w:gridCol w:w="2463"/>
        <w:gridCol w:w="2610"/>
        <w:gridCol w:w="336"/>
        <w:gridCol w:w="2390"/>
      </w:tblGrid>
      <w:tr w:rsidR="00BD25DA" w:rsidRPr="00120B27" w14:paraId="1CC62077" w14:textId="77777777" w:rsidTr="00D552D0">
        <w:trPr>
          <w:jc w:val="center"/>
        </w:trPr>
        <w:tc>
          <w:tcPr>
            <w:tcW w:w="1311" w:type="pct"/>
            <w:tcBorders>
              <w:bottom w:val="single" w:sz="6" w:space="0" w:color="000000"/>
            </w:tcBorders>
          </w:tcPr>
          <w:p w14:paraId="29325CD7" w14:textId="77777777" w:rsidR="00BD25DA" w:rsidRPr="00120B27" w:rsidRDefault="00BD25DA">
            <w:pPr>
              <w:rPr>
                <w:rFonts w:ascii="Arial" w:hAnsi="Arial" w:cs="Arial"/>
                <w:b/>
                <w:sz w:val="22"/>
                <w:szCs w:val="22"/>
              </w:rPr>
            </w:pPr>
            <w:r w:rsidRPr="00120B27">
              <w:rPr>
                <w:rFonts w:ascii="Arial" w:hAnsi="Arial" w:cs="Arial"/>
                <w:b/>
                <w:sz w:val="22"/>
                <w:szCs w:val="22"/>
              </w:rPr>
              <w:t>PROJECT OVERVIEW STATEMENT</w:t>
            </w:r>
          </w:p>
        </w:tc>
        <w:tc>
          <w:tcPr>
            <w:tcW w:w="2425" w:type="pct"/>
            <w:gridSpan w:val="3"/>
            <w:tcBorders>
              <w:bottom w:val="single" w:sz="6" w:space="0" w:color="000000"/>
            </w:tcBorders>
          </w:tcPr>
          <w:p w14:paraId="0C206153" w14:textId="632A2B18" w:rsidR="00BD25DA" w:rsidRPr="00120B27" w:rsidRDefault="00BD25DA">
            <w:pPr>
              <w:rPr>
                <w:rFonts w:ascii="Arial" w:hAnsi="Arial" w:cs="Arial"/>
                <w:b/>
                <w:sz w:val="22"/>
                <w:szCs w:val="22"/>
              </w:rPr>
            </w:pPr>
            <w:r w:rsidRPr="00120B27">
              <w:rPr>
                <w:rFonts w:ascii="Arial" w:hAnsi="Arial" w:cs="Arial"/>
                <w:b/>
                <w:sz w:val="22"/>
                <w:szCs w:val="22"/>
              </w:rPr>
              <w:t>Project Name</w:t>
            </w:r>
            <w:r w:rsidR="004B3E21" w:rsidRPr="00120B27">
              <w:rPr>
                <w:rFonts w:ascii="Arial" w:hAnsi="Arial" w:cs="Arial"/>
                <w:b/>
                <w:sz w:val="22"/>
                <w:szCs w:val="22"/>
              </w:rPr>
              <w:t>:</w:t>
            </w:r>
            <w:r w:rsidR="00D3680D" w:rsidRPr="00120B27">
              <w:rPr>
                <w:rFonts w:ascii="Arial" w:hAnsi="Arial" w:cs="Arial"/>
                <w:b/>
                <w:sz w:val="22"/>
                <w:szCs w:val="22"/>
              </w:rPr>
              <w:t xml:space="preserve"> </w:t>
            </w:r>
            <w:r w:rsidR="00D3680D" w:rsidRPr="00120B27">
              <w:rPr>
                <w:rFonts w:ascii="Arial" w:hAnsi="Arial" w:cs="Arial"/>
                <w:sz w:val="22"/>
                <w:szCs w:val="22"/>
              </w:rPr>
              <w:t>Predicting Employee Job Switch: An Attrition Forecasting Model</w:t>
            </w:r>
          </w:p>
          <w:p w14:paraId="51426FFD" w14:textId="77777777" w:rsidR="004B3E21" w:rsidRPr="00120B27" w:rsidRDefault="004B3E21">
            <w:pPr>
              <w:rPr>
                <w:rFonts w:ascii="Arial" w:hAnsi="Arial" w:cs="Arial"/>
                <w:sz w:val="22"/>
                <w:szCs w:val="22"/>
              </w:rPr>
            </w:pPr>
          </w:p>
        </w:tc>
        <w:tc>
          <w:tcPr>
            <w:tcW w:w="1264" w:type="pct"/>
            <w:gridSpan w:val="2"/>
            <w:tcBorders>
              <w:bottom w:val="single" w:sz="6" w:space="0" w:color="000000"/>
            </w:tcBorders>
          </w:tcPr>
          <w:p w14:paraId="7CCF17A5" w14:textId="77777777" w:rsidR="00BD25DA" w:rsidRPr="00120B27" w:rsidRDefault="00F462A6">
            <w:pPr>
              <w:rPr>
                <w:rFonts w:ascii="Arial" w:hAnsi="Arial" w:cs="Arial"/>
                <w:b/>
                <w:sz w:val="22"/>
                <w:szCs w:val="22"/>
              </w:rPr>
            </w:pPr>
            <w:r w:rsidRPr="00120B27">
              <w:rPr>
                <w:rFonts w:ascii="Arial" w:hAnsi="Arial" w:cs="Arial"/>
                <w:b/>
                <w:sz w:val="22"/>
                <w:szCs w:val="22"/>
              </w:rPr>
              <w:t>Student Name</w:t>
            </w:r>
            <w:r w:rsidR="004B3E21" w:rsidRPr="00120B27">
              <w:rPr>
                <w:rFonts w:ascii="Arial" w:hAnsi="Arial" w:cs="Arial"/>
                <w:b/>
                <w:sz w:val="22"/>
                <w:szCs w:val="22"/>
              </w:rPr>
              <w:t>:</w:t>
            </w:r>
          </w:p>
          <w:p w14:paraId="2FCB13DF" w14:textId="7CDB578F" w:rsidR="004B3E21" w:rsidRPr="00120B27" w:rsidRDefault="00E26874">
            <w:pPr>
              <w:rPr>
                <w:rFonts w:ascii="Arial" w:hAnsi="Arial" w:cs="Arial"/>
                <w:sz w:val="22"/>
                <w:szCs w:val="22"/>
              </w:rPr>
            </w:pPr>
            <w:r w:rsidRPr="00120B27">
              <w:rPr>
                <w:rFonts w:ascii="Arial" w:hAnsi="Arial" w:cs="Arial"/>
                <w:sz w:val="22"/>
                <w:szCs w:val="22"/>
              </w:rPr>
              <w:t>Amey Suresh Borkar</w:t>
            </w:r>
          </w:p>
        </w:tc>
      </w:tr>
      <w:tr w:rsidR="00BD25DA" w:rsidRPr="00120B27" w14:paraId="3BA40DA8" w14:textId="77777777">
        <w:trPr>
          <w:trHeight w:val="183"/>
          <w:jc w:val="center"/>
        </w:trPr>
        <w:tc>
          <w:tcPr>
            <w:tcW w:w="5000" w:type="pct"/>
            <w:gridSpan w:val="6"/>
            <w:tcBorders>
              <w:bottom w:val="nil"/>
            </w:tcBorders>
            <w:vAlign w:val="center"/>
          </w:tcPr>
          <w:p w14:paraId="77D82F86" w14:textId="77777777" w:rsidR="004B3E21" w:rsidRPr="00120B27" w:rsidRDefault="00BD25DA">
            <w:pPr>
              <w:rPr>
                <w:rFonts w:ascii="Arial" w:hAnsi="Arial" w:cs="Arial"/>
                <w:sz w:val="22"/>
                <w:szCs w:val="22"/>
              </w:rPr>
            </w:pPr>
            <w:r w:rsidRPr="00120B27">
              <w:rPr>
                <w:rFonts w:ascii="Arial" w:hAnsi="Arial" w:cs="Arial"/>
                <w:b/>
                <w:sz w:val="22"/>
                <w:szCs w:val="22"/>
              </w:rPr>
              <w:t>Problem/Opportunity</w:t>
            </w:r>
            <w:r w:rsidR="004B3E21" w:rsidRPr="00120B27">
              <w:rPr>
                <w:rFonts w:ascii="Arial" w:hAnsi="Arial" w:cs="Arial"/>
                <w:b/>
                <w:sz w:val="22"/>
                <w:szCs w:val="22"/>
              </w:rPr>
              <w:t>:</w:t>
            </w:r>
          </w:p>
        </w:tc>
      </w:tr>
      <w:tr w:rsidR="009A6752" w:rsidRPr="00120B27" w14:paraId="4285D175" w14:textId="77777777" w:rsidTr="00120B27">
        <w:trPr>
          <w:trHeight w:val="2219"/>
          <w:jc w:val="center"/>
        </w:trPr>
        <w:tc>
          <w:tcPr>
            <w:tcW w:w="5000" w:type="pct"/>
            <w:gridSpan w:val="6"/>
            <w:tcBorders>
              <w:top w:val="nil"/>
              <w:bottom w:val="single" w:sz="6" w:space="0" w:color="000000"/>
            </w:tcBorders>
          </w:tcPr>
          <w:p w14:paraId="6563F23F" w14:textId="3748B9A9" w:rsidR="00E26874" w:rsidRPr="00120B27" w:rsidRDefault="00E26874" w:rsidP="00E26874">
            <w:pPr>
              <w:spacing w:before="120"/>
              <w:rPr>
                <w:rFonts w:ascii="Arial" w:hAnsi="Arial" w:cs="Arial"/>
                <w:sz w:val="22"/>
                <w:szCs w:val="22"/>
              </w:rPr>
            </w:pPr>
            <w:r w:rsidRPr="00120B27">
              <w:rPr>
                <w:rFonts w:ascii="Arial" w:hAnsi="Arial" w:cs="Arial"/>
                <w:sz w:val="22"/>
                <w:szCs w:val="22"/>
              </w:rPr>
              <w:t>Employee turnover is a critical challenge for companies, leading to increased hiring costs and loss of expertise. Organizations need a proactive way to identify employees at risk of leaving, allowing HR teams to implement retention strategies.</w:t>
            </w:r>
          </w:p>
          <w:p w14:paraId="53F81C05" w14:textId="7C074D66" w:rsidR="00E26874" w:rsidRPr="00120B27" w:rsidRDefault="00E26874" w:rsidP="00E26874">
            <w:pPr>
              <w:pStyle w:val="NormalWeb"/>
              <w:rPr>
                <w:rFonts w:ascii="Arial" w:hAnsi="Arial" w:cs="Arial"/>
                <w:sz w:val="22"/>
                <w:szCs w:val="22"/>
              </w:rPr>
            </w:pPr>
            <w:r w:rsidRPr="00120B27">
              <w:rPr>
                <w:rFonts w:ascii="Arial" w:hAnsi="Arial" w:cs="Arial"/>
                <w:sz w:val="22"/>
                <w:szCs w:val="22"/>
              </w:rPr>
              <w:t>This project aims to develop a machine learning model that predicts whether an employee is likely to switch jobs based on key factors like work experience, salary hikes, job satisfaction, and industry trends. This will enable HR departments to take timely action to retain valuable employees.</w:t>
            </w:r>
          </w:p>
          <w:p w14:paraId="1FACC81D" w14:textId="453FE22F" w:rsidR="00E26874" w:rsidRPr="00120B27" w:rsidRDefault="00E26874" w:rsidP="0084329F">
            <w:pPr>
              <w:spacing w:before="120"/>
              <w:rPr>
                <w:rFonts w:ascii="Arial" w:hAnsi="Arial" w:cs="Arial"/>
                <w:i/>
                <w:sz w:val="22"/>
                <w:szCs w:val="22"/>
              </w:rPr>
            </w:pPr>
          </w:p>
        </w:tc>
      </w:tr>
      <w:tr w:rsidR="00BD25DA" w:rsidRPr="00120B27" w14:paraId="6E0AA942" w14:textId="77777777">
        <w:trPr>
          <w:trHeight w:val="291"/>
          <w:jc w:val="center"/>
        </w:trPr>
        <w:tc>
          <w:tcPr>
            <w:tcW w:w="5000" w:type="pct"/>
            <w:gridSpan w:val="6"/>
            <w:tcBorders>
              <w:bottom w:val="nil"/>
            </w:tcBorders>
            <w:vAlign w:val="center"/>
          </w:tcPr>
          <w:p w14:paraId="22C155F0" w14:textId="77777777" w:rsidR="00BD25DA" w:rsidRPr="00120B27" w:rsidRDefault="00BD25DA">
            <w:pPr>
              <w:rPr>
                <w:rFonts w:ascii="Arial" w:hAnsi="Arial" w:cs="Arial"/>
                <w:b/>
                <w:sz w:val="22"/>
                <w:szCs w:val="22"/>
              </w:rPr>
            </w:pPr>
            <w:r w:rsidRPr="00120B27">
              <w:rPr>
                <w:rFonts w:ascii="Arial" w:hAnsi="Arial" w:cs="Arial"/>
                <w:b/>
                <w:sz w:val="22"/>
                <w:szCs w:val="22"/>
              </w:rPr>
              <w:t>Goal</w:t>
            </w:r>
            <w:r w:rsidR="009A6752" w:rsidRPr="00120B27">
              <w:rPr>
                <w:rFonts w:ascii="Arial" w:hAnsi="Arial" w:cs="Arial"/>
                <w:b/>
                <w:sz w:val="22"/>
                <w:szCs w:val="22"/>
              </w:rPr>
              <w:t>:</w:t>
            </w:r>
          </w:p>
        </w:tc>
      </w:tr>
      <w:tr w:rsidR="00EF293F" w:rsidRPr="00120B27" w14:paraId="4A7D2BE2" w14:textId="77777777" w:rsidTr="004A6CD4">
        <w:trPr>
          <w:trHeight w:val="3276"/>
          <w:jc w:val="center"/>
        </w:trPr>
        <w:tc>
          <w:tcPr>
            <w:tcW w:w="5000" w:type="pct"/>
            <w:gridSpan w:val="6"/>
            <w:tcBorders>
              <w:top w:val="nil"/>
              <w:bottom w:val="single" w:sz="6" w:space="0" w:color="000000"/>
            </w:tcBorders>
          </w:tcPr>
          <w:p w14:paraId="56AA716D" w14:textId="77777777" w:rsidR="00E26874" w:rsidRPr="00E26874" w:rsidRDefault="00E26874" w:rsidP="00E26874">
            <w:pPr>
              <w:spacing w:before="100" w:beforeAutospacing="1" w:after="100" w:afterAutospacing="1"/>
              <w:rPr>
                <w:rFonts w:ascii="Arial" w:eastAsia="Times New Roman" w:hAnsi="Arial" w:cs="Arial"/>
                <w:sz w:val="22"/>
                <w:szCs w:val="22"/>
                <w:lang w:val="en-IN" w:eastAsia="en-IN"/>
              </w:rPr>
            </w:pPr>
            <w:r w:rsidRPr="00E26874">
              <w:rPr>
                <w:rFonts w:ascii="Arial" w:eastAsia="Times New Roman" w:hAnsi="Arial" w:cs="Arial"/>
                <w:sz w:val="22"/>
                <w:szCs w:val="22"/>
                <w:lang w:val="en-IN" w:eastAsia="en-IN"/>
              </w:rPr>
              <w:t>The objective of this project is to design and implement a predictive model that accurately forecasts employee attrition. By leveraging machine learning algorithms on historical HR data, this model will help organizations:</w:t>
            </w:r>
          </w:p>
          <w:p w14:paraId="63CE5503" w14:textId="77777777" w:rsidR="00E26874" w:rsidRPr="00E26874" w:rsidRDefault="00E26874" w:rsidP="00E26874">
            <w:pPr>
              <w:numPr>
                <w:ilvl w:val="0"/>
                <w:numId w:val="3"/>
              </w:numPr>
              <w:spacing w:before="100" w:beforeAutospacing="1" w:after="100" w:afterAutospacing="1"/>
              <w:rPr>
                <w:rFonts w:ascii="Arial" w:eastAsia="Times New Roman" w:hAnsi="Arial" w:cs="Arial"/>
                <w:sz w:val="22"/>
                <w:szCs w:val="22"/>
                <w:lang w:val="en-IN" w:eastAsia="en-IN"/>
              </w:rPr>
            </w:pPr>
            <w:r w:rsidRPr="00E26874">
              <w:rPr>
                <w:rFonts w:ascii="Arial" w:eastAsia="Times New Roman" w:hAnsi="Arial" w:cs="Arial"/>
                <w:sz w:val="22"/>
                <w:szCs w:val="22"/>
                <w:lang w:val="en-IN" w:eastAsia="en-IN"/>
              </w:rPr>
              <w:t>Identify employees at risk of leaving.</w:t>
            </w:r>
          </w:p>
          <w:p w14:paraId="7DA03BF0" w14:textId="77777777" w:rsidR="00E26874" w:rsidRPr="00E26874" w:rsidRDefault="00E26874" w:rsidP="00E26874">
            <w:pPr>
              <w:numPr>
                <w:ilvl w:val="0"/>
                <w:numId w:val="3"/>
              </w:numPr>
              <w:spacing w:before="100" w:beforeAutospacing="1" w:after="100" w:afterAutospacing="1"/>
              <w:rPr>
                <w:rFonts w:ascii="Arial" w:eastAsia="Times New Roman" w:hAnsi="Arial" w:cs="Arial"/>
                <w:sz w:val="22"/>
                <w:szCs w:val="22"/>
                <w:lang w:val="en-IN" w:eastAsia="en-IN"/>
              </w:rPr>
            </w:pPr>
            <w:r w:rsidRPr="00E26874">
              <w:rPr>
                <w:rFonts w:ascii="Arial" w:eastAsia="Times New Roman" w:hAnsi="Arial" w:cs="Arial"/>
                <w:sz w:val="22"/>
                <w:szCs w:val="22"/>
                <w:lang w:val="en-IN" w:eastAsia="en-IN"/>
              </w:rPr>
              <w:t>Understand key factors influencing attrition.</w:t>
            </w:r>
          </w:p>
          <w:p w14:paraId="07285CF4" w14:textId="77777777" w:rsidR="00E26874" w:rsidRPr="00E26874" w:rsidRDefault="00E26874" w:rsidP="00E26874">
            <w:pPr>
              <w:numPr>
                <w:ilvl w:val="0"/>
                <w:numId w:val="3"/>
              </w:numPr>
              <w:spacing w:before="100" w:beforeAutospacing="1" w:after="100" w:afterAutospacing="1"/>
              <w:rPr>
                <w:rFonts w:ascii="Arial" w:eastAsia="Times New Roman" w:hAnsi="Arial" w:cs="Arial"/>
                <w:sz w:val="22"/>
                <w:szCs w:val="22"/>
                <w:lang w:val="en-IN" w:eastAsia="en-IN"/>
              </w:rPr>
            </w:pPr>
            <w:r w:rsidRPr="00E26874">
              <w:rPr>
                <w:rFonts w:ascii="Arial" w:eastAsia="Times New Roman" w:hAnsi="Arial" w:cs="Arial"/>
                <w:sz w:val="22"/>
                <w:szCs w:val="22"/>
                <w:lang w:val="en-IN" w:eastAsia="en-IN"/>
              </w:rPr>
              <w:t>Optimize HR strategies to improve retention rates.</w:t>
            </w:r>
          </w:p>
          <w:p w14:paraId="734C2039" w14:textId="0D69BBE3" w:rsidR="00414DB3" w:rsidRPr="00120B27" w:rsidRDefault="00E26874" w:rsidP="00120B27">
            <w:pPr>
              <w:spacing w:before="100" w:beforeAutospacing="1" w:after="100" w:afterAutospacing="1"/>
              <w:rPr>
                <w:rFonts w:ascii="Arial" w:eastAsia="Times New Roman" w:hAnsi="Arial" w:cs="Arial"/>
                <w:sz w:val="22"/>
                <w:szCs w:val="22"/>
                <w:lang w:val="en-IN" w:eastAsia="en-IN"/>
              </w:rPr>
            </w:pPr>
            <w:r w:rsidRPr="00E26874">
              <w:rPr>
                <w:rFonts w:ascii="Arial" w:eastAsia="Times New Roman" w:hAnsi="Arial" w:cs="Arial"/>
                <w:sz w:val="22"/>
                <w:szCs w:val="22"/>
                <w:lang w:val="en-IN" w:eastAsia="en-IN"/>
              </w:rPr>
              <w:t xml:space="preserve">This project aims for at least </w:t>
            </w:r>
            <w:r w:rsidRPr="00120B27">
              <w:rPr>
                <w:rFonts w:ascii="Arial" w:eastAsia="Times New Roman" w:hAnsi="Arial" w:cs="Arial"/>
                <w:b/>
                <w:bCs/>
                <w:sz w:val="22"/>
                <w:szCs w:val="22"/>
                <w:lang w:val="en-IN" w:eastAsia="en-IN"/>
              </w:rPr>
              <w:t>75</w:t>
            </w:r>
            <w:r w:rsidRPr="00E26874">
              <w:rPr>
                <w:rFonts w:ascii="Arial" w:eastAsia="Times New Roman" w:hAnsi="Arial" w:cs="Arial"/>
                <w:b/>
                <w:bCs/>
                <w:sz w:val="22"/>
                <w:szCs w:val="22"/>
                <w:lang w:val="en-IN" w:eastAsia="en-IN"/>
              </w:rPr>
              <w:t>% predictive accuracy</w:t>
            </w:r>
            <w:r w:rsidRPr="00E26874">
              <w:rPr>
                <w:rFonts w:ascii="Arial" w:eastAsia="Times New Roman" w:hAnsi="Arial" w:cs="Arial"/>
                <w:sz w:val="22"/>
                <w:szCs w:val="22"/>
                <w:lang w:val="en-IN" w:eastAsia="en-IN"/>
              </w:rPr>
              <w:t xml:space="preserve"> and will provide actionable insights through an interactive dashboard.</w:t>
            </w:r>
          </w:p>
        </w:tc>
      </w:tr>
      <w:tr w:rsidR="00EF293F" w:rsidRPr="00120B27" w14:paraId="6533A364" w14:textId="77777777">
        <w:trPr>
          <w:trHeight w:val="147"/>
          <w:jc w:val="center"/>
        </w:trPr>
        <w:tc>
          <w:tcPr>
            <w:tcW w:w="5000" w:type="pct"/>
            <w:gridSpan w:val="6"/>
            <w:tcBorders>
              <w:bottom w:val="nil"/>
            </w:tcBorders>
            <w:vAlign w:val="center"/>
          </w:tcPr>
          <w:p w14:paraId="3F095CA3" w14:textId="77777777" w:rsidR="00EF293F" w:rsidRPr="00120B27" w:rsidRDefault="00EF293F" w:rsidP="00EF293F">
            <w:pPr>
              <w:rPr>
                <w:rFonts w:ascii="Arial" w:hAnsi="Arial" w:cs="Arial"/>
                <w:b/>
                <w:sz w:val="22"/>
                <w:szCs w:val="22"/>
              </w:rPr>
            </w:pPr>
            <w:r w:rsidRPr="00120B27">
              <w:rPr>
                <w:rFonts w:ascii="Arial" w:hAnsi="Arial" w:cs="Arial"/>
                <w:b/>
                <w:sz w:val="22"/>
                <w:szCs w:val="22"/>
              </w:rPr>
              <w:t>Objectives:</w:t>
            </w:r>
          </w:p>
        </w:tc>
      </w:tr>
      <w:tr w:rsidR="00EF293F" w:rsidRPr="00120B27" w14:paraId="43325B4C" w14:textId="77777777" w:rsidTr="004A6CD4">
        <w:trPr>
          <w:trHeight w:val="4068"/>
          <w:jc w:val="center"/>
        </w:trPr>
        <w:tc>
          <w:tcPr>
            <w:tcW w:w="5000" w:type="pct"/>
            <w:gridSpan w:val="6"/>
            <w:tcBorders>
              <w:top w:val="nil"/>
              <w:bottom w:val="single" w:sz="6" w:space="0" w:color="000000"/>
            </w:tcBorders>
          </w:tcPr>
          <w:p w14:paraId="262F380C" w14:textId="77777777" w:rsidR="00E26874" w:rsidRPr="00E26874" w:rsidRDefault="00E26874" w:rsidP="00E26874">
            <w:pPr>
              <w:spacing w:before="100" w:beforeAutospacing="1" w:after="100" w:afterAutospacing="1"/>
              <w:outlineLvl w:val="2"/>
              <w:rPr>
                <w:rFonts w:ascii="Arial" w:eastAsia="Times New Roman" w:hAnsi="Arial" w:cs="Arial"/>
                <w:b/>
                <w:bCs/>
                <w:sz w:val="22"/>
                <w:szCs w:val="22"/>
                <w:lang w:val="en-IN" w:eastAsia="en-IN"/>
              </w:rPr>
            </w:pPr>
            <w:r w:rsidRPr="00E26874">
              <w:rPr>
                <w:rFonts w:ascii="Arial" w:eastAsia="Times New Roman" w:hAnsi="Arial" w:cs="Arial"/>
                <w:b/>
                <w:bCs/>
                <w:sz w:val="22"/>
                <w:szCs w:val="22"/>
                <w:lang w:val="en-IN" w:eastAsia="en-IN"/>
              </w:rPr>
              <w:t>Objective 1:</w:t>
            </w:r>
          </w:p>
          <w:p w14:paraId="157D71E5" w14:textId="77777777" w:rsidR="00120B27" w:rsidRDefault="00E26874" w:rsidP="00120B27">
            <w:pPr>
              <w:pStyle w:val="ListParagraph"/>
              <w:numPr>
                <w:ilvl w:val="0"/>
                <w:numId w:val="4"/>
              </w:numPr>
              <w:spacing w:before="100" w:beforeAutospacing="1" w:after="100" w:afterAutospacing="1"/>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Outcome:</w:t>
            </w:r>
            <w:r w:rsidRPr="00120B27">
              <w:rPr>
                <w:rFonts w:ascii="Arial" w:eastAsia="Times New Roman" w:hAnsi="Arial" w:cs="Arial"/>
                <w:sz w:val="22"/>
                <w:szCs w:val="22"/>
                <w:lang w:val="en-IN" w:eastAsia="en-IN"/>
              </w:rPr>
              <w:t xml:space="preserve"> Build a machine learning model to predict job-switch likelihood.</w:t>
            </w:r>
          </w:p>
          <w:p w14:paraId="158D2093" w14:textId="77777777" w:rsidR="00120B27" w:rsidRDefault="00E26874" w:rsidP="00120B27">
            <w:pPr>
              <w:pStyle w:val="ListParagraph"/>
              <w:numPr>
                <w:ilvl w:val="0"/>
                <w:numId w:val="4"/>
              </w:numPr>
              <w:spacing w:before="100" w:beforeAutospacing="1" w:after="100" w:afterAutospacing="1"/>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Time Frame:</w:t>
            </w:r>
            <w:r w:rsidRPr="00120B27">
              <w:rPr>
                <w:rFonts w:ascii="Arial" w:eastAsia="Times New Roman" w:hAnsi="Arial" w:cs="Arial"/>
                <w:sz w:val="22"/>
                <w:szCs w:val="22"/>
                <w:lang w:val="en-IN" w:eastAsia="en-IN"/>
              </w:rPr>
              <w:t xml:space="preserve"> Within two months of project initiation.</w:t>
            </w:r>
          </w:p>
          <w:p w14:paraId="4CCDDA9A" w14:textId="77777777" w:rsidR="00120B27" w:rsidRDefault="00E26874" w:rsidP="00120B27">
            <w:pPr>
              <w:pStyle w:val="ListParagraph"/>
              <w:numPr>
                <w:ilvl w:val="0"/>
                <w:numId w:val="4"/>
              </w:numPr>
              <w:spacing w:before="100" w:beforeAutospacing="1" w:after="100" w:afterAutospacing="1"/>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Measure:</w:t>
            </w:r>
            <w:r w:rsidRPr="00120B27">
              <w:rPr>
                <w:rFonts w:ascii="Arial" w:eastAsia="Times New Roman" w:hAnsi="Arial" w:cs="Arial"/>
                <w:sz w:val="22"/>
                <w:szCs w:val="22"/>
                <w:lang w:val="en-IN" w:eastAsia="en-IN"/>
              </w:rPr>
              <w:t xml:space="preserve"> Achieve at least 75% accuracy on the validation dataset.</w:t>
            </w:r>
          </w:p>
          <w:p w14:paraId="7C85EE9C" w14:textId="1CADA634" w:rsidR="00E26874" w:rsidRPr="00120B27" w:rsidRDefault="00E26874" w:rsidP="00120B27">
            <w:pPr>
              <w:pStyle w:val="ListParagraph"/>
              <w:numPr>
                <w:ilvl w:val="0"/>
                <w:numId w:val="4"/>
              </w:numPr>
              <w:spacing w:before="100" w:beforeAutospacing="1" w:after="100" w:afterAutospacing="1"/>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Action:</w:t>
            </w:r>
            <w:r w:rsidRPr="00120B27">
              <w:rPr>
                <w:rFonts w:ascii="Arial" w:eastAsia="Times New Roman" w:hAnsi="Arial" w:cs="Arial"/>
                <w:sz w:val="22"/>
                <w:szCs w:val="22"/>
                <w:lang w:val="en-IN" w:eastAsia="en-IN"/>
              </w:rPr>
              <w:t xml:space="preserve"> Preprocess HR data, apply feature engineering, and test models such as Logistic Regression, Random Forest, and </w:t>
            </w:r>
            <w:proofErr w:type="spellStart"/>
            <w:r w:rsidRPr="00120B27">
              <w:rPr>
                <w:rFonts w:ascii="Arial" w:eastAsia="Times New Roman" w:hAnsi="Arial" w:cs="Arial"/>
                <w:sz w:val="22"/>
                <w:szCs w:val="22"/>
                <w:lang w:val="en-IN" w:eastAsia="en-IN"/>
              </w:rPr>
              <w:t>XGBoost</w:t>
            </w:r>
            <w:proofErr w:type="spellEnd"/>
            <w:r w:rsidRPr="00120B27">
              <w:rPr>
                <w:rFonts w:ascii="Arial" w:eastAsia="Times New Roman" w:hAnsi="Arial" w:cs="Arial"/>
                <w:sz w:val="22"/>
                <w:szCs w:val="22"/>
                <w:lang w:val="en-IN" w:eastAsia="en-IN"/>
              </w:rPr>
              <w:t>.</w:t>
            </w:r>
          </w:p>
          <w:p w14:paraId="391FD71A" w14:textId="77777777" w:rsidR="00E26874" w:rsidRPr="00E26874" w:rsidRDefault="00E26874" w:rsidP="00E26874">
            <w:pPr>
              <w:spacing w:before="100" w:beforeAutospacing="1" w:after="100" w:afterAutospacing="1"/>
              <w:outlineLvl w:val="2"/>
              <w:rPr>
                <w:rFonts w:ascii="Arial" w:eastAsia="Times New Roman" w:hAnsi="Arial" w:cs="Arial"/>
                <w:b/>
                <w:bCs/>
                <w:sz w:val="22"/>
                <w:szCs w:val="22"/>
                <w:lang w:val="en-IN" w:eastAsia="en-IN"/>
              </w:rPr>
            </w:pPr>
            <w:r w:rsidRPr="00E26874">
              <w:rPr>
                <w:rFonts w:ascii="Arial" w:eastAsia="Times New Roman" w:hAnsi="Arial" w:cs="Arial"/>
                <w:b/>
                <w:bCs/>
                <w:sz w:val="22"/>
                <w:szCs w:val="22"/>
                <w:lang w:val="en-IN" w:eastAsia="en-IN"/>
              </w:rPr>
              <w:t>Objective 2:</w:t>
            </w:r>
          </w:p>
          <w:p w14:paraId="27851079" w14:textId="77777777" w:rsidR="00120B27" w:rsidRDefault="00E26874" w:rsidP="00120B27">
            <w:pPr>
              <w:pStyle w:val="ListParagraph"/>
              <w:numPr>
                <w:ilvl w:val="0"/>
                <w:numId w:val="5"/>
              </w:numPr>
              <w:spacing w:before="100" w:beforeAutospacing="1" w:after="100" w:afterAutospacing="1"/>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Outcome:</w:t>
            </w:r>
            <w:r w:rsidRPr="00120B27">
              <w:rPr>
                <w:rFonts w:ascii="Arial" w:eastAsia="Times New Roman" w:hAnsi="Arial" w:cs="Arial"/>
                <w:sz w:val="22"/>
                <w:szCs w:val="22"/>
                <w:lang w:val="en-IN" w:eastAsia="en-IN"/>
              </w:rPr>
              <w:t xml:space="preserve"> Identify the top five most influential factors contributing to attrition.</w:t>
            </w:r>
          </w:p>
          <w:p w14:paraId="23899289" w14:textId="77777777" w:rsidR="00120B27" w:rsidRDefault="00E26874" w:rsidP="00120B27">
            <w:pPr>
              <w:pStyle w:val="ListParagraph"/>
              <w:numPr>
                <w:ilvl w:val="0"/>
                <w:numId w:val="5"/>
              </w:numPr>
              <w:spacing w:before="100" w:beforeAutospacing="1" w:after="100" w:afterAutospacing="1"/>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Time Frame:</w:t>
            </w:r>
            <w:r w:rsidRPr="00120B27">
              <w:rPr>
                <w:rFonts w:ascii="Arial" w:eastAsia="Times New Roman" w:hAnsi="Arial" w:cs="Arial"/>
                <w:sz w:val="22"/>
                <w:szCs w:val="22"/>
                <w:lang w:val="en-IN" w:eastAsia="en-IN"/>
              </w:rPr>
              <w:t xml:space="preserve"> Within one month of project initiation.</w:t>
            </w:r>
          </w:p>
          <w:p w14:paraId="66FF71DF" w14:textId="77777777" w:rsidR="00120B27" w:rsidRDefault="00E26874" w:rsidP="00120B27">
            <w:pPr>
              <w:pStyle w:val="ListParagraph"/>
              <w:numPr>
                <w:ilvl w:val="0"/>
                <w:numId w:val="5"/>
              </w:numPr>
              <w:spacing w:before="100" w:beforeAutospacing="1" w:after="100" w:afterAutospacing="1"/>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Measure:</w:t>
            </w:r>
            <w:r w:rsidRPr="00120B27">
              <w:rPr>
                <w:rFonts w:ascii="Arial" w:eastAsia="Times New Roman" w:hAnsi="Arial" w:cs="Arial"/>
                <w:sz w:val="22"/>
                <w:szCs w:val="22"/>
                <w:lang w:val="en-IN" w:eastAsia="en-IN"/>
              </w:rPr>
              <w:t xml:space="preserve"> Feature importance analysis using SHAP values.</w:t>
            </w:r>
          </w:p>
          <w:p w14:paraId="267C4256" w14:textId="77777777" w:rsidR="001C1C38" w:rsidRDefault="00E26874" w:rsidP="00120B27">
            <w:pPr>
              <w:pStyle w:val="ListParagraph"/>
              <w:numPr>
                <w:ilvl w:val="0"/>
                <w:numId w:val="5"/>
              </w:numPr>
              <w:spacing w:before="100" w:beforeAutospacing="1" w:after="100" w:afterAutospacing="1"/>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Action:</w:t>
            </w:r>
            <w:r w:rsidRPr="00120B27">
              <w:rPr>
                <w:rFonts w:ascii="Arial" w:eastAsia="Times New Roman" w:hAnsi="Arial" w:cs="Arial"/>
                <w:sz w:val="22"/>
                <w:szCs w:val="22"/>
                <w:lang w:val="en-IN" w:eastAsia="en-IN"/>
              </w:rPr>
              <w:t xml:space="preserve"> Use Explainable AI techniques to interpret model decisions and generate HR-friendly reports.</w:t>
            </w:r>
          </w:p>
          <w:p w14:paraId="1094DCAD" w14:textId="77777777" w:rsidR="00D552D0" w:rsidRDefault="00D552D0" w:rsidP="00D552D0">
            <w:pPr>
              <w:pStyle w:val="ListParagraph"/>
              <w:spacing w:before="100" w:beforeAutospacing="1" w:after="100" w:afterAutospacing="1"/>
              <w:rPr>
                <w:rFonts w:ascii="Arial" w:eastAsia="Times New Roman" w:hAnsi="Arial" w:cs="Arial"/>
                <w:b/>
                <w:bCs/>
                <w:sz w:val="22"/>
                <w:szCs w:val="22"/>
                <w:lang w:val="en-IN" w:eastAsia="en-IN"/>
              </w:rPr>
            </w:pPr>
          </w:p>
          <w:p w14:paraId="24F3489C" w14:textId="77777777" w:rsidR="00D552D0" w:rsidRPr="00D552D0" w:rsidRDefault="00D552D0" w:rsidP="00D552D0">
            <w:pPr>
              <w:spacing w:before="100" w:beforeAutospacing="1" w:after="100" w:afterAutospacing="1"/>
              <w:rPr>
                <w:rFonts w:ascii="Arial" w:eastAsia="Times New Roman" w:hAnsi="Arial" w:cs="Arial"/>
                <w:b/>
                <w:bCs/>
                <w:sz w:val="22"/>
                <w:szCs w:val="22"/>
                <w:lang w:val="en-IN" w:eastAsia="en-IN"/>
              </w:rPr>
            </w:pPr>
            <w:r w:rsidRPr="00D552D0">
              <w:rPr>
                <w:rFonts w:ascii="Arial" w:eastAsia="Times New Roman" w:hAnsi="Arial" w:cs="Arial"/>
                <w:b/>
                <w:bCs/>
                <w:sz w:val="22"/>
                <w:szCs w:val="22"/>
                <w:lang w:val="en-IN" w:eastAsia="en-IN"/>
              </w:rPr>
              <w:t>Objective 3:</w:t>
            </w:r>
          </w:p>
          <w:p w14:paraId="7E421F74" w14:textId="77777777" w:rsidR="00D552D0" w:rsidRDefault="00D552D0" w:rsidP="00D552D0">
            <w:pPr>
              <w:pStyle w:val="ListParagraph"/>
              <w:numPr>
                <w:ilvl w:val="0"/>
                <w:numId w:val="5"/>
              </w:numPr>
              <w:spacing w:before="100" w:beforeAutospacing="1" w:after="100" w:afterAutospacing="1"/>
              <w:rPr>
                <w:rFonts w:ascii="Arial" w:eastAsia="Times New Roman" w:hAnsi="Arial" w:cs="Arial"/>
                <w:sz w:val="22"/>
                <w:szCs w:val="22"/>
                <w:lang w:val="en-IN" w:eastAsia="en-IN"/>
              </w:rPr>
            </w:pPr>
            <w:r w:rsidRPr="00D552D0">
              <w:rPr>
                <w:rFonts w:ascii="Arial" w:eastAsia="Times New Roman" w:hAnsi="Arial" w:cs="Arial"/>
                <w:b/>
                <w:bCs/>
                <w:sz w:val="22"/>
                <w:szCs w:val="22"/>
                <w:lang w:val="en-IN" w:eastAsia="en-IN"/>
              </w:rPr>
              <w:t>Outcome:</w:t>
            </w:r>
            <w:r w:rsidRPr="00D552D0">
              <w:rPr>
                <w:rFonts w:ascii="Arial" w:eastAsia="Times New Roman" w:hAnsi="Arial" w:cs="Arial"/>
                <w:sz w:val="22"/>
                <w:szCs w:val="22"/>
                <w:lang w:val="en-IN" w:eastAsia="en-IN"/>
              </w:rPr>
              <w:t xml:space="preserve"> Create an interactive dashboard for HR teams to visualize attrition risks.</w:t>
            </w:r>
          </w:p>
          <w:p w14:paraId="5B903B85" w14:textId="77777777" w:rsidR="00D552D0" w:rsidRDefault="00D552D0" w:rsidP="00D552D0">
            <w:pPr>
              <w:pStyle w:val="ListParagraph"/>
              <w:numPr>
                <w:ilvl w:val="0"/>
                <w:numId w:val="5"/>
              </w:numPr>
              <w:spacing w:before="100" w:beforeAutospacing="1" w:after="100" w:afterAutospacing="1"/>
              <w:rPr>
                <w:rFonts w:ascii="Arial" w:eastAsia="Times New Roman" w:hAnsi="Arial" w:cs="Arial"/>
                <w:sz w:val="22"/>
                <w:szCs w:val="22"/>
                <w:lang w:val="en-IN" w:eastAsia="en-IN"/>
              </w:rPr>
            </w:pPr>
            <w:r w:rsidRPr="00D552D0">
              <w:rPr>
                <w:rFonts w:ascii="Arial" w:eastAsia="Times New Roman" w:hAnsi="Arial" w:cs="Arial"/>
                <w:b/>
                <w:bCs/>
                <w:sz w:val="22"/>
                <w:szCs w:val="22"/>
                <w:lang w:val="en-IN" w:eastAsia="en-IN"/>
              </w:rPr>
              <w:t>Time Frame:</w:t>
            </w:r>
            <w:r w:rsidRPr="00D552D0">
              <w:rPr>
                <w:rFonts w:ascii="Arial" w:eastAsia="Times New Roman" w:hAnsi="Arial" w:cs="Arial"/>
                <w:sz w:val="22"/>
                <w:szCs w:val="22"/>
                <w:lang w:val="en-IN" w:eastAsia="en-IN"/>
              </w:rPr>
              <w:t xml:space="preserve"> Within one month of project completion.</w:t>
            </w:r>
          </w:p>
          <w:p w14:paraId="58E1F35F" w14:textId="77777777" w:rsidR="00D552D0" w:rsidRDefault="00D552D0" w:rsidP="00D552D0">
            <w:pPr>
              <w:pStyle w:val="ListParagraph"/>
              <w:numPr>
                <w:ilvl w:val="0"/>
                <w:numId w:val="5"/>
              </w:numPr>
              <w:spacing w:before="100" w:beforeAutospacing="1" w:after="100" w:afterAutospacing="1"/>
              <w:rPr>
                <w:rFonts w:ascii="Arial" w:eastAsia="Times New Roman" w:hAnsi="Arial" w:cs="Arial"/>
                <w:sz w:val="22"/>
                <w:szCs w:val="22"/>
                <w:lang w:val="en-IN" w:eastAsia="en-IN"/>
              </w:rPr>
            </w:pPr>
            <w:r w:rsidRPr="00D552D0">
              <w:rPr>
                <w:rFonts w:ascii="Arial" w:eastAsia="Times New Roman" w:hAnsi="Arial" w:cs="Arial"/>
                <w:b/>
                <w:bCs/>
                <w:sz w:val="22"/>
                <w:szCs w:val="22"/>
                <w:lang w:val="en-IN" w:eastAsia="en-IN"/>
              </w:rPr>
              <w:t>Measure:</w:t>
            </w:r>
            <w:r w:rsidRPr="00D552D0">
              <w:rPr>
                <w:rFonts w:ascii="Arial" w:eastAsia="Times New Roman" w:hAnsi="Arial" w:cs="Arial"/>
                <w:sz w:val="22"/>
                <w:szCs w:val="22"/>
                <w:lang w:val="en-IN" w:eastAsia="en-IN"/>
              </w:rPr>
              <w:t xml:space="preserve"> Fully functional dashboard with employee risk categorization.</w:t>
            </w:r>
          </w:p>
          <w:p w14:paraId="24353E66" w14:textId="3EC64F6E" w:rsidR="00D552D0" w:rsidRDefault="00D552D0" w:rsidP="00D552D0">
            <w:pPr>
              <w:pStyle w:val="ListParagraph"/>
              <w:numPr>
                <w:ilvl w:val="0"/>
                <w:numId w:val="5"/>
              </w:numPr>
              <w:spacing w:before="100" w:beforeAutospacing="1" w:after="100" w:afterAutospacing="1"/>
              <w:rPr>
                <w:rFonts w:ascii="Arial" w:eastAsia="Times New Roman" w:hAnsi="Arial" w:cs="Arial"/>
                <w:sz w:val="22"/>
                <w:szCs w:val="22"/>
                <w:lang w:val="en-IN" w:eastAsia="en-IN"/>
              </w:rPr>
            </w:pPr>
            <w:r w:rsidRPr="00D552D0">
              <w:rPr>
                <w:rFonts w:ascii="Arial" w:eastAsia="Times New Roman" w:hAnsi="Arial" w:cs="Arial"/>
                <w:b/>
                <w:bCs/>
                <w:sz w:val="22"/>
                <w:szCs w:val="22"/>
                <w:lang w:val="en-IN" w:eastAsia="en-IN"/>
              </w:rPr>
              <w:t>Action:</w:t>
            </w:r>
            <w:r w:rsidRPr="00D552D0">
              <w:rPr>
                <w:rFonts w:ascii="Arial" w:eastAsia="Times New Roman" w:hAnsi="Arial" w:cs="Arial"/>
                <w:sz w:val="22"/>
                <w:szCs w:val="22"/>
                <w:lang w:val="en-IN" w:eastAsia="en-IN"/>
              </w:rPr>
              <w:t xml:space="preserve"> Use Power BI, Tableau, or </w:t>
            </w:r>
            <w:proofErr w:type="spellStart"/>
            <w:r w:rsidRPr="00D552D0">
              <w:rPr>
                <w:rFonts w:ascii="Arial" w:eastAsia="Times New Roman" w:hAnsi="Arial" w:cs="Arial"/>
                <w:sz w:val="22"/>
                <w:szCs w:val="22"/>
                <w:lang w:val="en-IN" w:eastAsia="en-IN"/>
              </w:rPr>
              <w:t>Streamlit</w:t>
            </w:r>
            <w:proofErr w:type="spellEnd"/>
            <w:r w:rsidRPr="00D552D0">
              <w:rPr>
                <w:rFonts w:ascii="Arial" w:eastAsia="Times New Roman" w:hAnsi="Arial" w:cs="Arial"/>
                <w:sz w:val="22"/>
                <w:szCs w:val="22"/>
                <w:lang w:val="en-IN" w:eastAsia="en-IN"/>
              </w:rPr>
              <w:t xml:space="preserve"> to display key insights and predictions.</w:t>
            </w:r>
          </w:p>
          <w:p w14:paraId="2FEA67C2" w14:textId="77777777" w:rsidR="00D552D0" w:rsidRPr="00D552D0" w:rsidRDefault="00D552D0" w:rsidP="00D552D0">
            <w:pPr>
              <w:pStyle w:val="ListParagraph"/>
              <w:spacing w:before="100" w:beforeAutospacing="1" w:after="100" w:afterAutospacing="1"/>
              <w:rPr>
                <w:rFonts w:ascii="Arial" w:eastAsia="Times New Roman" w:hAnsi="Arial" w:cs="Arial"/>
                <w:sz w:val="22"/>
                <w:szCs w:val="22"/>
                <w:lang w:val="en-IN" w:eastAsia="en-IN"/>
              </w:rPr>
            </w:pPr>
          </w:p>
          <w:p w14:paraId="1E552327" w14:textId="4C36A25C" w:rsidR="00D552D0" w:rsidRPr="00D552D0" w:rsidRDefault="00D552D0" w:rsidP="00D552D0">
            <w:pPr>
              <w:spacing w:before="100" w:beforeAutospacing="1" w:after="100" w:afterAutospacing="1"/>
              <w:rPr>
                <w:rFonts w:ascii="Arial" w:eastAsia="Times New Roman" w:hAnsi="Arial" w:cs="Arial"/>
                <w:sz w:val="22"/>
                <w:szCs w:val="22"/>
                <w:lang w:val="en-IN" w:eastAsia="en-IN"/>
              </w:rPr>
            </w:pPr>
          </w:p>
        </w:tc>
      </w:tr>
      <w:tr w:rsidR="00EF293F" w:rsidRPr="00120B27" w14:paraId="5E17C774" w14:textId="77777777">
        <w:trPr>
          <w:trHeight w:val="192"/>
          <w:jc w:val="center"/>
        </w:trPr>
        <w:tc>
          <w:tcPr>
            <w:tcW w:w="5000" w:type="pct"/>
            <w:gridSpan w:val="6"/>
            <w:tcBorders>
              <w:bottom w:val="nil"/>
            </w:tcBorders>
            <w:vAlign w:val="center"/>
          </w:tcPr>
          <w:p w14:paraId="7DE53B10" w14:textId="77777777" w:rsidR="00EF293F" w:rsidRPr="00120B27" w:rsidRDefault="00EF293F" w:rsidP="00EF293F">
            <w:pPr>
              <w:rPr>
                <w:rFonts w:ascii="Arial" w:hAnsi="Arial" w:cs="Arial"/>
                <w:b/>
                <w:sz w:val="22"/>
                <w:szCs w:val="22"/>
              </w:rPr>
            </w:pPr>
            <w:r w:rsidRPr="00120B27">
              <w:rPr>
                <w:rFonts w:ascii="Arial" w:hAnsi="Arial" w:cs="Arial"/>
                <w:b/>
                <w:sz w:val="22"/>
                <w:szCs w:val="22"/>
              </w:rPr>
              <w:lastRenderedPageBreak/>
              <w:t>Success Criteria:</w:t>
            </w:r>
          </w:p>
        </w:tc>
      </w:tr>
      <w:tr w:rsidR="00EF293F" w:rsidRPr="00120B27" w14:paraId="5907A28B" w14:textId="77777777" w:rsidTr="004A6CD4">
        <w:trPr>
          <w:trHeight w:val="1080"/>
          <w:jc w:val="center"/>
        </w:trPr>
        <w:tc>
          <w:tcPr>
            <w:tcW w:w="5000" w:type="pct"/>
            <w:gridSpan w:val="6"/>
            <w:tcBorders>
              <w:top w:val="nil"/>
              <w:bottom w:val="single" w:sz="6" w:space="0" w:color="000000"/>
            </w:tcBorders>
          </w:tcPr>
          <w:p w14:paraId="280DEE03" w14:textId="77777777" w:rsidR="00120B27" w:rsidRDefault="00E26874" w:rsidP="00E26874">
            <w:pPr>
              <w:pStyle w:val="ListParagraph"/>
              <w:numPr>
                <w:ilvl w:val="0"/>
                <w:numId w:val="6"/>
              </w:numPr>
              <w:rPr>
                <w:rFonts w:ascii="Arial" w:eastAsia="Times New Roman" w:hAnsi="Arial" w:cs="Arial"/>
                <w:sz w:val="22"/>
                <w:szCs w:val="22"/>
                <w:lang w:val="en-IN" w:eastAsia="en-IN"/>
              </w:rPr>
            </w:pPr>
            <w:r w:rsidRPr="00120B27">
              <w:rPr>
                <w:rFonts w:ascii="Arial" w:eastAsia="Times New Roman" w:hAnsi="Arial" w:cs="Arial"/>
                <w:sz w:val="22"/>
                <w:szCs w:val="22"/>
                <w:lang w:val="en-IN" w:eastAsia="en-IN"/>
              </w:rPr>
              <w:t>The predictive model achieves 75% or higher accuracy on test data.</w:t>
            </w:r>
          </w:p>
          <w:p w14:paraId="6AD233A3" w14:textId="77777777" w:rsidR="00120B27" w:rsidRDefault="00E26874" w:rsidP="00120B27">
            <w:pPr>
              <w:pStyle w:val="ListParagraph"/>
              <w:numPr>
                <w:ilvl w:val="0"/>
                <w:numId w:val="6"/>
              </w:numPr>
              <w:rPr>
                <w:rFonts w:ascii="Arial" w:eastAsia="Times New Roman" w:hAnsi="Arial" w:cs="Arial"/>
                <w:sz w:val="22"/>
                <w:szCs w:val="22"/>
                <w:lang w:val="en-IN" w:eastAsia="en-IN"/>
              </w:rPr>
            </w:pPr>
            <w:r w:rsidRPr="00120B27">
              <w:rPr>
                <w:rFonts w:ascii="Arial" w:eastAsia="Times New Roman" w:hAnsi="Arial" w:cs="Arial"/>
                <w:sz w:val="22"/>
                <w:szCs w:val="22"/>
                <w:lang w:val="en-IN" w:eastAsia="en-IN"/>
              </w:rPr>
              <w:t>HR professionals can identify at-risk employees based on model predictions.</w:t>
            </w:r>
          </w:p>
          <w:p w14:paraId="514B83AF" w14:textId="543E0853" w:rsidR="00EF293F" w:rsidRPr="00120B27" w:rsidRDefault="00E26874" w:rsidP="00120B27">
            <w:pPr>
              <w:pStyle w:val="ListParagraph"/>
              <w:numPr>
                <w:ilvl w:val="0"/>
                <w:numId w:val="6"/>
              </w:numPr>
              <w:rPr>
                <w:rFonts w:ascii="Arial" w:eastAsia="Times New Roman" w:hAnsi="Arial" w:cs="Arial"/>
                <w:sz w:val="22"/>
                <w:szCs w:val="22"/>
                <w:lang w:val="en-IN" w:eastAsia="en-IN"/>
              </w:rPr>
            </w:pPr>
            <w:r w:rsidRPr="00120B27">
              <w:rPr>
                <w:rFonts w:ascii="Arial" w:eastAsia="Times New Roman" w:hAnsi="Arial" w:cs="Arial"/>
                <w:sz w:val="22"/>
                <w:szCs w:val="22"/>
                <w:lang w:val="en-IN" w:eastAsia="en-IN"/>
              </w:rPr>
              <w:t>The project is completed within the specified timeline.</w:t>
            </w:r>
          </w:p>
        </w:tc>
      </w:tr>
      <w:tr w:rsidR="00EF293F" w:rsidRPr="00120B27" w14:paraId="61DE2D94" w14:textId="77777777">
        <w:trPr>
          <w:trHeight w:val="300"/>
          <w:jc w:val="center"/>
        </w:trPr>
        <w:tc>
          <w:tcPr>
            <w:tcW w:w="5000" w:type="pct"/>
            <w:gridSpan w:val="6"/>
            <w:tcBorders>
              <w:bottom w:val="nil"/>
            </w:tcBorders>
            <w:vAlign w:val="center"/>
          </w:tcPr>
          <w:p w14:paraId="14F3A3C3" w14:textId="77777777" w:rsidR="00EF293F" w:rsidRPr="00120B27" w:rsidRDefault="00EF293F" w:rsidP="00EF293F">
            <w:pPr>
              <w:rPr>
                <w:rFonts w:ascii="Arial" w:hAnsi="Arial" w:cs="Arial"/>
                <w:b/>
                <w:sz w:val="22"/>
                <w:szCs w:val="22"/>
              </w:rPr>
            </w:pPr>
            <w:r w:rsidRPr="00120B27">
              <w:rPr>
                <w:rFonts w:ascii="Arial" w:hAnsi="Arial" w:cs="Arial"/>
                <w:b/>
                <w:sz w:val="22"/>
                <w:szCs w:val="22"/>
              </w:rPr>
              <w:t>Assumptions, Risks, Obstacles:</w:t>
            </w:r>
          </w:p>
        </w:tc>
      </w:tr>
      <w:tr w:rsidR="00EF293F" w:rsidRPr="00120B27" w14:paraId="1F6EBF7F" w14:textId="77777777">
        <w:trPr>
          <w:trHeight w:val="1503"/>
          <w:jc w:val="center"/>
        </w:trPr>
        <w:tc>
          <w:tcPr>
            <w:tcW w:w="5000" w:type="pct"/>
            <w:gridSpan w:val="6"/>
            <w:tcBorders>
              <w:top w:val="nil"/>
              <w:bottom w:val="single" w:sz="6" w:space="0" w:color="000000"/>
            </w:tcBorders>
          </w:tcPr>
          <w:p w14:paraId="68EA8485" w14:textId="77777777" w:rsidR="00120B27" w:rsidRDefault="00C01462" w:rsidP="00C01462">
            <w:pPr>
              <w:pStyle w:val="ListParagraph"/>
              <w:numPr>
                <w:ilvl w:val="0"/>
                <w:numId w:val="7"/>
              </w:numPr>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Data Quality Issues:</w:t>
            </w:r>
            <w:r w:rsidRPr="00120B27">
              <w:rPr>
                <w:rFonts w:ascii="Arial" w:eastAsia="Times New Roman" w:hAnsi="Arial" w:cs="Arial"/>
                <w:sz w:val="22"/>
                <w:szCs w:val="22"/>
                <w:lang w:val="en-IN" w:eastAsia="en-IN"/>
              </w:rPr>
              <w:t xml:space="preserve"> Incomplete or biased datasets may affect model performance.</w:t>
            </w:r>
          </w:p>
          <w:p w14:paraId="5BD6F4AE" w14:textId="77777777" w:rsidR="00120B27" w:rsidRDefault="00C01462" w:rsidP="00C01462">
            <w:pPr>
              <w:pStyle w:val="ListParagraph"/>
              <w:numPr>
                <w:ilvl w:val="0"/>
                <w:numId w:val="7"/>
              </w:numPr>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Generalization Risk:</w:t>
            </w:r>
            <w:r w:rsidRPr="00120B27">
              <w:rPr>
                <w:rFonts w:ascii="Arial" w:eastAsia="Times New Roman" w:hAnsi="Arial" w:cs="Arial"/>
                <w:sz w:val="22"/>
                <w:szCs w:val="22"/>
                <w:lang w:val="en-IN" w:eastAsia="en-IN"/>
              </w:rPr>
              <w:t xml:space="preserve"> The model may not generalize well to different industries.</w:t>
            </w:r>
          </w:p>
          <w:p w14:paraId="01420AD8" w14:textId="77777777" w:rsidR="00120B27" w:rsidRDefault="00C01462" w:rsidP="00120B27">
            <w:pPr>
              <w:pStyle w:val="ListParagraph"/>
              <w:numPr>
                <w:ilvl w:val="0"/>
                <w:numId w:val="7"/>
              </w:numPr>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Ethical Considerations:</w:t>
            </w:r>
            <w:r w:rsidRPr="00120B27">
              <w:rPr>
                <w:rFonts w:ascii="Arial" w:eastAsia="Times New Roman" w:hAnsi="Arial" w:cs="Arial"/>
                <w:sz w:val="22"/>
                <w:szCs w:val="22"/>
                <w:lang w:val="en-IN" w:eastAsia="en-IN"/>
              </w:rPr>
              <w:t xml:space="preserve"> Predictions must be used responsibly to avoid discrimination in HR decisions.</w:t>
            </w:r>
          </w:p>
          <w:p w14:paraId="23877A62" w14:textId="17826AA5" w:rsidR="00EF293F" w:rsidRPr="00120B27" w:rsidRDefault="00C01462" w:rsidP="00120B27">
            <w:pPr>
              <w:pStyle w:val="ListParagraph"/>
              <w:numPr>
                <w:ilvl w:val="0"/>
                <w:numId w:val="7"/>
              </w:numPr>
              <w:rPr>
                <w:rFonts w:ascii="Arial" w:eastAsia="Times New Roman" w:hAnsi="Arial" w:cs="Arial"/>
                <w:sz w:val="22"/>
                <w:szCs w:val="22"/>
                <w:lang w:val="en-IN" w:eastAsia="en-IN"/>
              </w:rPr>
            </w:pPr>
            <w:r w:rsidRPr="00120B27">
              <w:rPr>
                <w:rFonts w:ascii="Arial" w:eastAsia="Times New Roman" w:hAnsi="Arial" w:cs="Arial"/>
                <w:b/>
                <w:bCs/>
                <w:sz w:val="22"/>
                <w:szCs w:val="22"/>
                <w:lang w:val="en-IN" w:eastAsia="en-IN"/>
              </w:rPr>
              <w:t>Technical Limitations:</w:t>
            </w:r>
            <w:r w:rsidRPr="00120B27">
              <w:rPr>
                <w:rFonts w:ascii="Arial" w:eastAsia="Times New Roman" w:hAnsi="Arial" w:cs="Arial"/>
                <w:sz w:val="22"/>
                <w:szCs w:val="22"/>
                <w:lang w:val="en-IN" w:eastAsia="en-IN"/>
              </w:rPr>
              <w:t xml:space="preserve"> Large datasets may require advanced computational resources.</w:t>
            </w:r>
          </w:p>
        </w:tc>
      </w:tr>
      <w:tr w:rsidR="00EF293F" w:rsidRPr="00120B27" w14:paraId="3AF29C84" w14:textId="77777777" w:rsidTr="00EF293F">
        <w:trPr>
          <w:trHeight w:val="165"/>
          <w:jc w:val="center"/>
        </w:trPr>
        <w:tc>
          <w:tcPr>
            <w:tcW w:w="1384" w:type="pct"/>
            <w:gridSpan w:val="2"/>
            <w:tcBorders>
              <w:top w:val="single" w:sz="6" w:space="0" w:color="000000"/>
              <w:bottom w:val="nil"/>
            </w:tcBorders>
          </w:tcPr>
          <w:p w14:paraId="76B51FF5" w14:textId="77777777" w:rsidR="00EF293F" w:rsidRPr="00120B27" w:rsidRDefault="00EF293F" w:rsidP="00EF293F">
            <w:pPr>
              <w:rPr>
                <w:rFonts w:ascii="Arial" w:hAnsi="Arial" w:cs="Arial"/>
                <w:b/>
                <w:sz w:val="22"/>
                <w:szCs w:val="22"/>
              </w:rPr>
            </w:pPr>
            <w:r w:rsidRPr="00120B27">
              <w:rPr>
                <w:rFonts w:ascii="Arial" w:hAnsi="Arial" w:cs="Arial"/>
                <w:b/>
                <w:sz w:val="22"/>
                <w:szCs w:val="22"/>
              </w:rPr>
              <w:t>Prepared By</w:t>
            </w:r>
          </w:p>
        </w:tc>
        <w:tc>
          <w:tcPr>
            <w:tcW w:w="1142" w:type="pct"/>
            <w:tcBorders>
              <w:top w:val="single" w:sz="6" w:space="0" w:color="000000"/>
              <w:bottom w:val="nil"/>
            </w:tcBorders>
          </w:tcPr>
          <w:p w14:paraId="1D97FC62" w14:textId="77777777" w:rsidR="00EF293F" w:rsidRPr="00120B27" w:rsidRDefault="00EF293F" w:rsidP="00EF293F">
            <w:pPr>
              <w:rPr>
                <w:rFonts w:ascii="Arial" w:hAnsi="Arial" w:cs="Arial"/>
                <w:b/>
                <w:sz w:val="22"/>
                <w:szCs w:val="22"/>
              </w:rPr>
            </w:pPr>
            <w:r w:rsidRPr="00120B27">
              <w:rPr>
                <w:rFonts w:ascii="Arial" w:hAnsi="Arial" w:cs="Arial"/>
                <w:b/>
                <w:sz w:val="22"/>
                <w:szCs w:val="22"/>
              </w:rPr>
              <w:t>Date</w:t>
            </w:r>
          </w:p>
        </w:tc>
        <w:tc>
          <w:tcPr>
            <w:tcW w:w="1366" w:type="pct"/>
            <w:gridSpan w:val="2"/>
            <w:tcBorders>
              <w:top w:val="single" w:sz="6" w:space="0" w:color="000000"/>
              <w:bottom w:val="nil"/>
            </w:tcBorders>
          </w:tcPr>
          <w:p w14:paraId="6AB9F12C" w14:textId="77777777" w:rsidR="00EF293F" w:rsidRPr="00120B27" w:rsidRDefault="00EF293F" w:rsidP="00EF293F">
            <w:pPr>
              <w:rPr>
                <w:rFonts w:ascii="Arial" w:hAnsi="Arial" w:cs="Arial"/>
                <w:b/>
                <w:sz w:val="22"/>
                <w:szCs w:val="22"/>
              </w:rPr>
            </w:pPr>
            <w:r w:rsidRPr="00120B27">
              <w:rPr>
                <w:rFonts w:ascii="Arial" w:hAnsi="Arial" w:cs="Arial"/>
                <w:b/>
                <w:sz w:val="22"/>
                <w:szCs w:val="22"/>
              </w:rPr>
              <w:t>Approved By</w:t>
            </w:r>
          </w:p>
        </w:tc>
        <w:tc>
          <w:tcPr>
            <w:tcW w:w="1108" w:type="pct"/>
            <w:tcBorders>
              <w:top w:val="single" w:sz="6" w:space="0" w:color="000000"/>
              <w:bottom w:val="nil"/>
            </w:tcBorders>
          </w:tcPr>
          <w:p w14:paraId="7A662050" w14:textId="77777777" w:rsidR="00EF293F" w:rsidRPr="00120B27" w:rsidRDefault="00EF293F" w:rsidP="00EF293F">
            <w:pPr>
              <w:rPr>
                <w:rFonts w:ascii="Arial" w:hAnsi="Arial" w:cs="Arial"/>
                <w:b/>
                <w:sz w:val="22"/>
                <w:szCs w:val="22"/>
              </w:rPr>
            </w:pPr>
            <w:r w:rsidRPr="00120B27">
              <w:rPr>
                <w:rFonts w:ascii="Arial" w:hAnsi="Arial" w:cs="Arial"/>
                <w:b/>
                <w:sz w:val="22"/>
                <w:szCs w:val="22"/>
              </w:rPr>
              <w:t>Date</w:t>
            </w:r>
          </w:p>
        </w:tc>
      </w:tr>
      <w:tr w:rsidR="00EF293F" w:rsidRPr="00120B27" w14:paraId="764FB742" w14:textId="77777777" w:rsidTr="00EF293F">
        <w:trPr>
          <w:trHeight w:val="477"/>
          <w:jc w:val="center"/>
        </w:trPr>
        <w:tc>
          <w:tcPr>
            <w:tcW w:w="1384" w:type="pct"/>
            <w:gridSpan w:val="2"/>
            <w:tcBorders>
              <w:top w:val="nil"/>
            </w:tcBorders>
          </w:tcPr>
          <w:p w14:paraId="086B4CBF" w14:textId="22375216" w:rsidR="00EF293F" w:rsidRPr="00120B27" w:rsidRDefault="00C01462" w:rsidP="00EF293F">
            <w:pPr>
              <w:spacing w:before="120"/>
              <w:rPr>
                <w:rFonts w:ascii="Arial" w:hAnsi="Arial" w:cs="Arial"/>
                <w:sz w:val="22"/>
                <w:szCs w:val="22"/>
              </w:rPr>
            </w:pPr>
            <w:r w:rsidRPr="00120B27">
              <w:rPr>
                <w:rFonts w:ascii="Arial" w:hAnsi="Arial" w:cs="Arial"/>
                <w:sz w:val="22"/>
                <w:szCs w:val="22"/>
              </w:rPr>
              <w:t>Amey Suresh Borkar</w:t>
            </w:r>
          </w:p>
        </w:tc>
        <w:tc>
          <w:tcPr>
            <w:tcW w:w="1142" w:type="pct"/>
            <w:tcBorders>
              <w:top w:val="nil"/>
            </w:tcBorders>
          </w:tcPr>
          <w:p w14:paraId="176BF83B" w14:textId="7C0B9176" w:rsidR="00EF293F" w:rsidRPr="00120B27" w:rsidRDefault="00C01462" w:rsidP="00EF293F">
            <w:pPr>
              <w:spacing w:before="120"/>
              <w:rPr>
                <w:rFonts w:ascii="Arial" w:hAnsi="Arial" w:cs="Arial"/>
                <w:sz w:val="22"/>
                <w:szCs w:val="22"/>
              </w:rPr>
            </w:pPr>
            <w:r w:rsidRPr="00120B27">
              <w:rPr>
                <w:rFonts w:ascii="Arial" w:hAnsi="Arial" w:cs="Arial"/>
                <w:sz w:val="22"/>
                <w:szCs w:val="22"/>
              </w:rPr>
              <w:t>Jan 30</w:t>
            </w:r>
            <w:r w:rsidRPr="00120B27">
              <w:rPr>
                <w:rFonts w:ascii="Arial" w:hAnsi="Arial" w:cs="Arial"/>
                <w:sz w:val="22"/>
                <w:szCs w:val="22"/>
                <w:vertAlign w:val="superscript"/>
              </w:rPr>
              <w:t>th</w:t>
            </w:r>
            <w:r w:rsidRPr="00120B27">
              <w:rPr>
                <w:rFonts w:ascii="Arial" w:hAnsi="Arial" w:cs="Arial"/>
                <w:sz w:val="22"/>
                <w:szCs w:val="22"/>
              </w:rPr>
              <w:t>, 2025</w:t>
            </w:r>
          </w:p>
        </w:tc>
        <w:tc>
          <w:tcPr>
            <w:tcW w:w="1366" w:type="pct"/>
            <w:gridSpan w:val="2"/>
            <w:tcBorders>
              <w:top w:val="nil"/>
            </w:tcBorders>
          </w:tcPr>
          <w:p w14:paraId="241EB5CB" w14:textId="77777777" w:rsidR="00EF293F" w:rsidRPr="00120B27" w:rsidRDefault="00EF293F" w:rsidP="00EF293F">
            <w:pPr>
              <w:spacing w:before="120"/>
              <w:rPr>
                <w:rFonts w:ascii="Arial" w:hAnsi="Arial" w:cs="Arial"/>
                <w:sz w:val="22"/>
                <w:szCs w:val="22"/>
              </w:rPr>
            </w:pPr>
          </w:p>
        </w:tc>
        <w:tc>
          <w:tcPr>
            <w:tcW w:w="1108" w:type="pct"/>
            <w:tcBorders>
              <w:top w:val="nil"/>
            </w:tcBorders>
          </w:tcPr>
          <w:p w14:paraId="4930F5BA" w14:textId="77777777" w:rsidR="00EF293F" w:rsidRPr="00120B27" w:rsidRDefault="00EF293F" w:rsidP="00EF293F">
            <w:pPr>
              <w:spacing w:before="120"/>
              <w:rPr>
                <w:rFonts w:ascii="Arial" w:hAnsi="Arial" w:cs="Arial"/>
                <w:sz w:val="22"/>
                <w:szCs w:val="22"/>
              </w:rPr>
            </w:pPr>
          </w:p>
        </w:tc>
      </w:tr>
    </w:tbl>
    <w:p w14:paraId="6B36653F" w14:textId="77777777" w:rsidR="00CB56BD" w:rsidRPr="00120B27" w:rsidRDefault="00CB56BD">
      <w:pPr>
        <w:rPr>
          <w:rFonts w:ascii="Arial" w:hAnsi="Arial" w:cs="Arial"/>
          <w:sz w:val="22"/>
          <w:szCs w:val="22"/>
        </w:rPr>
      </w:pPr>
    </w:p>
    <w:sectPr w:rsidR="00CB56BD" w:rsidRPr="00120B27" w:rsidSect="004A6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8368BB"/>
    <w:multiLevelType w:val="hybridMultilevel"/>
    <w:tmpl w:val="41D87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262F93"/>
    <w:multiLevelType w:val="hybridMultilevel"/>
    <w:tmpl w:val="AE3A5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6B676A5"/>
    <w:multiLevelType w:val="hybridMultilevel"/>
    <w:tmpl w:val="BA8AC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440943"/>
    <w:multiLevelType w:val="hybridMultilevel"/>
    <w:tmpl w:val="1E587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64281B"/>
    <w:multiLevelType w:val="multilevel"/>
    <w:tmpl w:val="B0EA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B6276"/>
    <w:multiLevelType w:val="hybridMultilevel"/>
    <w:tmpl w:val="3ADC9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D5395F"/>
    <w:multiLevelType w:val="hybridMultilevel"/>
    <w:tmpl w:val="41687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795589">
    <w:abstractNumId w:val="1"/>
  </w:num>
  <w:num w:numId="2" w16cid:durableId="193426236">
    <w:abstractNumId w:val="6"/>
  </w:num>
  <w:num w:numId="3" w16cid:durableId="1638141079">
    <w:abstractNumId w:val="4"/>
  </w:num>
  <w:num w:numId="4" w16cid:durableId="1949923157">
    <w:abstractNumId w:val="0"/>
  </w:num>
  <w:num w:numId="5" w16cid:durableId="2040354804">
    <w:abstractNumId w:val="5"/>
  </w:num>
  <w:num w:numId="6" w16cid:durableId="963385550">
    <w:abstractNumId w:val="3"/>
  </w:num>
  <w:num w:numId="7" w16cid:durableId="654451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F9FD4F6-DA7B-46EE-BE21-6C5CECB025A5}"/>
    <w:docVar w:name="dgnword-eventsink" w:val="99131024"/>
  </w:docVars>
  <w:rsids>
    <w:rsidRoot w:val="008A7F21"/>
    <w:rsid w:val="00063914"/>
    <w:rsid w:val="000D3170"/>
    <w:rsid w:val="00120B27"/>
    <w:rsid w:val="001C1C38"/>
    <w:rsid w:val="00267595"/>
    <w:rsid w:val="003101CF"/>
    <w:rsid w:val="0033061F"/>
    <w:rsid w:val="0034100C"/>
    <w:rsid w:val="00365A0B"/>
    <w:rsid w:val="00365A31"/>
    <w:rsid w:val="00414DB3"/>
    <w:rsid w:val="004A6CD4"/>
    <w:rsid w:val="004B3E21"/>
    <w:rsid w:val="004B4C7D"/>
    <w:rsid w:val="004D030B"/>
    <w:rsid w:val="006849B8"/>
    <w:rsid w:val="006A1B5B"/>
    <w:rsid w:val="006D5AA2"/>
    <w:rsid w:val="007B1A78"/>
    <w:rsid w:val="007B6788"/>
    <w:rsid w:val="007C2590"/>
    <w:rsid w:val="0083721D"/>
    <w:rsid w:val="0084329F"/>
    <w:rsid w:val="008A7F21"/>
    <w:rsid w:val="00904BCB"/>
    <w:rsid w:val="009A6752"/>
    <w:rsid w:val="00A6171E"/>
    <w:rsid w:val="00A63B5E"/>
    <w:rsid w:val="00B1519A"/>
    <w:rsid w:val="00BD25DA"/>
    <w:rsid w:val="00C01462"/>
    <w:rsid w:val="00CB56BD"/>
    <w:rsid w:val="00D3680D"/>
    <w:rsid w:val="00D552D0"/>
    <w:rsid w:val="00D96590"/>
    <w:rsid w:val="00DB6825"/>
    <w:rsid w:val="00E26874"/>
    <w:rsid w:val="00EB0679"/>
    <w:rsid w:val="00EF293F"/>
    <w:rsid w:val="00F462A6"/>
    <w:rsid w:val="00F8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B47CC"/>
  <w15:chartTrackingRefBased/>
  <w15:docId w15:val="{F664F797-35D9-4990-BB6E-E1B4608E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ja-JP"/>
    </w:rPr>
  </w:style>
  <w:style w:type="paragraph" w:styleId="Heading3">
    <w:name w:val="heading 3"/>
    <w:basedOn w:val="Normal"/>
    <w:link w:val="Heading3Char"/>
    <w:uiPriority w:val="9"/>
    <w:qFormat/>
    <w:rsid w:val="00E26874"/>
    <w:pPr>
      <w:spacing w:before="100" w:beforeAutospacing="1" w:after="100" w:afterAutospacing="1"/>
      <w:outlineLvl w:val="2"/>
    </w:pPr>
    <w:rPr>
      <w:rFonts w:eastAsia="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2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83721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1">
    <w:name w:val="Table Grid 1"/>
    <w:basedOn w:val="TableNormal"/>
    <w:rsid w:val="00BD25D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Paragraph">
    <w:name w:val="List Paragraph"/>
    <w:basedOn w:val="Normal"/>
    <w:uiPriority w:val="34"/>
    <w:qFormat/>
    <w:rsid w:val="00A63B5E"/>
    <w:pPr>
      <w:ind w:left="720"/>
      <w:contextualSpacing/>
    </w:pPr>
  </w:style>
  <w:style w:type="paragraph" w:styleId="NormalWeb">
    <w:name w:val="Normal (Web)"/>
    <w:basedOn w:val="Normal"/>
    <w:uiPriority w:val="99"/>
    <w:unhideWhenUsed/>
    <w:rsid w:val="00E26874"/>
    <w:pPr>
      <w:spacing w:before="100" w:beforeAutospacing="1" w:after="100" w:afterAutospacing="1"/>
    </w:pPr>
    <w:rPr>
      <w:rFonts w:eastAsia="Times New Roman"/>
      <w:lang w:val="en-IN" w:eastAsia="en-IN"/>
    </w:rPr>
  </w:style>
  <w:style w:type="character" w:styleId="Strong">
    <w:name w:val="Strong"/>
    <w:basedOn w:val="DefaultParagraphFont"/>
    <w:uiPriority w:val="22"/>
    <w:qFormat/>
    <w:rsid w:val="00E26874"/>
    <w:rPr>
      <w:b/>
      <w:bCs/>
    </w:rPr>
  </w:style>
  <w:style w:type="character" w:customStyle="1" w:styleId="Heading3Char">
    <w:name w:val="Heading 3 Char"/>
    <w:basedOn w:val="DefaultParagraphFont"/>
    <w:link w:val="Heading3"/>
    <w:uiPriority w:val="9"/>
    <w:rsid w:val="00E26874"/>
    <w:rPr>
      <w:rFonts w:eastAsia="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91034">
      <w:bodyDiv w:val="1"/>
      <w:marLeft w:val="0"/>
      <w:marRight w:val="0"/>
      <w:marTop w:val="0"/>
      <w:marBottom w:val="0"/>
      <w:divBdr>
        <w:top w:val="none" w:sz="0" w:space="0" w:color="auto"/>
        <w:left w:val="none" w:sz="0" w:space="0" w:color="auto"/>
        <w:bottom w:val="none" w:sz="0" w:space="0" w:color="auto"/>
        <w:right w:val="none" w:sz="0" w:space="0" w:color="auto"/>
      </w:divBdr>
    </w:div>
    <w:div w:id="220874034">
      <w:bodyDiv w:val="1"/>
      <w:marLeft w:val="0"/>
      <w:marRight w:val="0"/>
      <w:marTop w:val="0"/>
      <w:marBottom w:val="0"/>
      <w:divBdr>
        <w:top w:val="none" w:sz="0" w:space="0" w:color="auto"/>
        <w:left w:val="none" w:sz="0" w:space="0" w:color="auto"/>
        <w:bottom w:val="none" w:sz="0" w:space="0" w:color="auto"/>
        <w:right w:val="none" w:sz="0" w:space="0" w:color="auto"/>
      </w:divBdr>
    </w:div>
    <w:div w:id="372079144">
      <w:bodyDiv w:val="1"/>
      <w:marLeft w:val="0"/>
      <w:marRight w:val="0"/>
      <w:marTop w:val="0"/>
      <w:marBottom w:val="0"/>
      <w:divBdr>
        <w:top w:val="none" w:sz="0" w:space="0" w:color="auto"/>
        <w:left w:val="none" w:sz="0" w:space="0" w:color="auto"/>
        <w:bottom w:val="none" w:sz="0" w:space="0" w:color="auto"/>
        <w:right w:val="none" w:sz="0" w:space="0" w:color="auto"/>
      </w:divBdr>
    </w:div>
    <w:div w:id="611863864">
      <w:bodyDiv w:val="1"/>
      <w:marLeft w:val="0"/>
      <w:marRight w:val="0"/>
      <w:marTop w:val="0"/>
      <w:marBottom w:val="0"/>
      <w:divBdr>
        <w:top w:val="none" w:sz="0" w:space="0" w:color="auto"/>
        <w:left w:val="none" w:sz="0" w:space="0" w:color="auto"/>
        <w:bottom w:val="none" w:sz="0" w:space="0" w:color="auto"/>
        <w:right w:val="none" w:sz="0" w:space="0" w:color="auto"/>
      </w:divBdr>
    </w:div>
    <w:div w:id="623123606">
      <w:bodyDiv w:val="1"/>
      <w:marLeft w:val="0"/>
      <w:marRight w:val="0"/>
      <w:marTop w:val="0"/>
      <w:marBottom w:val="0"/>
      <w:divBdr>
        <w:top w:val="none" w:sz="0" w:space="0" w:color="auto"/>
        <w:left w:val="none" w:sz="0" w:space="0" w:color="auto"/>
        <w:bottom w:val="none" w:sz="0" w:space="0" w:color="auto"/>
        <w:right w:val="none" w:sz="0" w:space="0" w:color="auto"/>
      </w:divBdr>
    </w:div>
    <w:div w:id="767000081">
      <w:bodyDiv w:val="1"/>
      <w:marLeft w:val="0"/>
      <w:marRight w:val="0"/>
      <w:marTop w:val="0"/>
      <w:marBottom w:val="0"/>
      <w:divBdr>
        <w:top w:val="none" w:sz="0" w:space="0" w:color="auto"/>
        <w:left w:val="none" w:sz="0" w:space="0" w:color="auto"/>
        <w:bottom w:val="none" w:sz="0" w:space="0" w:color="auto"/>
        <w:right w:val="none" w:sz="0" w:space="0" w:color="auto"/>
      </w:divBdr>
    </w:div>
    <w:div w:id="970674692">
      <w:bodyDiv w:val="1"/>
      <w:marLeft w:val="0"/>
      <w:marRight w:val="0"/>
      <w:marTop w:val="0"/>
      <w:marBottom w:val="0"/>
      <w:divBdr>
        <w:top w:val="none" w:sz="0" w:space="0" w:color="auto"/>
        <w:left w:val="none" w:sz="0" w:space="0" w:color="auto"/>
        <w:bottom w:val="none" w:sz="0" w:space="0" w:color="auto"/>
        <w:right w:val="none" w:sz="0" w:space="0" w:color="auto"/>
      </w:divBdr>
    </w:div>
    <w:div w:id="1286503606">
      <w:bodyDiv w:val="1"/>
      <w:marLeft w:val="0"/>
      <w:marRight w:val="0"/>
      <w:marTop w:val="0"/>
      <w:marBottom w:val="0"/>
      <w:divBdr>
        <w:top w:val="none" w:sz="0" w:space="0" w:color="auto"/>
        <w:left w:val="none" w:sz="0" w:space="0" w:color="auto"/>
        <w:bottom w:val="none" w:sz="0" w:space="0" w:color="auto"/>
        <w:right w:val="none" w:sz="0" w:space="0" w:color="auto"/>
      </w:divBdr>
    </w:div>
    <w:div w:id="128885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B8B62-3DD3-49FA-AAE5-09CCBD19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The McGraw-Hill Companies</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Parisi</dc:creator>
  <cp:keywords/>
  <dc:description/>
  <cp:lastModifiedBy>Amey Borkar</cp:lastModifiedBy>
  <cp:revision>5</cp:revision>
  <cp:lastPrinted>2008-09-04T13:20:00Z</cp:lastPrinted>
  <dcterms:created xsi:type="dcterms:W3CDTF">2025-01-30T19:28:00Z</dcterms:created>
  <dcterms:modified xsi:type="dcterms:W3CDTF">2025-02-05T18:51:00Z</dcterms:modified>
</cp:coreProperties>
</file>