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96B" w:rsidRDefault="00BB696B">
      <w:pPr>
        <w:pStyle w:val="NormalWeb"/>
        <w:rPr>
          <w:rFonts w:ascii="Arial" w:hAnsi="Arial" w:cs="Arial"/>
          <w:b/>
          <w:bCs/>
          <w:color w:val="333333"/>
          <w:szCs w:val="18"/>
        </w:rPr>
      </w:pPr>
      <w:bookmarkStart w:id="0" w:name="_GoBack"/>
      <w:bookmarkEnd w:id="0"/>
    </w:p>
    <w:p w:rsidR="0063363D" w:rsidRDefault="0063363D">
      <w:pPr>
        <w:pStyle w:val="NormalWeb"/>
        <w:rPr>
          <w:rFonts w:ascii="Arial" w:hAnsi="Arial" w:cs="Arial"/>
          <w:b/>
          <w:bCs/>
          <w:color w:val="333333"/>
          <w:szCs w:val="18"/>
        </w:rPr>
      </w:pPr>
      <w:r>
        <w:rPr>
          <w:rFonts w:ascii="Arial" w:hAnsi="Arial" w:cs="Arial"/>
          <w:b/>
          <w:bCs/>
          <w:color w:val="333333"/>
          <w:szCs w:val="18"/>
        </w:rPr>
        <w:t>Human Subjects Office</w:t>
      </w:r>
    </w:p>
    <w:p w:rsidR="00031B07" w:rsidRDefault="00BB696B">
      <w:pPr>
        <w:pStyle w:val="NormalWeb"/>
        <w:rPr>
          <w:rFonts w:ascii="Arial" w:hAnsi="Arial" w:cs="Arial"/>
          <w:b/>
          <w:bCs/>
          <w:color w:val="333333"/>
          <w:szCs w:val="18"/>
        </w:rPr>
      </w:pPr>
      <w:hyperlink r:id="rId5" w:history="1">
        <w:r w:rsidR="00880452" w:rsidRPr="00D81366">
          <w:rPr>
            <w:rStyle w:val="Hyperlink"/>
            <w:rFonts w:ascii="Arial" w:hAnsi="Arial" w:cs="Arial"/>
            <w:b/>
            <w:bCs/>
            <w:szCs w:val="18"/>
          </w:rPr>
          <w:t>http://www.ovpr.uga.edu/hso/guidelines/12</w:t>
        </w:r>
      </w:hyperlink>
    </w:p>
    <w:p w:rsidR="0063363D" w:rsidRDefault="0063363D">
      <w:pPr>
        <w:pStyle w:val="NormalWeb"/>
        <w:rPr>
          <w:rFonts w:ascii="Arial" w:hAnsi="Arial" w:cs="Arial"/>
          <w:color w:val="333333"/>
          <w:szCs w:val="18"/>
        </w:rPr>
      </w:pPr>
      <w:r>
        <w:rPr>
          <w:rStyle w:val="Strong"/>
          <w:rFonts w:ascii="Arial" w:hAnsi="Arial" w:cs="Arial"/>
          <w:color w:val="333333"/>
          <w:szCs w:val="18"/>
        </w:rPr>
        <w:t>Parameters for Class Projects:</w:t>
      </w:r>
    </w:p>
    <w:p w:rsidR="0063363D" w:rsidRDefault="0063363D">
      <w:pPr>
        <w:pStyle w:val="NormalWeb"/>
        <w:ind w:left="720" w:right="720"/>
        <w:rPr>
          <w:rFonts w:ascii="Arial" w:hAnsi="Arial" w:cs="Arial"/>
          <w:color w:val="333333"/>
          <w:szCs w:val="18"/>
        </w:rPr>
      </w:pPr>
      <w:r>
        <w:rPr>
          <w:rFonts w:ascii="Arial" w:hAnsi="Arial" w:cs="Arial"/>
          <w:color w:val="333333"/>
          <w:szCs w:val="18"/>
        </w:rPr>
        <w:t xml:space="preserve">1. </w:t>
      </w:r>
      <w:r>
        <w:rPr>
          <w:rStyle w:val="Strong"/>
          <w:rFonts w:ascii="Arial" w:hAnsi="Arial" w:cs="Arial"/>
          <w:color w:val="000099"/>
          <w:szCs w:val="18"/>
        </w:rPr>
        <w:t>NO MINORS:</w:t>
      </w:r>
      <w:r>
        <w:rPr>
          <w:rFonts w:ascii="Arial" w:hAnsi="Arial" w:cs="Arial"/>
          <w:color w:val="333333"/>
          <w:szCs w:val="18"/>
        </w:rPr>
        <w:t xml:space="preserve"> The project cannot include minors or any other vulnerable populations like pregnant women, prisoners, those who lack the capacity to consent, non-English speaking individuals etc. </w:t>
      </w:r>
      <w:r>
        <w:rPr>
          <w:rFonts w:ascii="Arial" w:hAnsi="Arial" w:cs="Arial"/>
          <w:color w:val="333333"/>
          <w:szCs w:val="18"/>
        </w:rPr>
        <w:br/>
      </w:r>
      <w:r>
        <w:rPr>
          <w:rStyle w:val="Strong"/>
          <w:rFonts w:ascii="Arial" w:hAnsi="Arial" w:cs="Arial"/>
          <w:color w:val="000099"/>
          <w:szCs w:val="18"/>
        </w:rPr>
        <w:t>Exception:</w:t>
      </w:r>
      <w:r>
        <w:rPr>
          <w:rFonts w:ascii="Arial" w:hAnsi="Arial" w:cs="Arial"/>
          <w:color w:val="333333"/>
          <w:szCs w:val="18"/>
        </w:rPr>
        <w:t xml:space="preserve"> Projects conducted in established or commonly accepted educational settings, involving normal educational practices, such as: work on regular and special education instructional strategies, or work on the effectiveness of, or the comparison among instructional techniques, curricula, or classroom management methods. </w:t>
      </w:r>
    </w:p>
    <w:p w:rsidR="0063363D" w:rsidRDefault="0063363D">
      <w:pPr>
        <w:pStyle w:val="NormalWeb"/>
        <w:ind w:left="720" w:right="720"/>
        <w:rPr>
          <w:rFonts w:ascii="Arial" w:hAnsi="Arial" w:cs="Arial"/>
          <w:color w:val="333333"/>
          <w:szCs w:val="18"/>
        </w:rPr>
      </w:pPr>
      <w:r>
        <w:rPr>
          <w:rFonts w:ascii="Arial" w:hAnsi="Arial" w:cs="Arial"/>
          <w:color w:val="333333"/>
          <w:szCs w:val="18"/>
        </w:rPr>
        <w:t xml:space="preserve">2. </w:t>
      </w:r>
      <w:r>
        <w:rPr>
          <w:rStyle w:val="Strong"/>
          <w:rFonts w:ascii="Arial" w:hAnsi="Arial" w:cs="Arial"/>
          <w:color w:val="000099"/>
          <w:szCs w:val="18"/>
        </w:rPr>
        <w:t>NO MORE THAN MINIMAL RISK:</w:t>
      </w:r>
      <w:r>
        <w:rPr>
          <w:rFonts w:ascii="Arial" w:hAnsi="Arial" w:cs="Arial"/>
          <w:color w:val="333333"/>
          <w:szCs w:val="18"/>
        </w:rPr>
        <w:t xml:space="preserve"> "Minimal risk" is the probability and magnitude of harm that is normally encountered in the daily lives of healthy individuals. This also precludes the study of any illegal activities or the collection of private information that could put the participants at risk through a breach of confidentiality.</w:t>
      </w:r>
    </w:p>
    <w:p w:rsidR="0063363D" w:rsidRDefault="0063363D">
      <w:pPr>
        <w:pStyle w:val="NormalWeb"/>
        <w:ind w:left="720" w:right="720"/>
        <w:rPr>
          <w:rFonts w:ascii="Arial" w:hAnsi="Arial" w:cs="Arial"/>
          <w:color w:val="333333"/>
          <w:szCs w:val="18"/>
        </w:rPr>
      </w:pPr>
      <w:r>
        <w:rPr>
          <w:rFonts w:ascii="Arial" w:hAnsi="Arial" w:cs="Arial"/>
          <w:color w:val="333333"/>
          <w:szCs w:val="18"/>
        </w:rPr>
        <w:t>3.</w:t>
      </w:r>
      <w:r>
        <w:rPr>
          <w:rStyle w:val="Strong"/>
          <w:rFonts w:ascii="Arial" w:hAnsi="Arial" w:cs="Arial"/>
          <w:color w:val="000099"/>
          <w:szCs w:val="18"/>
        </w:rPr>
        <w:t xml:space="preserve"> NO DECEPTION:</w:t>
      </w:r>
      <w:r>
        <w:rPr>
          <w:rFonts w:ascii="Arial" w:hAnsi="Arial" w:cs="Arial"/>
          <w:color w:val="333333"/>
          <w:szCs w:val="18"/>
        </w:rPr>
        <w:t xml:space="preserve"> The class project cannot include any deception. Individuals must be fully informed and given the opportunity to voluntarily consent to participation.</w:t>
      </w:r>
    </w:p>
    <w:p w:rsidR="0063363D" w:rsidRDefault="0063363D">
      <w:pPr>
        <w:pStyle w:val="NormalWeb"/>
        <w:ind w:left="720" w:right="720"/>
        <w:rPr>
          <w:rFonts w:ascii="Arial" w:hAnsi="Arial" w:cs="Arial"/>
          <w:color w:val="333333"/>
          <w:szCs w:val="18"/>
        </w:rPr>
      </w:pPr>
      <w:r>
        <w:rPr>
          <w:rFonts w:ascii="Arial" w:hAnsi="Arial" w:cs="Arial"/>
          <w:color w:val="333333"/>
          <w:szCs w:val="18"/>
        </w:rPr>
        <w:t xml:space="preserve">4. </w:t>
      </w:r>
      <w:r>
        <w:rPr>
          <w:rStyle w:val="Strong"/>
          <w:rFonts w:ascii="Arial" w:hAnsi="Arial" w:cs="Arial"/>
          <w:color w:val="000099"/>
          <w:szCs w:val="18"/>
        </w:rPr>
        <w:t>NO PUBLICATION:</w:t>
      </w:r>
      <w:r>
        <w:rPr>
          <w:rFonts w:ascii="Arial" w:hAnsi="Arial" w:cs="Arial"/>
          <w:color w:val="333333"/>
          <w:szCs w:val="18"/>
        </w:rPr>
        <w:t xml:space="preserve"> Data from class projects approved under this exemption cannot be used for publication or for thesis/dissertation research.</w:t>
      </w:r>
    </w:p>
    <w:p w:rsidR="0063363D" w:rsidRDefault="0063363D">
      <w:pPr>
        <w:pStyle w:val="NormalWeb"/>
        <w:ind w:left="720" w:right="720"/>
        <w:rPr>
          <w:rFonts w:ascii="Arial" w:hAnsi="Arial" w:cs="Arial"/>
          <w:color w:val="333333"/>
          <w:szCs w:val="18"/>
        </w:rPr>
      </w:pPr>
      <w:r>
        <w:rPr>
          <w:rFonts w:ascii="Arial" w:hAnsi="Arial" w:cs="Arial"/>
          <w:color w:val="333333"/>
          <w:szCs w:val="18"/>
        </w:rPr>
        <w:t xml:space="preserve">5. </w:t>
      </w:r>
      <w:r>
        <w:rPr>
          <w:rStyle w:val="Strong"/>
          <w:rFonts w:ascii="Arial" w:hAnsi="Arial" w:cs="Arial"/>
          <w:color w:val="000099"/>
          <w:szCs w:val="18"/>
        </w:rPr>
        <w:t>NO VIDEOTAPING:</w:t>
      </w:r>
      <w:r>
        <w:rPr>
          <w:rFonts w:ascii="Arial" w:hAnsi="Arial" w:cs="Arial"/>
          <w:color w:val="333333"/>
          <w:szCs w:val="18"/>
        </w:rPr>
        <w:t xml:space="preserve"> Audio taping is allowed only if the recording is erased upon transcription or no later than the end of the semester.</w:t>
      </w:r>
    </w:p>
    <w:sectPr w:rsidR="00633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F6DCD"/>
    <w:multiLevelType w:val="hybridMultilevel"/>
    <w:tmpl w:val="1BF25950"/>
    <w:lvl w:ilvl="0" w:tplc="B240B01A">
      <w:start w:val="1"/>
      <w:numFmt w:val="bullet"/>
      <w:lvlText w:val=""/>
      <w:lvlJc w:val="left"/>
      <w:pPr>
        <w:tabs>
          <w:tab w:val="num" w:pos="720"/>
        </w:tabs>
        <w:ind w:left="720" w:hanging="360"/>
      </w:pPr>
      <w:rPr>
        <w:rFonts w:ascii="Symbol" w:hAnsi="Symbol" w:hint="default"/>
        <w:sz w:val="20"/>
      </w:rPr>
    </w:lvl>
    <w:lvl w:ilvl="1" w:tplc="807EC610">
      <w:start w:val="1"/>
      <w:numFmt w:val="bullet"/>
      <w:lvlText w:val="o"/>
      <w:lvlJc w:val="left"/>
      <w:pPr>
        <w:tabs>
          <w:tab w:val="num" w:pos="1440"/>
        </w:tabs>
        <w:ind w:left="1440" w:hanging="360"/>
      </w:pPr>
      <w:rPr>
        <w:rFonts w:ascii="Courier New" w:hAnsi="Courier New" w:hint="default"/>
        <w:sz w:val="20"/>
      </w:rPr>
    </w:lvl>
    <w:lvl w:ilvl="2" w:tplc="D8889684">
      <w:start w:val="1"/>
      <w:numFmt w:val="bullet"/>
      <w:lvlText w:val=""/>
      <w:lvlJc w:val="left"/>
      <w:pPr>
        <w:tabs>
          <w:tab w:val="num" w:pos="2160"/>
        </w:tabs>
        <w:ind w:left="2160" w:hanging="360"/>
      </w:pPr>
      <w:rPr>
        <w:rFonts w:ascii="Wingdings" w:hAnsi="Wingdings" w:hint="default"/>
        <w:sz w:val="20"/>
      </w:rPr>
    </w:lvl>
    <w:lvl w:ilvl="3" w:tplc="EFE02710" w:tentative="1">
      <w:start w:val="1"/>
      <w:numFmt w:val="bullet"/>
      <w:lvlText w:val=""/>
      <w:lvlJc w:val="left"/>
      <w:pPr>
        <w:tabs>
          <w:tab w:val="num" w:pos="2880"/>
        </w:tabs>
        <w:ind w:left="2880" w:hanging="360"/>
      </w:pPr>
      <w:rPr>
        <w:rFonts w:ascii="Wingdings" w:hAnsi="Wingdings" w:hint="default"/>
        <w:sz w:val="20"/>
      </w:rPr>
    </w:lvl>
    <w:lvl w:ilvl="4" w:tplc="05CCD59E" w:tentative="1">
      <w:start w:val="1"/>
      <w:numFmt w:val="bullet"/>
      <w:lvlText w:val=""/>
      <w:lvlJc w:val="left"/>
      <w:pPr>
        <w:tabs>
          <w:tab w:val="num" w:pos="3600"/>
        </w:tabs>
        <w:ind w:left="3600" w:hanging="360"/>
      </w:pPr>
      <w:rPr>
        <w:rFonts w:ascii="Wingdings" w:hAnsi="Wingdings" w:hint="default"/>
        <w:sz w:val="20"/>
      </w:rPr>
    </w:lvl>
    <w:lvl w:ilvl="5" w:tplc="C8445226" w:tentative="1">
      <w:start w:val="1"/>
      <w:numFmt w:val="bullet"/>
      <w:lvlText w:val=""/>
      <w:lvlJc w:val="left"/>
      <w:pPr>
        <w:tabs>
          <w:tab w:val="num" w:pos="4320"/>
        </w:tabs>
        <w:ind w:left="4320" w:hanging="360"/>
      </w:pPr>
      <w:rPr>
        <w:rFonts w:ascii="Wingdings" w:hAnsi="Wingdings" w:hint="default"/>
        <w:sz w:val="20"/>
      </w:rPr>
    </w:lvl>
    <w:lvl w:ilvl="6" w:tplc="15B299E4" w:tentative="1">
      <w:start w:val="1"/>
      <w:numFmt w:val="bullet"/>
      <w:lvlText w:val=""/>
      <w:lvlJc w:val="left"/>
      <w:pPr>
        <w:tabs>
          <w:tab w:val="num" w:pos="5040"/>
        </w:tabs>
        <w:ind w:left="5040" w:hanging="360"/>
      </w:pPr>
      <w:rPr>
        <w:rFonts w:ascii="Wingdings" w:hAnsi="Wingdings" w:hint="default"/>
        <w:sz w:val="20"/>
      </w:rPr>
    </w:lvl>
    <w:lvl w:ilvl="7" w:tplc="241C93B0" w:tentative="1">
      <w:start w:val="1"/>
      <w:numFmt w:val="bullet"/>
      <w:lvlText w:val=""/>
      <w:lvlJc w:val="left"/>
      <w:pPr>
        <w:tabs>
          <w:tab w:val="num" w:pos="5760"/>
        </w:tabs>
        <w:ind w:left="5760" w:hanging="360"/>
      </w:pPr>
      <w:rPr>
        <w:rFonts w:ascii="Wingdings" w:hAnsi="Wingdings" w:hint="default"/>
        <w:sz w:val="20"/>
      </w:rPr>
    </w:lvl>
    <w:lvl w:ilvl="8" w:tplc="51A4557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1B07"/>
    <w:rsid w:val="00031B07"/>
    <w:rsid w:val="00444AE9"/>
    <w:rsid w:val="0063363D"/>
    <w:rsid w:val="00880452"/>
    <w:rsid w:val="00A61F01"/>
    <w:rsid w:val="00AB58E1"/>
    <w:rsid w:val="00AC2B77"/>
    <w:rsid w:val="00BB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2973C"/>
  <w15:docId w15:val="{89FABC89-C8E8-4DDD-B598-AECF30B0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Strong">
    <w:name w:val="Strong"/>
    <w:qFormat/>
    <w:rPr>
      <w:b/>
      <w:bCs/>
    </w:rPr>
  </w:style>
  <w:style w:type="character" w:styleId="Hyperlink">
    <w:name w:val="Hyperlink"/>
    <w:uiPriority w:val="99"/>
    <w:unhideWhenUsed/>
    <w:rsid w:val="00880452"/>
    <w:rPr>
      <w:color w:val="0000FF"/>
      <w:u w:val="single"/>
    </w:rPr>
  </w:style>
  <w:style w:type="character" w:styleId="FollowedHyperlink">
    <w:name w:val="FollowedHyperlink"/>
    <w:uiPriority w:val="99"/>
    <w:semiHidden/>
    <w:unhideWhenUsed/>
    <w:rsid w:val="008804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vpr.uga.edu/hso/guidelines/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Human Subjects Office</vt:lpstr>
    </vt:vector>
  </TitlesOfParts>
  <Company>SDR Consulting</Company>
  <LinksUpToDate>false</LinksUpToDate>
  <CharactersWithSpaces>1453</CharactersWithSpaces>
  <SharedDoc>false</SharedDoc>
  <HLinks>
    <vt:vector size="6" baseType="variant">
      <vt:variant>
        <vt:i4>1376287</vt:i4>
      </vt:variant>
      <vt:variant>
        <vt:i4>0</vt:i4>
      </vt:variant>
      <vt:variant>
        <vt:i4>0</vt:i4>
      </vt:variant>
      <vt:variant>
        <vt:i4>5</vt:i4>
      </vt:variant>
      <vt:variant>
        <vt:lpwstr>http://www.ovpr.uga.edu/hso/guidelines/12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Subjects Office</dc:title>
  <dc:creator>John Wurst</dc:creator>
  <cp:lastModifiedBy>jcwurst</cp:lastModifiedBy>
  <cp:revision>4</cp:revision>
  <cp:lastPrinted>2006-09-12T17:19:00Z</cp:lastPrinted>
  <dcterms:created xsi:type="dcterms:W3CDTF">2014-06-10T02:12:00Z</dcterms:created>
  <dcterms:modified xsi:type="dcterms:W3CDTF">2016-09-15T19:22:00Z</dcterms:modified>
</cp:coreProperties>
</file>