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</w:rPr>
        <w:t xml:space="preserve">Board Consents — Checklist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Status: 🔴 no board consents have been executed yet — neither the
Delaware holding nor the Brazilian LTDA exists yet. This is the list of
consents needed once they do.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Once the Delaware holding and the new Brazilian LTDA are formed (see
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INCORPORATION_STATUS.md</w:t>
      </w:r>
      <w:r>
        <w:rPr>
          <w:rFonts w:ascii="Calibri" w:cs="Calibri" w:eastAsia="Calibri" w:hAnsi="Calibri"/>
        </w:rPr>
        <w:t xml:space="preserve">), the following written board consents are
needed at the Delaware holding level </w:t>
      </w:r>
      <w:r>
        <w:rPr>
          <w:rFonts w:ascii="Calibri" w:cs="Calibri" w:eastAsia="Calibri" w:hAnsi="Calibri"/>
          <w:b/>
          <w:bCs/>
        </w:rPr>
        <w:t xml:space="preserve">before</w:t>
      </w:r>
      <w:r>
        <w:rPr>
          <w:rFonts w:ascii="Calibri" w:cs="Calibri" w:eastAsia="Calibri" w:hAnsi="Calibri"/>
        </w:rPr>
        <w:t xml:space="preserve"> the SAFE can be signed: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Consent approving issuance of founder stock</w:t>
      </w:r>
      <w:r>
        <w:rPr>
          <w:rFonts w:ascii="Calibri" w:cs="Calibri" w:eastAsia="Calibri" w:hAnsi="Calibri"/>
        </w:rPr>
        <w:t xml:space="preserve"> to Amgad, Diana, and
Lucas at the agreed equity split, subject to the vesting schedule in
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02-team/VESTING_AND_ESOP.md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Consent approving the option pool (ESOP) size</w:t>
      </w:r>
      <w:r>
        <w:rPr>
          <w:rFonts w:ascii="Calibri" w:cs="Calibri" w:eastAsia="Calibri" w:hAnsi="Calibri"/>
        </w:rPr>
        <w:t xml:space="preserve">, carved out of the
post-money cap </w:t>
      </w:r>
      <w:r>
        <w:rPr>
          <w:rFonts w:ascii="Calibri" w:cs="Calibri" w:eastAsia="Calibri" w:hAnsi="Calibri"/>
          <w:b/>
          <w:bCs/>
        </w:rPr>
        <w:t xml:space="preserve">before</w:t>
      </w:r>
      <w:r>
        <w:rPr>
          <w:rFonts w:ascii="Calibri" w:cs="Calibri" w:eastAsia="Calibri" w:hAnsi="Calibri"/>
        </w:rPr>
        <w:t xml:space="preserve"> SAFE signing — this ordering matters because
a pool created after signing dilutes founders, not the SAFE holder.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Consent approving the SAFE issuance itself</w:t>
      </w:r>
      <w:r>
        <w:rPr>
          <w:rFonts w:ascii="Calibri" w:cs="Calibri" w:eastAsia="Calibri" w:hAnsi="Calibri"/>
        </w:rPr>
        <w:t xml:space="preserve"> — terms per
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04-investment-documents/SAFE_TERMS.md</w:t>
      </w:r>
      <w:r>
        <w:rPr>
          <w:rFonts w:ascii="Calibri" w:cs="Calibri" w:eastAsia="Calibri" w:hAnsi="Calibri"/>
        </w:rPr>
        <w:t xml:space="preserve">. The SAFE's own terms panel
specifies: </w:t>
      </w:r>
      <w:r>
        <w:rPr>
          <w:rFonts w:ascii="Calibri" w:cs="Calibri" w:eastAsia="Calibri" w:hAnsi="Calibri"/>
          <w:i/>
          <w:iCs/>
        </w:rPr>
        <w:t xml:space="preserve">"Company signs: Amgad, as CEO, after a board consent
approving the SAFE issuance."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[CONFIRM — any additional consents required by Brazilian corporate law
if the Brazilian entity is the one issuing, rather than a Delaware
parent.]</w:t>
      </w:r>
    </w:p>
    <w:p>
      <w:pPr>
        <w:pBdr>
          <w:bottom w:val="single" w:color="D9D3C3" w:sz="6" w:space="4"/>
        </w:pBdr>
        <w:spacing w:after="120" w:before="120"/>
      </w:pP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AgrosTech — Board Consents Checklist v1.0 | Confidencial | 2026 | Not legal advice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A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5A72C" w:sz="8" w:space="4"/>
      </w:pBdr>
      <w:spacing w:after="160" w:before="0"/>
    </w:pPr>
    <w:rPr>
      <w:rFonts w:ascii="Calibri" w:cs="Calibri" w:eastAsia="Calibri" w:hAnsi="Calibri"/>
      <w:b/>
      <w:bCs/>
      <w:color w:val="1C2A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C2A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5A6A5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i/>
      <w:iCs/>
      <w:color w:val="5A6A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Consents — Checklist</dc:title>
  <dc:creator>AgrosTech</dc:creator>
  <cp:lastModifiedBy>Un-named</cp:lastModifiedBy>
  <cp:revision>1</cp:revision>
  <dcterms:created xsi:type="dcterms:W3CDTF">2026-09-24T15:05:19.397Z</dcterms:created>
  <dcterms:modified xsi:type="dcterms:W3CDTF">2026-09-24T15:05:19.397Z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