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Founders' Agreement — Template / Checklist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template only — not signed, not legal advice. Have both
Brazilian and US counsel review before execution.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Whether this ends up as a Brazilian </w:t>
      </w:r>
      <w:r>
        <w:rPr>
          <w:rFonts w:ascii="Calibri" w:cs="Calibri" w:eastAsia="Calibri" w:hAnsi="Calibri"/>
          <w:i/>
          <w:iCs/>
        </w:rPr>
        <w:t xml:space="preserve">acordo de sócios</w:t>
      </w:r>
      <w:r>
        <w:rPr>
          <w:rFonts w:ascii="Calibri" w:cs="Calibri" w:eastAsia="Calibri" w:hAnsi="Calibri"/>
        </w:rPr>
        <w:t xml:space="preserve"> or a Delaware
stockholders' agreement depends on the outcome of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INCORPORATION_STATUS.md</w:t>
      </w:r>
      <w:r>
        <w:rPr>
          <w:rFonts w:ascii="Calibri" w:cs="Calibri" w:eastAsia="Calibri" w:hAnsi="Calibri"/>
        </w:rPr>
        <w:t xml:space="preserve">. Either way, it needs to cover: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Required terms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Term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Status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Roles &amp; decision rights (CEO, CCO, CDO — who decides what)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Equity split among Amgad, Diana, Lucas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Vesting schedule (see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02-team/VESTING_AND_ESOP.md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🔴 proposed default: 4yr/1yr cliff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Leaver terms (good leaver / bad leaver, repurchase price)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Deadlock resolution mechanism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IP assignment (cross-reference)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05-legal/IP_ASSIGNMENT.md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Non-compete / non-solicit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enforceability differs Brazil vs. Delaware]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Advisor equity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Explicitly excluded from this round of documents</w:t>
            </w:r>
            <w:r>
              <w:rPr>
                <w:rFonts w:ascii="Calibri" w:cs="Calibri" w:eastAsia="Calibri" w:hAnsi="Calibri"/>
              </w:rPr>
              <w:t xml:space="preserve">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02-team/ADVISOR_NOTE.md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Recommended next step</w:t>
      </w:r>
    </w:p>
    <w:p>
      <w:pPr>
        <w:spacing w:after="120"/>
      </w:pPr>
      <w:r>
        <w:rPr>
          <w:rFonts w:ascii="Calibri" w:cs="Calibri" w:eastAsia="Calibri" w:hAnsi="Calibri"/>
        </w:rPr>
        <w:t xml:space="preserve">Do not draft this from a template alone. Once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INCORPORATION_STATUS.md</w:t>
      </w:r>
      <w:r>
        <w:rPr>
          <w:rFonts w:ascii="Calibri" w:cs="Calibri" w:eastAsia="Calibri" w:hAnsi="Calibri"/>
        </w:rPr>
        <w:t xml:space="preserve"> resolves which jurisdiction governs, engage
counsel in that jurisdiction to draft the binding version. This file
exists so nothing is forgotten when that conversation happens.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Founders' Agreement Checklist v1.0 | Confidencial | 2026 | Not legal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Founders' Agreement — Template / Checklist</dc:title>
  <dc:creator>AgrosTech</dc:creator>
  <cp:lastModifiedBy>Un-named</cp:lastModifiedBy>
  <cp:revision>1</cp:revision>
  <dcterms:created xsi:type="dcterms:W3CDTF">2026-09-24T15:05:19.557Z</dcterms:created>
  <dcterms:modified xsi:type="dcterms:W3CDTF">2026-09-24T15:05:19.557Z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