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</w:rPr>
        <w:t xml:space="preserve">Customer Contracts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Status: 🔴 [CONFIRM] — placeholder pending actual signed contracts/proposals.</w:t>
      </w:r>
    </w:p>
    <w:tbl>
      <w:tblPr>
        <w:tblW w:type="dxa" w:w="10080"/>
        <w:tblBorders>
          <w:top w:val="single" w:color="D9D3C3" w:sz="4"/>
          <w:left w:val="single" w:color="D9D3C3" w:sz="4"/>
          <w:bottom w:val="single" w:color="D9D3C3" w:sz="4"/>
          <w:right w:val="single" w:color="D9D3C3" w:sz="4"/>
          <w:insideH w:val="single" w:color="D9D3C3" w:sz="2"/>
          <w:insideV w:val="single" w:color="D9D3C3" w:sz="2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Client</w:t>
            </w:r>
          </w:p>
        </w:tc>
        <w:tc>
          <w:tcPr>
            <w:tcW w:type="dxa" w:w="2016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Engagement</w:t>
            </w:r>
          </w:p>
        </w:tc>
        <w:tc>
          <w:tcPr>
            <w:tcW w:type="dxa" w:w="2016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Hectares</w:t>
            </w:r>
          </w:p>
        </w:tc>
        <w:tc>
          <w:tcPr>
            <w:tcW w:type="dxa" w:w="2016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Status</w:t>
            </w:r>
          </w:p>
        </w:tc>
        <w:tc>
          <w:tcPr>
            <w:tcW w:type="dxa" w:w="2016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Value (R$)</w:t>
            </w:r>
          </w:p>
        </w:tc>
      </w:tr>
      <w:tr>
        <w:tc>
          <w:tcPr>
            <w:tcW w:type="dxa" w:w="201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Fabio (likely = deck's "first paid project" — [CONFIRM] the link)</w:t>
            </w:r>
          </w:p>
        </w:tc>
        <w:tc>
          <w:tcPr>
            <w:tcW w:type="dxa" w:w="201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CAR/SICAR georeferencing survey, Minas Gerais</w:t>
            </w:r>
          </w:p>
        </w:tc>
        <w:tc>
          <w:tcPr>
            <w:tcW w:type="dxa" w:w="201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220 ha (per deck)</w:t>
            </w:r>
          </w:p>
        </w:tc>
        <w:tc>
          <w:tcPr>
            <w:tcW w:type="dxa" w:w="201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Delivered &amp; paid — generated retention and a scope renegotiation</w:t>
            </w:r>
          </w:p>
        </w:tc>
        <w:tc>
          <w:tcPr>
            <w:tcW w:type="dxa" w:w="201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</w:tr>
      <w:tr>
        <w:tc>
          <w:tcPr>
            <w:tcW w:type="dxa" w:w="201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[Weed-scan client]</w:t>
            </w:r>
          </w:p>
        </w:tc>
        <w:tc>
          <w:tcPr>
            <w:tcW w:type="dxa" w:w="201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35 ha weed-stress scan (10 ha affected)</w:t>
            </w:r>
          </w:p>
        </w:tc>
        <w:tc>
          <w:tcPr>
            <w:tcW w:type="dxa" w:w="201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35 ha</w:t>
            </w:r>
          </w:p>
        </w:tc>
        <w:tc>
          <w:tcPr>
            <w:tcW w:type="dxa" w:w="201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  <w:tc>
          <w:tcPr>
            <w:tcW w:type="dxa" w:w="201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See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01-company-snapshot/CASE_STUDY.md</w:t>
      </w:r>
      <w:r>
        <w:rPr>
          <w:rFonts w:ascii="Calibri" w:cs="Calibri" w:eastAsia="Calibri" w:hAnsi="Calibri"/>
        </w:rPr>
        <w:t xml:space="preserve"> for the narrative version of
these two engagements.</w:t>
      </w:r>
    </w:p>
    <w:p>
      <w:pPr>
        <w:spacing w:after="120"/>
      </w:pPr>
      <w:r>
        <w:rPr>
          <w:rFonts w:ascii="Calibri" w:cs="Calibri" w:eastAsia="Calibri" w:hAnsi="Calibri"/>
        </w:rPr>
        <w:t xml:space="preserve">Signed proposals/contracts themselves should be attached here (PDF) once
available — this file is the index, not a substitute for the documents.</w:t>
      </w:r>
    </w:p>
    <w:p>
      <w:pPr>
        <w:pBdr>
          <w:bottom w:val="single" w:color="D9D3C3" w:sz="6" w:space="4"/>
        </w:pBdr>
        <w:spacing w:after="120" w:before="120"/>
      </w:pP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AgrosTech — Customer Contracts v1.0 | Confidencial | 2026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A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5A72C" w:sz="8" w:space="4"/>
      </w:pBdr>
      <w:spacing w:after="160" w:before="0"/>
    </w:pPr>
    <w:rPr>
      <w:rFonts w:ascii="Calibri" w:cs="Calibri" w:eastAsia="Calibri" w:hAnsi="Calibri"/>
      <w:b/>
      <w:bCs/>
      <w:color w:val="1C2A2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C2A2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5A6A5E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i/>
      <w:iCs/>
      <w:color w:val="5A6A5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Customer Contracts</dc:title>
  <dc:creator>AgrosTech</dc:creator>
  <cp:lastModifiedBy>Un-named</cp:lastModifiedBy>
  <cp:revision>1</cp:revision>
  <dcterms:created xsi:type="dcterms:W3CDTF">2026-09-24T15:05:22.037Z</dcterms:created>
  <dcterms:modified xsi:type="dcterms:W3CDTF">2026-09-24T15:05:22.037Z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