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Press Kit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"can wait" per checklist — skeleton only.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Short company description (draft)</w:t>
      </w:r>
    </w:p>
    <w:p>
      <w:pPr>
        <w:pBdr>
          <w:left w:val="single" w:color="E5A72C" w:sz="12" w:space="8"/>
        </w:pBdr>
        <w:spacing w:after="80"/>
        <w:ind w:left="360"/>
      </w:pPr>
      <w:r>
        <w:rPr>
          <w:rFonts w:ascii="Calibri" w:cs="Calibri" w:eastAsia="Calibri" w:hAnsi="Calibri"/>
        </w:rPr>
        <w:t xml:space="preserve">AgrosTech turns a single land parcel into bankable credit evidence.
Enter a CAR number; get back NDVI maps, boundary accuracy, and
standardized credit evidence — the Passaporte de Crédito Rural — as a
continuously updated subscription rather than a one-time survey.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Founder photos</w:t>
      </w:r>
    </w:p>
    <w:p>
      <w:pPr>
        <w:spacing w:after="120"/>
      </w:pPr>
      <w:r>
        <w:rPr>
          <w:rFonts w:ascii="Calibri" w:cs="Calibri" w:eastAsia="Calibri" w:hAnsi="Calibri"/>
        </w:rPr>
        <w:t xml:space="preserve">[CONFIRM — not yet collected.]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Coverage</w:t>
      </w:r>
    </w:p>
    <w:p>
      <w:pPr>
        <w:spacing w:after="120"/>
      </w:pPr>
      <w:r>
        <w:rPr>
          <w:rFonts w:ascii="Calibri" w:cs="Calibri" w:eastAsia="Calibri" w:hAnsi="Calibri"/>
        </w:rPr>
        <w:t xml:space="preserve">[CONFIRM — none yet, or list if any exists.]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Press Kit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 Kit</dc:title>
  <dc:creator>AgrosTech</dc:creator>
  <cp:lastModifiedBy>Un-named</cp:lastModifiedBy>
  <cp:revision>1</cp:revision>
  <dcterms:created xsi:type="dcterms:W3CDTF">2026-09-24T15:05:24.944Z</dcterms:created>
  <dcterms:modified xsi:type="dcterms:W3CDTF">2026-09-24T15:05:24.945Z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