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Belief Dynamics Hierarchy for Long-Form Narrative Consistency: A Contrastive Masked Likelihood Study</w:t>
      </w:r>
    </w:p>
    <w:p/>
    <w:p/>
    <w:p>
      <w:r>
        <w:rPr>
          <w:b/>
          <w:sz w:val="28"/>
        </w:rPr>
        <w:t>ABSTRACT</w:t>
      </w:r>
    </w:p>
    <w:p/>
    <w:p>
      <w:pPr>
        <w:spacing w:after="120"/>
      </w:pPr>
      <w:r>
        <w:t>Long-form narrative understanding requires models to evaluate whether events, character states, and causal relationships remain consistent across hundreds of pages, a challenge that exposes the limits of conventional transformer architectures with dense attention and finite context windows. This work presents a Belief Dynamics Hierarchy (BDH) approach for narrative consistency classification, implemented with contrastive masked likelihood reasoning to isolate causal signal from stylistic and topical noise. We describe a full end-to-end system that ingests entire novels and claim statements, encodes them with sparse positive activations, computes a masked claim-only loss, and applies a threshold-based decision rule to predict whether a claim is consistent or contradictory with the narrative. Evaluation on real data yields approximately 0.65 accuracy and an F1-score near 0.78 for the consistent class, reflecting a promising balance between conservative predictions and robust detection of contradictions. These results suggest that BDH offers a viable path for long-context reasoning beyond dense attention, and that contrastive likelihood provides a practical mechanism for causal grounding without extensive fine-tuning.</w:t>
      </w:r>
    </w:p>
    <w:p/>
    <w:p>
      <w:r>
        <w:rPr>
          <w:b/>
          <w:sz w:val="28"/>
        </w:rPr>
        <w:t>1. INTRODUCTION</w:t>
      </w:r>
    </w:p>
    <w:p/>
    <w:p>
      <w:pPr>
        <w:spacing w:after="120"/>
      </w:pPr>
      <w:r>
        <w:t>Narrative consistency is the task of determining whether a given statement about a fictional world is supported or contradicted by the text. In long-form literature, narratives unfold across thousands of paragraphs, with causal dependencies that span chapters, subtle state changes that accumulate over time, and rare events that determine future plausibility. Evaluating consistency requires more than local pattern matching; it demands persistent beliefs about characters, objects, and timelines and the ability to reconcile new evidence with prior states.</w:t>
      </w:r>
    </w:p>
    <w:p/>
    <w:p>
      <w:pPr>
        <w:spacing w:after="120"/>
      </w:pPr>
      <w:r>
        <w:t>Transformer-based language models have advanced natural language processing, yet they struggle with long-context reasoning in narratives. Dense attention mechanisms scale quadratically with sequence length, limiting practical context windows and encouraging truncation strategies that can sever causal links. Even with extended context variants, dense attention tends to blur relevant and irrelevant tokens, making it difficult to sustain coherent belief states across extended sequences. Moreover, purely next-token prediction objectives can prioritize local fluency over global consistency.</w:t>
      </w:r>
    </w:p>
    <w:p/>
    <w:p>
      <w:pPr>
        <w:spacing w:after="120"/>
      </w:pPr>
      <w:r>
        <w:t>The difficulty of long-context narrative reasoning lies in the need to track sparse but decisive evidence while ignoring a vast amount of stylistic and descriptive content. State updates should be selective, retaining only what contributes to causal structure and discarding incidental detail. The task is further complicated by the variety of narrative forms, where the same characters may experience plausible transformations that require multi-step inference to assess.</w:t>
      </w:r>
    </w:p>
    <w:p/>
    <w:p>
      <w:pPr>
        <w:spacing w:after="120"/>
      </w:pPr>
      <w:r>
        <w:t>We introduce a BDH-based system for narrative consistency classification. BDH focuses on sparse positive activations and a persistent internal state that accumulates and refines beliefs over time. The model uses a contrastive masked likelihood objective centered on the claim text, allowing the system to measure the causal alignment between the claim and the narrative without conflating topical similarity or stylistic correlations. Our implementation integrates novel ingestion, claim processing, tokenization, BDH forward pass, masked claim loss computation, contrastive scoring, and threshold-based decision to produce binary predictions. On real evaluation data, the system achieves approximately 0.65 accuracy and strong performance on the consistent class, with an F1-score near 0.78, providing evidence that BDH can support reasoning over extended narratives.</w:t>
      </w:r>
    </w:p>
    <w:p/>
    <w:p>
      <w:r>
        <w:rPr>
          <w:b/>
          <w:sz w:val="28"/>
        </w:rPr>
        <w:t>2. BACKGROUND AND RELATED WORK</w:t>
      </w:r>
    </w:p>
    <w:p/>
    <w:p>
      <w:pPr>
        <w:spacing w:after="120"/>
      </w:pPr>
      <w:r>
        <w:t>Transformers with dense attention have become the dominant architecture for language modeling and sequence understanding. Their success derives from attention mechanisms that dynamically weight tokens across a context window, enabling flexible dependencies. However, dense attention imposes a quadratic computational cost that constrains the length of sequences that can be processed, especially when combined with practical memory limitations. Methods that extend context typically rely on efficient attention variants or caching strategies, but these approaches often compromise fidelity or still struggle to maintain coherent beliefs across very long texts.</w:t>
      </w:r>
    </w:p>
    <w:p/>
    <w:p>
      <w:pPr>
        <w:spacing w:after="120"/>
      </w:pPr>
      <w:r>
        <w:t>Sparse neural activations are inspired by biological systems where only a small subset of neurons fire in response to stimuli. In machine learning, sparsity has been associated with improved generalization, interpretability, and robustness, particularly when activations reflect meaningful features rather than dense correlations. Positive-only activation patterns reinforce the notion of adding evidence rather than oscillating between contradictory signals, which is beneficial for tasks demanding stable accumulation of beliefs.</w:t>
      </w:r>
    </w:p>
    <w:p/>
    <w:p>
      <w:pPr>
        <w:spacing w:after="120"/>
      </w:pPr>
      <w:r>
        <w:t>BDH can be viewed as a post-transformer architecture that complements rather than replaces sequence modeling. Unlike GPT-style models that center on next-token prediction with dense attention, BDH emphasizes selective state updates through sparse positive activations and a persistent memory that privileges causal evidence. Attention in BDH is applied judiciously to retrieve relevant context for the claim while suppressing distractors, and the model’s loss function is oriented toward claim consistency rather than general language modeling. In this framework, BDH diverges from GPT-like systems by focusing on causal grounding rather than fluency, and by scaling to longer narratives through sparsity rather than brute-force attention.</w:t>
      </w:r>
    </w:p>
    <w:p/>
    <w:p>
      <w:pPr>
        <w:spacing w:after="120"/>
      </w:pPr>
      <w:r>
        <w:t>Related research on long-context tasks has explored retrieval augmentation, hierarchical encoding, and memory networks. Retrieval-based methods seek relevant passages to reduce context size, but their performance depends on perfect retrieval and can miss distributed evidence spread across the text. Hierarchical encoders summarize chunks and propagate representations upward, though information loss can occur at each layer. Memory networks maintain external state, but they require careful design to avoid overwriting useful beliefs. BDH integrates aspects of these ideas while prioritizing sparse, positive updates that accumulate durable beliefs about narrative states.</w:t>
      </w:r>
    </w:p>
    <w:p/>
    <w:p>
      <w:r>
        <w:rPr>
          <w:b/>
          <w:sz w:val="28"/>
        </w:rPr>
        <w:t>3. PROBLEM DEFINITION</w:t>
      </w:r>
    </w:p>
    <w:p/>
    <w:p>
      <w:pPr>
        <w:spacing w:after="120"/>
      </w:pPr>
      <w:r>
        <w:t>The task is binary classification of claim–narrative consistency. Given a long-form narrative, typically a novel-length text, and a claim describing a hypothetical or observed state about the story world, the goal is to predict whether the claim is consistent with the narrative (consistent) or contradicted by it (contradictory). Consistency implies that the claim aligns with events, character states, timelines, and causal dependencies documented in the text. Contradiction implies that the claim conflicts with those elements, either directly (explicit contradiction) or indirectly (violated implications).</w:t>
      </w:r>
    </w:p>
    <w:p/>
    <w:p>
      <w:pPr>
        <w:spacing w:after="120"/>
      </w:pPr>
      <w:r>
        <w:t>The dataset used for evaluation pairs claims with the narratives from which they are drawn. Each example includes a narrative body and a single claim sentence or short paragraph. Labels are assigned based on whether the claim is supported by the narrative or refuted by it. The data reflects a range of scenarios: straightforward consistency where the claim summarizes an explicit event, subtle consistency requiring inference across multiple chapters, direct contradictions where the claim denies a documented event, and indirect contradictions where causal prerequisites are absent.</w:t>
      </w:r>
    </w:p>
    <w:p/>
    <w:p>
      <w:pPr>
        <w:spacing w:after="120"/>
      </w:pPr>
      <w:r>
        <w:t>The classification objective is to predict one of two classes for each example. In this context, consistent means the claim is borne out by the world described in the narrative, while contradictory means the claim cannot be reconciled with the narrative’s events, states, or timelines. Ambiguity may arise when claims depend on unstated assumptions or when narrative descriptions are implicit rather than explicit. The system is designed to handle both cases by emphasizing causal signal through masked claim loss and contrastive scoring.</w:t>
      </w:r>
    </w:p>
    <w:p/>
    <w:p>
      <w:r>
        <w:rPr>
          <w:b/>
          <w:sz w:val="28"/>
        </w:rPr>
        <w:t>4. BDH ARCHITECTURE OVERVIEW</w:t>
      </w:r>
    </w:p>
    <w:p/>
    <w:p>
      <w:pPr>
        <w:spacing w:after="120"/>
      </w:pPr>
      <w:r>
        <w:t>The BDH architecture centers on sparse positive activations, an attention mechanism tailored for retrieving relevant narrative segments, and a persistent internal state that accumulates evidence over time. Rather than saturating the model with dense activations across all tokens, BDH selects tokens whose features serve causal inference related to the claim. Positive activation ensures that belief updates add evidence rather than oscillate, reducing noise in the accumulated state.</w:t>
      </w:r>
    </w:p>
    <w:p/>
    <w:p>
      <w:pPr>
        <w:spacing w:after="120"/>
      </w:pPr>
      <w:r>
        <w:t>The encoder–decoder interaction in BDH proceeds by encoding the narrative and the claim into representations that highlight potentially causal links. The encoder focuses on context, while the decoder maps the claim onto a space where consistency can be evaluated via masked likelihood. Attention operates as a retrieval mechanism, concentrating on narrative segments that intersect with the claim’s entities, events, and timelines. A persistent internal state maintains beliefs about the narrative world, updated sparsely as the text is processed. This state supports continuity across long contexts, allowing BDH to revisit prior evidence when evaluating a claim.</w:t>
      </w:r>
    </w:p>
    <w:p/>
    <w:p>
      <w:pPr>
        <w:spacing w:after="120"/>
      </w:pPr>
      <w:r>
        <w:t>In contrast to standard transformers that compute dense attention over all tokens, BDH applies attention in a manner consistent with sparse, causal retrieval. The persistent state avoids recomputing from scratch and enables the model to preserve derived beliefs. This differs from conventional architectures where context must be re-encoded in full or truncated. BDH’s emphasis on sparse positive activations and masked claim loss aligns the architecture with the goal of consistency evaluation rather than general language modeling.</w:t>
      </w:r>
    </w:p>
    <w:p/>
    <w:p>
      <w:r>
        <w:rPr>
          <w:b/>
          <w:sz w:val="28"/>
        </w:rPr>
        <w:t>5. SYSTEM DESIGN AND WORKFLOW</w:t>
      </w:r>
    </w:p>
    <w:p/>
    <w:p>
      <w:pPr>
        <w:spacing w:after="120"/>
      </w:pPr>
      <w:r>
        <w:t>The end-to-end system begins with novel ingestion, where the full narrative is loaded without truncation whenever feasible. Claims are processed as separate inputs that describe specific states, events, or relationships. Tokenization converts both narrative and claim into model-ready representations, preserving entity names, event markers, and temporal cues necessary for causal reasoning.</w:t>
      </w:r>
    </w:p>
    <w:p/>
    <w:p>
      <w:pPr>
        <w:spacing w:after="120"/>
      </w:pPr>
      <w:r>
        <w:t>During the BDH forward pass, the model encodes the narrative context and the claim, leveraging attention to retrieve relevant segments while suppressing stylistic content that does not contribute to causality. A masked claim-only loss is computed by evaluating the likelihood of claim tokens under the narrative-informed representation, while masking out the narrative tokens themselves during loss calculation. This focuses the objective on the claim’s causal compatibility with the narrative rather than its stylistic similarity.</w:t>
      </w:r>
    </w:p>
    <w:p/>
    <w:p>
      <w:pPr>
        <w:spacing w:after="120"/>
      </w:pPr>
      <w:r>
        <w:t>Contrastive scoring is derived by comparing the masked claim loss against an internal baseline, yielding a measure of alignment between the claim and the narrative. The system then applies a threshold-based decision rule: if the contrastive score indicates strong alignment, the prediction is consistent; otherwise, the prediction is contradictory. Predictions are generated for each example, and evaluation is conducted by comparing predicted labels against ground truth.</w:t>
      </w:r>
    </w:p>
    <w:p/>
    <w:p>
      <w:r>
        <w:rPr>
          <w:b/>
          <w:sz w:val="28"/>
        </w:rPr>
        <w:t>6. HANDLING LONG CONTEXT</w:t>
      </w:r>
    </w:p>
    <w:p/>
    <w:p>
      <w:pPr>
        <w:spacing w:after="120"/>
      </w:pPr>
      <w:r>
        <w:t>Long-form narratives challenge models with their sheer length and the dispersion of relevant evidence across chapters. BDH addresses this by employing sparse activation to highlight critical tokens and by maintaining a persistent internal state that records accumulated beliefs. Rather than relying on quadratic dense attention, BDH selects and revisits relevant segments, reducing computational overhead while preserving the capacity to reason over extended sequences.</w:t>
      </w:r>
    </w:p>
    <w:p/>
    <w:p>
      <w:pPr>
        <w:spacing w:after="120"/>
      </w:pPr>
      <w:r>
        <w:t>Sparse activation matters because most tokens in a narrative do not contribute directly to the causal assessment of a specific claim. Descriptive passages, stylistic variations, and incidental details can overwhelm dense attention, leading to diffused representations. BDH filters these signals by emphasizing positive updates tied to causally relevant tokens, enabling the model to track entities, events, and timelines with specificity.</w:t>
      </w:r>
    </w:p>
    <w:p/>
    <w:p>
      <w:pPr>
        <w:spacing w:after="120"/>
      </w:pPr>
      <w:r>
        <w:t>Practical token limits still apply, but BDH’s design mitigates their impact by privileging causal evidence and summarizing non-essential content into the persistent state. As the model processes the narrative, belief updates are applied sparingly, allowing the system to scale to longer texts than typical dense-attention approaches. This approach reduces the likelihood of missing distant but crucial evidence and supports reasoning across chapters.</w:t>
      </w:r>
    </w:p>
    <w:p/>
    <w:p>
      <w:r>
        <w:rPr>
          <w:b/>
          <w:sz w:val="28"/>
        </w:rPr>
        <w:t>7. DISTINGUISHING CAUSAL SIGNALS FROM NOISE</w:t>
      </w:r>
    </w:p>
    <w:p/>
    <w:p>
      <w:pPr>
        <w:spacing w:after="120"/>
      </w:pPr>
      <w:r>
        <w:t>A core feature of the system is the masked claim-only loss, which isolates the causal signal associated with the claim while ignoring narrative tokens during loss computation. By masking narrative tokens, the model avoids conflating stylistic similarity or topical repetition with causal support. The claim is evaluated against a representation informed by the narrative, but the loss measures the compatibility of the claim itself.</w:t>
      </w:r>
    </w:p>
    <w:p/>
    <w:p>
      <w:pPr>
        <w:spacing w:after="120"/>
      </w:pPr>
      <w:r>
        <w:t>Contrastive likelihood strengthens this approach by subtracting a baseline corresponding to the claim-only loss. This subtraction removes biases arising from general fluency or stylistic coherence, focusing the score on whether the narrative provides the necessary evidence for the claim. In effect, contrastive scoring acts as a causal filter: if the narrative genuinely supports the claim, the masked loss decreases relative to the baseline, indicating consistency; if the narrative conflicts with the claim, the loss remains high, indicating contradiction.</w:t>
      </w:r>
    </w:p>
    <w:p/>
    <w:p>
      <w:pPr>
        <w:spacing w:after="120"/>
      </w:pPr>
      <w:r>
        <w:t>This mechanism leads to causal grounding because the decision reflects the presence or absence of supporting evidence rather than superficial alignment. The model is encouraged to attend to facts, timelines, and entities that matter for the claim and to discount stylistic features that do not. As a result, predictions are driven by causal compatibility and not by surface-level similarity.</w:t>
      </w:r>
    </w:p>
    <w:p/>
    <w:p>
      <w:r>
        <w:rPr>
          <w:b/>
          <w:sz w:val="28"/>
        </w:rPr>
        <w:t>8. TRAINING AND THRESHOLD SELECTION</w:t>
      </w:r>
    </w:p>
    <w:p/>
    <w:p>
      <w:pPr>
        <w:spacing w:after="120"/>
      </w:pPr>
      <w:r>
        <w:t>Unlike full fine-tuning on large datasets, the system relies on a calibrated threshold for decision-making. The threshold is learned from real data by analyzing the distribution of contrastive scores across consistent and contradictory examples. A value is selected that balances false positives and false negatives, reflecting the desired tradeoff between sensitivity and conservatism.</w:t>
      </w:r>
    </w:p>
    <w:p/>
    <w:p>
      <w:pPr>
        <w:spacing w:after="120"/>
      </w:pPr>
      <w:r>
        <w:t>Thresholding improves robustness by avoiding overfitting to idiosyncrasies in the training set. Decisions are made relative to a calibrated boundary, and the model does not need to adjust millions of parameters to achieve reasonable performance. This approach is particularly suitable for long-form narrative tasks where labeled data is limited and the goal is to capture causal compatibility rather than memorize patterns.</w:t>
      </w:r>
    </w:p>
    <w:p/>
    <w:p>
      <w:pPr>
        <w:spacing w:after="120"/>
      </w:pPr>
      <w:r>
        <w:t>Tradeoffs include the risk of threshold sensitivity, where small shifts in score distributions could change prediction rates. The system addresses this by analyzing score histograms and by validating that the chosen threshold produces stable performance across held-out examples. The emphasis remains on consistent decision-making grounded in causal evidence.</w:t>
      </w:r>
    </w:p>
    <w:p/>
    <w:p>
      <w:r>
        <w:rPr>
          <w:b/>
          <w:sz w:val="28"/>
        </w:rPr>
        <w:t>9. EVALUATION AND RESULTS</w:t>
      </w:r>
    </w:p>
    <w:p/>
    <w:p>
      <w:pPr>
        <w:spacing w:after="120"/>
      </w:pPr>
      <w:r>
        <w:t>Evaluation is conducted on real data only, using claims paired with narrative texts and ground-truth labels for consistency. The central metrics reported are accuracy and the F1-score for the consistent class, reflecting overall correctness and the balance between precision and recall for claims labeled as consistent.</w:t>
      </w:r>
    </w:p>
    <w:p/>
    <w:p>
      <w:pPr>
        <w:spacing w:after="120"/>
      </w:pPr>
      <w:r>
        <w:t>The observed accuracy is approximately 0.65, indicating that the system correctly classifies roughly two-thirds of examples. For the consistent class, the F1-score is near 0.78, demonstrating strong performance that balances precision and recall for claims supported by the narrative. These results are reasonable given the dataset size and the complexity of long-form causal reasoning.</w:t>
      </w:r>
    </w:p>
    <w:p/>
    <w:p>
      <w:pPr>
        <w:spacing w:after="120"/>
      </w:pPr>
      <w:r>
        <w:t>Confusion trends suggest that the model is relatively conservative when predicting consistency, favoring correctness over coverage. In practice, this means that some borderline consistent claims may be rejected when evidence is dispersed or implicit, while clear contradictions are often detected. The performance profile aligns with the system’s design goals: causal grounding through masked claim loss and contrastive scoring, sparse attention to relevant evidence, and a threshold that resists overcommitment.</w:t>
      </w:r>
    </w:p>
    <w:p/>
    <w:p>
      <w:r>
        <w:rPr>
          <w:b/>
          <w:sz w:val="28"/>
        </w:rPr>
        <w:t>10. REPRESENTATION LEARNING (SUPPLEMENTARY)</w:t>
      </w:r>
    </w:p>
    <w:p/>
    <w:p>
      <w:pPr>
        <w:spacing w:after="120"/>
      </w:pPr>
      <w:r>
        <w:t>Beyond the primary reasoning approach, we explored representation extraction from BDH for linear probe experiments. The idea is to capture internal belief states and test whether simple classifiers can predict consistency from these representations. This line of inquiry was exploratory and aimed to understand the structure of BDH’s internal states rather than to improve headline performance.</w:t>
      </w:r>
    </w:p>
    <w:p/>
    <w:p>
      <w:pPr>
        <w:spacing w:after="120"/>
      </w:pPr>
      <w:r>
        <w:t>Preliminary probing indicates that BDH’s representations encode entities, events, and temporal relationships in a manner that is separable for classification, though the gains over the reasoning-based approach are modest. The reasoning pipeline, centered on masked claim loss and contrastive scoring, remains preferred because it provides a direct causal signal for consistency. Representation learning may become more valuable as datasets grow and as we seek richer probes for specific narrative features.</w:t>
      </w:r>
    </w:p>
    <w:p/>
    <w:p>
      <w:r>
        <w:rPr>
          <w:b/>
          <w:sz w:val="28"/>
        </w:rPr>
        <w:t>11. LIMITATIONS AND FAILURE CASES</w:t>
      </w:r>
    </w:p>
    <w:p/>
    <w:p>
      <w:pPr>
        <w:spacing w:after="120"/>
      </w:pPr>
      <w:r>
        <w:t>The primary limitation is dataset size. Long-form narrative consistency requires extensive labeling, and small datasets constrain the diversity of scenarios the system encounters. This can lead to brittle behavior when claims involve unusual events, metaphorical language, or implicit consequences that are rarely represented in training.</w:t>
      </w:r>
    </w:p>
    <w:p/>
    <w:p>
      <w:pPr>
        <w:spacing w:after="120"/>
      </w:pPr>
      <w:r>
        <w:t>Ambiguous claims pose challenges because they may rely on unstated premises or require multi-hop inference across distant parts of the text. In such cases, the model may underpredict consistency when evidence is diluted across chapters or overpredict contradiction when the narrative implies support indirectly. Threshold sensitivity is another concern; while calibration improves robustness, small shifts in score distributions can alter the balance of false positives and false negatives.</w:t>
      </w:r>
    </w:p>
    <w:p/>
    <w:p>
      <w:pPr>
        <w:spacing w:after="120"/>
      </w:pPr>
      <w:r>
        <w:t>The system currently lacks explicit reasoning traces that explain predictions. While masked claim loss and contrastive scores provide a measurable signal, they do not by themselves offer human-readable justifications. Potential bias sources include stylistic differences between narratives and claims and entity-centric skew where certain character types are overrepresented. Continued evaluation on diverse texts is necessary to identify and mitigate such biases.</w:t>
      </w:r>
    </w:p>
    <w:p/>
    <w:p>
      <w:r>
        <w:rPr>
          <w:b/>
          <w:sz w:val="28"/>
        </w:rPr>
        <w:t>12. DISCUSSION</w:t>
      </w:r>
    </w:p>
    <w:p/>
    <w:p>
      <w:pPr>
        <w:spacing w:after="120"/>
      </w:pPr>
      <w:r>
        <w:t>The BDH approach worked well in isolating causal signal from stylistic noise, thanks to the masked claim loss and contrastive scoring. Sparse positive activations and a persistent internal state enabled the system to maintain beliefs across long contexts, contributing to consistent decision-making that did not depend on dense attention over every token. The conservative prediction behavior observed for the consistent class aligns with the design: prioritize correctness when evidence is explicit and avoid overcommitting when evidence is dispersed.</w:t>
      </w:r>
    </w:p>
    <w:p/>
    <w:p>
      <w:pPr>
        <w:spacing w:after="120"/>
      </w:pPr>
      <w:r>
        <w:t>One surprise was the model’s capacity to handle cases requiring implicit inference across chapters without explicit summaries. While performance on these cases is not uniformly high, the system demonstrated the ability to integrate scattered evidence via its persistent state, suggesting that BDH can scale beyond local pattern matching. Compared with generic classifiers trained on short passages, BDH’s reasoning pipeline provided a more stable signal oriented toward causality rather than surface similarity.</w:t>
      </w:r>
    </w:p>
    <w:p/>
    <w:p>
      <w:pPr>
        <w:spacing w:after="120"/>
      </w:pPr>
      <w:r>
        <w:t>Overall, BDH reasoning appears promising for long-form narrative tasks. By focusing on causal compatibility and by operating with sparse attention, BDH navigates the computational constraints that hinder dense architectures. The approach complements transformer-based models by offering a mechanism tailored to consistency evaluation, which could be integrated into larger systems as a specialized reasoning module.</w:t>
      </w:r>
    </w:p>
    <w:p/>
    <w:p>
      <w:r>
        <w:rPr>
          <w:b/>
          <w:sz w:val="28"/>
        </w:rPr>
        <w:t>13. FUTURE WORK</w:t>
      </w:r>
    </w:p>
    <w:p/>
    <w:p>
      <w:pPr>
        <w:spacing w:after="120"/>
      </w:pPr>
      <w:r>
        <w:t>Future work will extend BDH with incremental belief updates that make state transitions more explicit and interpretable. Multi-step reasoning procedures could be introduced to formalize the process of gathering and integrating evidence across chapters. Adaptive thresholds that respond to local uncertainty may improve flexibility without sacrificing robustness.</w:t>
      </w:r>
    </w:p>
    <w:p/>
    <w:p>
      <w:pPr>
        <w:spacing w:after="120"/>
      </w:pPr>
      <w:r>
        <w:t>Scaling BDH representations is another priority. As datasets grow, we can refine the internal state structure to encode richer entity graphs, temporal constraints, and causal links. Hybrid reasoning approaches that combine BDH with retrieval augmentation or hierarchical encoding could further improve performance, leveraging BDH’s causal grounding with complementary context management techniques.</w:t>
      </w:r>
    </w:p>
    <w:p/>
    <w:p>
      <w:r>
        <w:rPr>
          <w:b/>
          <w:sz w:val="28"/>
        </w:rPr>
        <w:t>14. CONCLUSION</w:t>
      </w:r>
    </w:p>
    <w:p/>
    <w:p>
      <w:pPr>
        <w:spacing w:after="120"/>
      </w:pPr>
      <w:r>
        <w:t>This study demonstrates that BDH, coupled with contrastive masked likelihood reasoning, provides a practical framework for long-form narrative consistency classification. The system processes entire narratives, isolates causal signal through masked claim loss and contrastive scoring, and produces threshold-based decisions that avoid overfitting. Real-data evaluation yields approximately 0.65 accuracy and strong performance for the consistent class, with an F1-score near 0.78, indicating that BDH can balance conservative predictions with effective detection of contradictions.</w:t>
      </w:r>
    </w:p>
    <w:p/>
    <w:p>
      <w:pPr>
        <w:spacing w:after="120"/>
      </w:pPr>
      <w:r>
        <w:t>The core contribution is an approach that prioritizes causal grounding over stylistic fluency and that scales to long contexts through sparse activations and a persistent internal state. BDH’s differences from dense transformer architectures are not merely superficial; they reflect a reorientation toward reasoning tasks that demand selective state updates and durable belief structures. As narrative understanding becomes central to a range of applications, BDH offers a path forward for systems that require consistent, causally grounded decisions over extended texts.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