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CD8" w:rsidRPr="00AC3B36" w:rsidRDefault="00B15994" w:rsidP="00E25F87">
      <w:pPr>
        <w:spacing w:line="276" w:lineRule="auto"/>
        <w:ind w:firstLine="426"/>
        <w:jc w:val="both"/>
        <w:rPr>
          <w:rFonts w:ascii="Palatino Linotype" w:hAnsi="Palatino Linotype"/>
          <w:lang w:val="az-Latn-AZ"/>
        </w:rPr>
      </w:pPr>
      <w:r w:rsidRPr="00522605">
        <w:rPr>
          <w:rFonts w:ascii="Palatino Linotype" w:hAnsi="Palatino Linotype"/>
          <w:lang w:val="az-Latn-AZ"/>
        </w:rPr>
        <w:t xml:space="preserve">“ASAN müraciət” informasiya sistemi (AMİS) </w:t>
      </w:r>
      <w:r w:rsidRPr="00AC3B36">
        <w:rPr>
          <w:rFonts w:ascii="Palatino Linotype" w:hAnsi="Palatino Linotype"/>
          <w:lang w:val="az-Latn-AZ"/>
        </w:rPr>
        <w:t>Azə</w:t>
      </w:r>
      <w:r w:rsidR="009D2339">
        <w:rPr>
          <w:rFonts w:ascii="Palatino Linotype" w:hAnsi="Palatino Linotype"/>
          <w:lang w:val="az-Latn-AZ"/>
        </w:rPr>
        <w:t xml:space="preserve">rbaycan Respublikasının </w:t>
      </w:r>
      <w:r w:rsidRPr="00AC3B36">
        <w:rPr>
          <w:rFonts w:ascii="Palatino Linotype" w:hAnsi="Palatino Linotype"/>
          <w:lang w:val="az-Latn-AZ"/>
        </w:rPr>
        <w:t xml:space="preserve">Prezidentinin </w:t>
      </w:r>
      <w:r w:rsidR="000C0B52">
        <w:rPr>
          <w:rFonts w:ascii="Palatino Linotype" w:hAnsi="Palatino Linotype"/>
          <w:lang w:val="az-Latn-AZ"/>
        </w:rPr>
        <w:t xml:space="preserve"> </w:t>
      </w:r>
      <w:r w:rsidRPr="00AC3B36">
        <w:rPr>
          <w:rFonts w:ascii="Palatino Linotype" w:hAnsi="Palatino Linotype"/>
          <w:lang w:val="az-Latn-AZ"/>
        </w:rPr>
        <w:t>2020-ci il 21 avqust tarixli 2232 nömrəli sərəncamına əsasən ictimai xarakter daşıyan kommunal, yol və nəqliyyat problemləri, infrastrukturun cari təmiri, abadlaşdırılması və təmizliyi ilə bağlı şikayətlərin elektron xəritə üzərində qeyd edilməklə operativ surətdə aidiyyəti dövlət qurumlarına göndərilməsini və həmin şikayətlərə baxılmanın nəticələrinin</w:t>
      </w:r>
      <w:r w:rsidR="009D2339">
        <w:rPr>
          <w:rFonts w:ascii="Palatino Linotype" w:hAnsi="Palatino Linotype"/>
          <w:lang w:val="az-Latn-AZ"/>
        </w:rPr>
        <w:t xml:space="preserve"> sistem üzərindən </w:t>
      </w:r>
      <w:r w:rsidRPr="00AC3B36">
        <w:rPr>
          <w:rFonts w:ascii="Palatino Linotype" w:hAnsi="Palatino Linotype"/>
          <w:lang w:val="az-Latn-AZ"/>
        </w:rPr>
        <w:t>izlənilməsini təmin edir. Həmin Sərəncamın 3.1-ci bəndinə müvafiq olaraq AMİS–in formalaşdırılması, infrastrukturunun qurulması və sistemin idarəetmə işinin təşkili  Azərbaycan Respublikasının Prezidenti yanında Vətəndaşlara Xidmət və Sosial İnnovasiyalar üzrə Dövlət Agentliyi</w:t>
      </w:r>
      <w:r w:rsidR="000C0B52">
        <w:rPr>
          <w:rFonts w:ascii="Palatino Linotype" w:hAnsi="Palatino Linotype"/>
          <w:lang w:val="az-Latn-AZ"/>
        </w:rPr>
        <w:t xml:space="preserve"> (sahib)</w:t>
      </w:r>
      <w:r w:rsidRPr="00AC3B36">
        <w:rPr>
          <w:rFonts w:ascii="Palatino Linotype" w:hAnsi="Palatino Linotype"/>
          <w:lang w:val="az-Latn-AZ"/>
        </w:rPr>
        <w:t xml:space="preserve"> tərəfindən  həyata keçirilir. </w:t>
      </w:r>
    </w:p>
    <w:p w:rsidR="00274645" w:rsidRPr="00AC3B36" w:rsidRDefault="00274645" w:rsidP="00E25F87">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1134"/>
        </w:tabs>
        <w:spacing w:line="276" w:lineRule="auto"/>
        <w:ind w:left="0" w:firstLine="426"/>
        <w:jc w:val="both"/>
        <w:rPr>
          <w:rFonts w:ascii="Palatino Linotype" w:hAnsi="Palatino Linotype"/>
          <w:lang w:val="az-Latn-AZ"/>
        </w:rPr>
      </w:pPr>
      <w:r w:rsidRPr="00AC3B36">
        <w:rPr>
          <w:rFonts w:ascii="Palatino Linotype" w:hAnsi="Palatino Linotype"/>
          <w:lang w:val="az-Latn-AZ"/>
        </w:rPr>
        <w:t xml:space="preserve">AMİS-dən istifadə sistemin mobil tətbiqi üzərindən həyata keçirilir. İstifadəçi AMİS-dən qeyd edilən mobil tətbiqi mobil cihazına yükləyərək qeydiyyatdan keçdikdən (Vahid Giriş Sistemi (“ASAN Login”) vasitəsilə identikləşdirildikdən) sonra istifadə edir. </w:t>
      </w:r>
    </w:p>
    <w:p w:rsidR="00274645" w:rsidRPr="00AC3B36" w:rsidRDefault="00274645" w:rsidP="00E25F87">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1134"/>
        </w:tabs>
        <w:spacing w:line="276" w:lineRule="auto"/>
        <w:ind w:left="0" w:firstLine="426"/>
        <w:jc w:val="both"/>
        <w:rPr>
          <w:rFonts w:ascii="Palatino Linotype" w:hAnsi="Palatino Linotype"/>
          <w:lang w:val="az-Latn-AZ"/>
        </w:rPr>
      </w:pPr>
      <w:r w:rsidRPr="00AC3B36">
        <w:rPr>
          <w:rFonts w:ascii="Palatino Linotype" w:hAnsi="Palatino Linotype"/>
          <w:lang w:val="az-Latn-AZ"/>
        </w:rPr>
        <w:t>İstifadəçi AMİS tərəfindən avtomatik qaydada formalaşdırılan elektron kabinetində şikayətini elektron xəritə üzərində qeyd edilməklə operativ surətdə göndərə, həmin şikayətə baxılması ilə bağlı icraatın gedişatını və baxılmanın nəticəsini</w:t>
      </w:r>
      <w:r w:rsidR="000C0B52">
        <w:rPr>
          <w:rFonts w:ascii="Palatino Linotype" w:hAnsi="Palatino Linotype"/>
          <w:lang w:val="az-Latn-AZ"/>
        </w:rPr>
        <w:t xml:space="preserve"> mobil tətbiq vasitəsilə</w:t>
      </w:r>
      <w:r w:rsidRPr="00AC3B36">
        <w:rPr>
          <w:rFonts w:ascii="Palatino Linotype" w:hAnsi="Palatino Linotype"/>
          <w:lang w:val="az-Latn-AZ"/>
        </w:rPr>
        <w:t xml:space="preserve"> izləyə bilər.</w:t>
      </w:r>
    </w:p>
    <w:p w:rsidR="00274645" w:rsidRPr="00AC3B36" w:rsidRDefault="00274645" w:rsidP="00E25F87">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1134"/>
        </w:tabs>
        <w:spacing w:line="276" w:lineRule="auto"/>
        <w:ind w:left="0" w:firstLine="426"/>
        <w:jc w:val="both"/>
        <w:rPr>
          <w:rFonts w:ascii="Palatino Linotype" w:hAnsi="Palatino Linotype"/>
          <w:lang w:val="az-Latn-AZ"/>
        </w:rPr>
      </w:pPr>
      <w:r w:rsidRPr="00AC3B36">
        <w:rPr>
          <w:rFonts w:ascii="Palatino Linotype" w:hAnsi="Palatino Linotype"/>
          <w:lang w:val="az-Latn-AZ"/>
        </w:rPr>
        <w:t xml:space="preserve">Daxil olan </w:t>
      </w:r>
      <w:r w:rsidR="000C0B52">
        <w:rPr>
          <w:rFonts w:ascii="Palatino Linotype" w:hAnsi="Palatino Linotype"/>
          <w:lang w:val="az-Latn-AZ"/>
        </w:rPr>
        <w:t>müraciət</w:t>
      </w:r>
      <w:r w:rsidRPr="00AC3B36">
        <w:rPr>
          <w:rFonts w:ascii="Palatino Linotype" w:hAnsi="Palatino Linotype"/>
          <w:lang w:val="az-Latn-AZ"/>
        </w:rPr>
        <w:t xml:space="preserve"> 1 iş günü ərzində </w:t>
      </w:r>
      <w:r w:rsidR="000C0B52">
        <w:rPr>
          <w:rFonts w:ascii="Palatino Linotype" w:hAnsi="Palatino Linotype"/>
          <w:lang w:val="az-Latn-AZ"/>
        </w:rPr>
        <w:t xml:space="preserve">sahibin </w:t>
      </w:r>
      <w:r w:rsidRPr="00AC3B36">
        <w:rPr>
          <w:rFonts w:ascii="Palatino Linotype" w:hAnsi="Palatino Linotype"/>
          <w:lang w:val="az-Latn-AZ"/>
        </w:rPr>
        <w:t xml:space="preserve">əməkdaşları tərəfindən aid olduğu qurum müəyyən edildikdən sonra AMİS üzərindən həmin qurumun sistemdə yaradılan elektron kabinetində yerləşdirilir. </w:t>
      </w:r>
      <w:r w:rsidR="000C0B52">
        <w:rPr>
          <w:rFonts w:ascii="Palatino Linotype" w:hAnsi="Palatino Linotype"/>
          <w:lang w:val="az-Latn-AZ"/>
        </w:rPr>
        <w:t>Müraciət</w:t>
      </w:r>
      <w:r w:rsidRPr="00AC3B36">
        <w:rPr>
          <w:rFonts w:ascii="Palatino Linotype" w:hAnsi="Palatino Linotype"/>
          <w:lang w:val="az-Latn-AZ"/>
        </w:rPr>
        <w:t xml:space="preserve">də qeyd edilən məsələlərin həlli bir neçə qurumun səlahiyyətinə aid olduqda </w:t>
      </w:r>
      <w:r w:rsidR="000C0B52">
        <w:rPr>
          <w:rFonts w:ascii="Palatino Linotype" w:hAnsi="Palatino Linotype"/>
          <w:lang w:val="az-Latn-AZ"/>
        </w:rPr>
        <w:t>müraciət</w:t>
      </w:r>
      <w:r w:rsidRPr="00AC3B36">
        <w:rPr>
          <w:rFonts w:ascii="Palatino Linotype" w:hAnsi="Palatino Linotype"/>
          <w:lang w:val="az-Latn-AZ"/>
        </w:rPr>
        <w:t xml:space="preserve"> həmin qurumların hamısının AMİS-də yaradılan elektron kabinetində yerləşdirilir. Bu zaman AMİS tərəfindən </w:t>
      </w:r>
      <w:r w:rsidR="000C0B52">
        <w:rPr>
          <w:rFonts w:ascii="Palatino Linotype" w:hAnsi="Palatino Linotype"/>
          <w:lang w:val="az-Latn-AZ"/>
        </w:rPr>
        <w:t>müraciətin</w:t>
      </w:r>
      <w:r w:rsidRPr="00AC3B36">
        <w:rPr>
          <w:rFonts w:ascii="Palatino Linotype" w:hAnsi="Palatino Linotype"/>
          <w:lang w:val="az-Latn-AZ"/>
        </w:rPr>
        <w:t xml:space="preserve"> avtomatik qaydada qeydiyyat nömrəsi (təkrarolunmaz) və tarixi müəyyən edilərək bu barədə istifadəçinin şəxsi kabinetinə məlumat, habelə mobil cihazına bildiriş göndərilir. İstifadəçi həmin qeydiyyat nömrəsi əsasında </w:t>
      </w:r>
      <w:r w:rsidR="000C0B52">
        <w:rPr>
          <w:rFonts w:ascii="Palatino Linotype" w:hAnsi="Palatino Linotype"/>
          <w:lang w:val="az-Latn-AZ"/>
        </w:rPr>
        <w:t>müraciətinə</w:t>
      </w:r>
      <w:r w:rsidRPr="00AC3B36">
        <w:rPr>
          <w:rFonts w:ascii="Palatino Linotype" w:hAnsi="Palatino Linotype"/>
          <w:lang w:val="az-Latn-AZ"/>
        </w:rPr>
        <w:t xml:space="preserve"> baxılması ilə bağlı icraatın gedişatını izləyə bilər.</w:t>
      </w:r>
    </w:p>
    <w:p w:rsidR="00E25F87" w:rsidRPr="00E25F87" w:rsidRDefault="00AB0966" w:rsidP="00E25F87">
      <w:pPr>
        <w:spacing w:line="276" w:lineRule="auto"/>
        <w:ind w:firstLine="426"/>
        <w:jc w:val="both"/>
        <w:rPr>
          <w:rFonts w:ascii="Palatino Linotype" w:hAnsi="Palatino Linotype"/>
          <w:lang w:val="az-Latn-AZ"/>
        </w:rPr>
      </w:pPr>
      <w:r w:rsidRPr="00AC3B36">
        <w:rPr>
          <w:rFonts w:ascii="Palatino Linotype" w:hAnsi="Palatino Linotype"/>
          <w:lang w:val="az-Latn-AZ"/>
        </w:rPr>
        <w:t xml:space="preserve">Qurumlar AMİS vasitəsilə daxil olan </w:t>
      </w:r>
      <w:r w:rsidR="000C0B52">
        <w:rPr>
          <w:rFonts w:ascii="Palatino Linotype" w:hAnsi="Palatino Linotype"/>
          <w:lang w:val="az-Latn-AZ"/>
        </w:rPr>
        <w:t>müraciətlərə “</w:t>
      </w:r>
      <w:r w:rsidRPr="00AC3B36">
        <w:rPr>
          <w:rFonts w:ascii="Palatino Linotype" w:hAnsi="Palatino Linotype"/>
          <w:lang w:val="az-Latn-AZ"/>
        </w:rPr>
        <w:t xml:space="preserve">Vətəndaşların müraciətləri haqqında” Azərbaycan Respublikasının Qanunu və “ASAN müraciət” informasiya sistemi haqqında Əsasnamə ilə müəyyən edilmiş qaydada baxırlar. </w:t>
      </w:r>
    </w:p>
    <w:p w:rsidR="00E25F87" w:rsidRPr="00E25F87" w:rsidRDefault="00E25F87" w:rsidP="003D50FD">
      <w:pPr>
        <w:pStyle w:val="ListParagraph"/>
        <w:tabs>
          <w:tab w:val="left" w:pos="993"/>
        </w:tabs>
        <w:spacing w:line="276" w:lineRule="auto"/>
        <w:ind w:left="284" w:firstLine="142"/>
        <w:jc w:val="both"/>
        <w:rPr>
          <w:rFonts w:ascii="Palatino Linotype" w:hAnsi="Palatino Linotype"/>
          <w:lang w:val="az-Latn-AZ"/>
        </w:rPr>
      </w:pPr>
      <w:r w:rsidRPr="00E25F87">
        <w:rPr>
          <w:rFonts w:ascii="Palatino Linotype" w:hAnsi="Palatino Linotype"/>
          <w:lang w:val="az-Latn-AZ"/>
        </w:rPr>
        <w:t>AMİS-dən istifadə ödənişsizdir.</w:t>
      </w:r>
    </w:p>
    <w:p w:rsidR="00AB0966" w:rsidRPr="00AC3B36" w:rsidRDefault="00AB0966" w:rsidP="003D50FD">
      <w:pPr>
        <w:spacing w:line="276" w:lineRule="auto"/>
        <w:ind w:left="284" w:firstLine="142"/>
        <w:jc w:val="both"/>
        <w:rPr>
          <w:rFonts w:ascii="Palatino Linotype" w:hAnsi="Palatino Linotype"/>
          <w:lang w:val="az-Latn-AZ"/>
        </w:rPr>
      </w:pPr>
      <w:bookmarkStart w:id="0" w:name="_GoBack"/>
      <w:bookmarkEnd w:id="0"/>
      <w:r w:rsidRPr="00AC3B36">
        <w:rPr>
          <w:rFonts w:ascii="Palatino Linotype" w:hAnsi="Palatino Linotype"/>
          <w:lang w:val="az-Latn-AZ"/>
        </w:rPr>
        <w:t>AMİS Azərbaycan Respublikasının mülkiyyətidir.</w:t>
      </w:r>
    </w:p>
    <w:p w:rsidR="00522605" w:rsidRPr="00522605" w:rsidRDefault="00522605" w:rsidP="00E25F87">
      <w:pPr>
        <w:spacing w:line="276" w:lineRule="auto"/>
        <w:ind w:firstLine="426"/>
        <w:jc w:val="both"/>
        <w:rPr>
          <w:rFonts w:ascii="Palatino Linotype" w:hAnsi="Palatino Linotype"/>
          <w:lang w:val="az-Latn-AZ"/>
        </w:rPr>
      </w:pPr>
    </w:p>
    <w:sectPr w:rsidR="00522605" w:rsidRPr="0052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D24"/>
    <w:multiLevelType w:val="hybridMultilevel"/>
    <w:tmpl w:val="EDA80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A669B"/>
    <w:multiLevelType w:val="multilevel"/>
    <w:tmpl w:val="009EE9D0"/>
    <w:lvl w:ilvl="0">
      <w:start w:val="6"/>
      <w:numFmt w:val="decimal"/>
      <w:lvlText w:val="%1."/>
      <w:lvlJc w:val="left"/>
      <w:pPr>
        <w:ind w:left="540" w:hanging="540"/>
      </w:pPr>
      <w:rPr>
        <w:rFonts w:ascii="Palatino Linotype" w:hAnsi="Palatino Linotype" w:cstheme="minorBidi" w:hint="default"/>
        <w:color w:val="000000"/>
        <w:sz w:val="22"/>
      </w:rPr>
    </w:lvl>
    <w:lvl w:ilvl="1">
      <w:numFmt w:val="decimal"/>
      <w:lvlText w:val="%1.%2."/>
      <w:lvlJc w:val="left"/>
      <w:pPr>
        <w:ind w:left="1080" w:hanging="720"/>
      </w:pPr>
      <w:rPr>
        <w:rFonts w:ascii="Palatino Linotype" w:hAnsi="Palatino Linotype" w:cstheme="minorBidi" w:hint="default"/>
        <w:color w:val="000000"/>
        <w:sz w:val="22"/>
      </w:rPr>
    </w:lvl>
    <w:lvl w:ilvl="2">
      <w:start w:val="1"/>
      <w:numFmt w:val="decimal"/>
      <w:lvlText w:val="%1.%2.%3."/>
      <w:lvlJc w:val="left"/>
      <w:pPr>
        <w:ind w:left="1440" w:hanging="720"/>
      </w:pPr>
      <w:rPr>
        <w:rFonts w:ascii="Arial" w:hAnsi="Arial" w:cs="Arial" w:hint="default"/>
        <w:color w:val="000000"/>
        <w:sz w:val="24"/>
      </w:rPr>
    </w:lvl>
    <w:lvl w:ilvl="3">
      <w:start w:val="1"/>
      <w:numFmt w:val="decimal"/>
      <w:lvlText w:val="%1.%2.%3.%4."/>
      <w:lvlJc w:val="left"/>
      <w:pPr>
        <w:ind w:left="2160" w:hanging="1080"/>
      </w:pPr>
      <w:rPr>
        <w:rFonts w:ascii="Palatino Linotype" w:hAnsi="Palatino Linotype" w:cstheme="minorBidi" w:hint="default"/>
        <w:color w:val="000000"/>
        <w:sz w:val="22"/>
      </w:rPr>
    </w:lvl>
    <w:lvl w:ilvl="4">
      <w:start w:val="1"/>
      <w:numFmt w:val="decimal"/>
      <w:lvlText w:val="%1.%2.%3.%4.%5."/>
      <w:lvlJc w:val="left"/>
      <w:pPr>
        <w:ind w:left="2520" w:hanging="1080"/>
      </w:pPr>
      <w:rPr>
        <w:rFonts w:ascii="Palatino Linotype" w:hAnsi="Palatino Linotype" w:cstheme="minorBidi" w:hint="default"/>
        <w:color w:val="000000"/>
        <w:sz w:val="22"/>
      </w:rPr>
    </w:lvl>
    <w:lvl w:ilvl="5">
      <w:start w:val="1"/>
      <w:numFmt w:val="decimal"/>
      <w:lvlText w:val="%1.%2.%3.%4.%5.%6."/>
      <w:lvlJc w:val="left"/>
      <w:pPr>
        <w:ind w:left="3240" w:hanging="1440"/>
      </w:pPr>
      <w:rPr>
        <w:rFonts w:ascii="Palatino Linotype" w:hAnsi="Palatino Linotype" w:cstheme="minorBidi" w:hint="default"/>
        <w:color w:val="000000"/>
        <w:sz w:val="22"/>
      </w:rPr>
    </w:lvl>
    <w:lvl w:ilvl="6">
      <w:start w:val="1"/>
      <w:numFmt w:val="decimal"/>
      <w:lvlText w:val="%1.%2.%3.%4.%5.%6.%7."/>
      <w:lvlJc w:val="left"/>
      <w:pPr>
        <w:ind w:left="3600" w:hanging="1440"/>
      </w:pPr>
      <w:rPr>
        <w:rFonts w:ascii="Palatino Linotype" w:hAnsi="Palatino Linotype" w:cstheme="minorBidi" w:hint="default"/>
        <w:color w:val="000000"/>
        <w:sz w:val="22"/>
      </w:rPr>
    </w:lvl>
    <w:lvl w:ilvl="7">
      <w:start w:val="1"/>
      <w:numFmt w:val="decimal"/>
      <w:lvlText w:val="%1.%2.%3.%4.%5.%6.%7.%8."/>
      <w:lvlJc w:val="left"/>
      <w:pPr>
        <w:ind w:left="4320" w:hanging="1800"/>
      </w:pPr>
      <w:rPr>
        <w:rFonts w:ascii="Palatino Linotype" w:hAnsi="Palatino Linotype" w:cstheme="minorBidi" w:hint="default"/>
        <w:color w:val="000000"/>
        <w:sz w:val="22"/>
      </w:rPr>
    </w:lvl>
    <w:lvl w:ilvl="8">
      <w:start w:val="1"/>
      <w:numFmt w:val="decimal"/>
      <w:lvlText w:val="%1.%2.%3.%4.%5.%6.%7.%8.%9."/>
      <w:lvlJc w:val="left"/>
      <w:pPr>
        <w:ind w:left="5040" w:hanging="2160"/>
      </w:pPr>
      <w:rPr>
        <w:rFonts w:ascii="Palatino Linotype" w:hAnsi="Palatino Linotype" w:cstheme="minorBidi" w:hint="default"/>
        <w:color w:val="000000"/>
        <w:sz w:val="22"/>
      </w:rPr>
    </w:lvl>
  </w:abstractNum>
  <w:abstractNum w:abstractNumId="2" w15:restartNumberingAfterBreak="0">
    <w:nsid w:val="6C2052AE"/>
    <w:multiLevelType w:val="multilevel"/>
    <w:tmpl w:val="A25E749A"/>
    <w:lvl w:ilvl="0">
      <w:start w:val="6"/>
      <w:numFmt w:val="decimal"/>
      <w:lvlText w:val="%1."/>
      <w:lvlJc w:val="left"/>
      <w:pPr>
        <w:ind w:left="390" w:hanging="390"/>
      </w:pPr>
      <w:rPr>
        <w:rFonts w:eastAsia="Arial Unicode MS" w:hint="default"/>
      </w:rPr>
    </w:lvl>
    <w:lvl w:ilvl="1">
      <w:start w:val="1"/>
      <w:numFmt w:val="decimal"/>
      <w:lvlText w:val="%1.%2."/>
      <w:lvlJc w:val="left"/>
      <w:pPr>
        <w:ind w:left="1350" w:hanging="720"/>
      </w:pPr>
      <w:rPr>
        <w:rFonts w:ascii="Arial" w:eastAsia="Arial Unicode MS" w:hAnsi="Arial" w:cs="Arial" w:hint="default"/>
        <w:b w:val="0"/>
        <w:sz w:val="24"/>
      </w:rPr>
    </w:lvl>
    <w:lvl w:ilvl="2">
      <w:start w:val="1"/>
      <w:numFmt w:val="decimal"/>
      <w:lvlText w:val="%1.%2.%3."/>
      <w:lvlJc w:val="left"/>
      <w:pPr>
        <w:ind w:left="9084" w:hanging="720"/>
      </w:pPr>
      <w:rPr>
        <w:rFonts w:eastAsia="Arial Unicode MS" w:hint="default"/>
      </w:rPr>
    </w:lvl>
    <w:lvl w:ilvl="3">
      <w:start w:val="1"/>
      <w:numFmt w:val="decimal"/>
      <w:lvlText w:val="%1.%2.%3.%4."/>
      <w:lvlJc w:val="left"/>
      <w:pPr>
        <w:ind w:left="2781" w:hanging="1080"/>
      </w:pPr>
      <w:rPr>
        <w:rFonts w:eastAsia="Arial Unicode MS" w:hint="default"/>
      </w:rPr>
    </w:lvl>
    <w:lvl w:ilvl="4">
      <w:start w:val="1"/>
      <w:numFmt w:val="decimal"/>
      <w:lvlText w:val="%1.%2.%3.%4.%5."/>
      <w:lvlJc w:val="left"/>
      <w:pPr>
        <w:ind w:left="3348" w:hanging="1080"/>
      </w:pPr>
      <w:rPr>
        <w:rFonts w:eastAsia="Arial Unicode MS" w:hint="default"/>
      </w:rPr>
    </w:lvl>
    <w:lvl w:ilvl="5">
      <w:start w:val="1"/>
      <w:numFmt w:val="decimal"/>
      <w:lvlText w:val="%1.%2.%3.%4.%5.%6."/>
      <w:lvlJc w:val="left"/>
      <w:pPr>
        <w:ind w:left="4275" w:hanging="1440"/>
      </w:pPr>
      <w:rPr>
        <w:rFonts w:eastAsia="Arial Unicode MS" w:hint="default"/>
      </w:rPr>
    </w:lvl>
    <w:lvl w:ilvl="6">
      <w:start w:val="1"/>
      <w:numFmt w:val="decimal"/>
      <w:lvlText w:val="%1.%2.%3.%4.%5.%6.%7."/>
      <w:lvlJc w:val="left"/>
      <w:pPr>
        <w:ind w:left="4842" w:hanging="1440"/>
      </w:pPr>
      <w:rPr>
        <w:rFonts w:eastAsia="Arial Unicode MS" w:hint="default"/>
      </w:rPr>
    </w:lvl>
    <w:lvl w:ilvl="7">
      <w:start w:val="1"/>
      <w:numFmt w:val="decimal"/>
      <w:lvlText w:val="%1.%2.%3.%4.%5.%6.%7.%8."/>
      <w:lvlJc w:val="left"/>
      <w:pPr>
        <w:ind w:left="5769" w:hanging="1800"/>
      </w:pPr>
      <w:rPr>
        <w:rFonts w:eastAsia="Arial Unicode MS" w:hint="default"/>
      </w:rPr>
    </w:lvl>
    <w:lvl w:ilvl="8">
      <w:start w:val="1"/>
      <w:numFmt w:val="decimal"/>
      <w:lvlText w:val="%1.%2.%3.%4.%5.%6.%7.%8.%9."/>
      <w:lvlJc w:val="left"/>
      <w:pPr>
        <w:ind w:left="6696" w:hanging="2160"/>
      </w:pPr>
      <w:rPr>
        <w:rFonts w:eastAsia="Arial Unicode M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994"/>
    <w:rsid w:val="000C0B52"/>
    <w:rsid w:val="00274645"/>
    <w:rsid w:val="003D50FD"/>
    <w:rsid w:val="003E2205"/>
    <w:rsid w:val="00442974"/>
    <w:rsid w:val="00522605"/>
    <w:rsid w:val="009D2339"/>
    <w:rsid w:val="00A33B7F"/>
    <w:rsid w:val="00AB0966"/>
    <w:rsid w:val="00AC3B36"/>
    <w:rsid w:val="00B15994"/>
    <w:rsid w:val="00E25F87"/>
    <w:rsid w:val="00F7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E4D8"/>
  <w15:chartTrackingRefBased/>
  <w15:docId w15:val="{E4BB42B7-1173-41ED-9C36-888140D2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599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22605"/>
    <w:pPr>
      <w:ind w:left="720"/>
      <w:contextualSpacing/>
    </w:pPr>
  </w:style>
  <w:style w:type="character" w:styleId="Hyperlink">
    <w:name w:val="Hyperlink"/>
    <w:rsid w:val="003E2205"/>
    <w:rPr>
      <w:rFonts w:cs="Times New Roman"/>
      <w:color w:val="0000FF"/>
      <w:u w:val="single"/>
    </w:rPr>
  </w:style>
  <w:style w:type="character" w:customStyle="1" w:styleId="ListParagraphChar">
    <w:name w:val="List Paragraph Char"/>
    <w:basedOn w:val="DefaultParagraphFont"/>
    <w:link w:val="ListParagraph"/>
    <w:uiPriority w:val="34"/>
    <w:locked/>
    <w:rsid w:val="00AB0966"/>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4C8AC-6389-401B-9A6C-5BEECDA39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Şəhla Mövlayeva</dc:creator>
  <cp:keywords/>
  <dc:description/>
  <cp:lastModifiedBy>Şəhla Mövlayeva</cp:lastModifiedBy>
  <cp:revision>6</cp:revision>
  <dcterms:created xsi:type="dcterms:W3CDTF">2021-04-15T05:18:00Z</dcterms:created>
  <dcterms:modified xsi:type="dcterms:W3CDTF">2022-04-01T05:54:00Z</dcterms:modified>
</cp:coreProperties>
</file>