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680"/>
      </w:pPr>
    </w:p>
    <w:p>
      <w:pPr>
        <w:spacing w:after="360"/>
        <w:jc w:val="center"/>
      </w:pPr>
      <w:r>
        <w:rPr>
          <w:rFonts w:ascii="Calibri" w:hAnsi="Calibri"/>
          <w:b/>
          <w:color w:val="7A5A00"/>
          <w:sz w:val="22"/>
        </w:rPr>
        <w:t>GAME DESIGN &amp; PRODUCTION ROADMAP</w:t>
      </w:r>
    </w:p>
    <w:p>
      <w:pPr>
        <w:spacing w:after="200"/>
        <w:jc w:val="center"/>
      </w:pPr>
      <w:r>
        <w:rPr>
          <w:rFonts w:ascii="Calibri" w:hAnsi="Calibri"/>
          <w:b/>
          <w:color w:val="0B2545"/>
          <w:sz w:val="60"/>
        </w:rPr>
        <w:t>Dungeon-First Roblox MMORPG</w:t>
      </w:r>
    </w:p>
    <w:p>
      <w:pPr>
        <w:spacing w:after="600"/>
        <w:jc w:val="center"/>
      </w:pPr>
      <w:r>
        <w:rPr>
          <w:rFonts w:ascii="Calibri" w:hAnsi="Calibri"/>
          <w:color w:val="1F4D78"/>
          <w:sz w:val="28"/>
        </w:rPr>
        <w:t>Persistent MMO depth built around social bases and instanced content</w:t>
      </w:r>
    </w:p>
    <w:p>
      <w:pPr>
        <w:spacing w:after="1560"/>
        <w:ind w:left="792" w:right="792"/>
        <w:jc w:val="center"/>
      </w:pPr>
      <w:r>
        <w:rPr>
          <w:rFonts w:ascii="Calibri" w:hAnsi="Calibri"/>
          <w:i/>
          <w:color w:val="5A636E"/>
          <w:sz w:val="25"/>
        </w:rPr>
        <w:t>Iron Soul-style accessibility, strengthened by classes, roles, professions, crafting dependencies, guilds, raids, secrets and dynamic dungeon states.</w:t>
      </w:r>
    </w:p>
    <w:p>
      <w:pPr>
        <w:spacing w:after="100"/>
        <w:jc w:val="center"/>
      </w:pPr>
      <w:r>
        <w:t>Canonical working document | Version 1.43</w:t>
      </w:r>
    </w:p>
    <w:p>
      <w:pPr>
        <w:jc w:val="center"/>
      </w:pPr>
      <w:r>
        <w:t>Last updated: 18 September 2026</w:t>
      </w:r>
    </w:p>
    <w:p>
      <w:r>
        <w:br w:type="page"/>
      </w:r>
    </w:p>
    <w:p>
      <w:pPr>
        <w:pStyle w:val="Heading1"/>
      </w:pPr>
      <w:r>
        <w:t>How to use this roadmap</w:t>
      </w:r>
    </w:p>
    <w:p>
      <w:r>
        <w:rPr>
          <w:rFonts w:ascii="Calibri" w:hAnsi="Calibri"/>
          <w:sz w:val="22"/>
        </w:rPr>
        <w:t>This is the source-of-truth brief for designing and building the game. Attach it at the start of a new conversation and ask to continue from the current phase. Update the decision log whenever a proposal becomes confirmed or the scope changes.</w:t>
      </w:r>
    </w:p>
    <w:tbl>
      <w:tblPr>
        <w:tblStyle w:val="TableGrid"/>
        <w:tblW w:type="dxa" w:w="9360"/>
        <w:jc w:val="left"/>
        <w:tblLayout w:type="fixed"/>
        <w:tblLook w:firstColumn="1" w:firstRow="1" w:lastColumn="0" w:lastRow="0" w:noHBand="0" w:noVBand="1" w:val="04A0"/>
        <w:tblInd w:w="120" w:type="dxa"/>
      </w:tblPr>
      <w:tblGrid>
        <w:gridCol w:w="9360"/>
      </w:tblGrid>
      <w:tr>
        <w:trPr>
          <w:cantSplit/>
        </w:trPr>
        <w:tc>
          <w:tcPr>
            <w:tcW w:type="dxa" w:w="9360"/>
            <w:shd w:fill="F4F6F9"/>
            <w:tcMar>
              <w:top w:w="80" w:type="dxa"/>
              <w:bottom w:w="80" w:type="dxa"/>
              <w:start w:w="120" w:type="dxa"/>
              <w:end w:w="120" w:type="dxa"/>
            </w:tcMar>
            <w:vAlign w:val="center"/>
          </w:tcPr>
          <w:p>
            <w:pPr>
              <w:spacing w:after="0"/>
            </w:pPr>
            <w:r>
              <w:rPr>
                <w:rFonts w:ascii="Calibri" w:hAnsi="Calibri"/>
                <w:b/>
                <w:color w:val="0B2545"/>
                <w:sz w:val="22"/>
              </w:rPr>
              <w:t xml:space="preserve">North-star rule: </w:t>
            </w:r>
            <w:r>
              <w:rPr>
                <w:rFonts w:ascii="Calibri" w:hAnsi="Calibri"/>
                <w:sz w:val="22"/>
              </w:rPr>
              <w:t>If a mechanic needs a large continuous overworld, redesign it around persistent bases, teleportation and instanced content.</w:t>
            </w:r>
          </w:p>
        </w:tc>
      </w:tr>
    </w:tbl>
    <w:p>
      <w:pPr>
        <w:spacing w:after="0"/>
      </w:pPr>
    </w:p>
    <w:p>
      <w:pPr>
        <w:pStyle w:val="Heading2"/>
      </w:pPr>
      <w:r>
        <w:t>Decision language</w:t>
      </w:r>
    </w:p>
    <w:tbl>
      <w:tblPr>
        <w:tblStyle w:val="TableGrid"/>
        <w:tblW w:type="dxa" w:w="9360"/>
        <w:jc w:val="left"/>
        <w:tblLayout w:type="fixed"/>
        <w:tblLook w:firstColumn="1" w:firstRow="1" w:lastColumn="0" w:lastRow="0" w:noHBand="0" w:noVBand="1" w:val="04A0"/>
        <w:tblInd w:w="120" w:type="dxa"/>
      </w:tblPr>
      <w:tblGrid>
        <w:gridCol w:w="1900"/>
        <w:gridCol w:w="7460"/>
      </w:tblGrid>
      <w:tr>
        <w:trPr>
          <w:tblHeader w:val="true"/>
          <w:cantSplit/>
        </w:trPr>
        <w:tc>
          <w:tcPr>
            <w:tcW w:type="dxa" w:w="1900"/>
            <w:shd w:fill="E8EEF5"/>
            <w:tcMar>
              <w:top w:w="80" w:type="dxa"/>
              <w:bottom w:w="80" w:type="dxa"/>
              <w:start w:w="120" w:type="dxa"/>
              <w:end w:w="120" w:type="dxa"/>
            </w:tcMar>
            <w:vAlign w:val="center"/>
          </w:tcPr>
          <w:p>
            <w:pPr>
              <w:spacing w:after="0"/>
            </w:pPr>
            <w:r>
              <w:rPr>
                <w:rFonts w:ascii="Calibri" w:hAnsi="Calibri"/>
                <w:b/>
                <w:color w:val="0B2545"/>
                <w:sz w:val="20"/>
              </w:rPr>
              <w:t>Label</w:t>
            </w:r>
          </w:p>
        </w:tc>
        <w:tc>
          <w:tcPr>
            <w:tcW w:type="dxa" w:w="7460"/>
            <w:shd w:fill="E8EEF5"/>
            <w:tcMar>
              <w:top w:w="80" w:type="dxa"/>
              <w:bottom w:w="80" w:type="dxa"/>
              <w:start w:w="120" w:type="dxa"/>
              <w:end w:w="120" w:type="dxa"/>
            </w:tcMar>
            <w:vAlign w:val="center"/>
          </w:tcPr>
          <w:p>
            <w:pPr>
              <w:spacing w:after="0"/>
            </w:pPr>
            <w:r>
              <w:rPr>
                <w:rFonts w:ascii="Calibri" w:hAnsi="Calibri"/>
                <w:b/>
                <w:color w:val="0B2545"/>
                <w:sz w:val="20"/>
              </w:rPr>
              <w:t>Meaning</w:t>
            </w:r>
          </w:p>
        </w:tc>
      </w:tr>
      <w:tr>
        <w:trPr>
          <w:cantSplit/>
        </w:trPr>
        <w:tc>
          <w:tcPr>
            <w:tcW w:type="dxa" w:w="1900"/>
            <w:tcMar>
              <w:top w:w="80" w:type="dxa"/>
              <w:bottom w:w="80" w:type="dxa"/>
              <w:start w:w="120" w:type="dxa"/>
              <w:end w:w="120" w:type="dxa"/>
            </w:tcMar>
            <w:vAlign w:val="center"/>
          </w:tcPr>
          <w:p>
            <w:pPr>
              <w:spacing w:after="0"/>
            </w:pPr>
            <w:r>
              <w:rPr>
                <w:rFonts w:ascii="Calibri" w:hAnsi="Calibri"/>
                <w:sz w:val="19"/>
              </w:rPr>
              <w:t>LOCKED</w:t>
            </w:r>
          </w:p>
        </w:tc>
        <w:tc>
          <w:tcPr>
            <w:tcW w:type="dxa" w:w="7460"/>
            <w:tcMar>
              <w:top w:w="80" w:type="dxa"/>
              <w:bottom w:w="80" w:type="dxa"/>
              <w:start w:w="120" w:type="dxa"/>
              <w:end w:w="120" w:type="dxa"/>
            </w:tcMar>
            <w:vAlign w:val="center"/>
          </w:tcPr>
          <w:p>
            <w:pPr>
              <w:spacing w:after="0"/>
            </w:pPr>
            <w:r>
              <w:rPr>
                <w:rFonts w:ascii="Calibri" w:hAnsi="Calibri"/>
                <w:sz w:val="19"/>
              </w:rPr>
              <w:t>Agreed direction; design and implementation follow it.</w:t>
            </w:r>
          </w:p>
        </w:tc>
      </w:tr>
      <w:tr>
        <w:trPr>
          <w:cantSplit/>
        </w:trPr>
        <w:tc>
          <w:tcPr>
            <w:tcW w:type="dxa" w:w="1900"/>
            <w:tcMar>
              <w:top w:w="80" w:type="dxa"/>
              <w:bottom w:w="80" w:type="dxa"/>
              <w:start w:w="120" w:type="dxa"/>
              <w:end w:w="120" w:type="dxa"/>
            </w:tcMar>
            <w:vAlign w:val="center"/>
          </w:tcPr>
          <w:p>
            <w:pPr>
              <w:spacing w:after="0"/>
            </w:pPr>
            <w:r>
              <w:rPr>
                <w:rFonts w:ascii="Calibri" w:hAnsi="Calibri"/>
                <w:sz w:val="19"/>
              </w:rPr>
              <w:t>WORKING</w:t>
            </w:r>
          </w:p>
        </w:tc>
        <w:tc>
          <w:tcPr>
            <w:tcW w:type="dxa" w:w="7460"/>
            <w:tcMar>
              <w:top w:w="80" w:type="dxa"/>
              <w:bottom w:w="80" w:type="dxa"/>
              <w:start w:w="120" w:type="dxa"/>
              <w:end w:w="120" w:type="dxa"/>
            </w:tcMar>
            <w:vAlign w:val="center"/>
          </w:tcPr>
          <w:p>
            <w:pPr>
              <w:spacing w:after="0"/>
            </w:pPr>
            <w:r>
              <w:rPr>
                <w:rFonts w:ascii="Calibri" w:hAnsi="Calibri"/>
                <w:sz w:val="19"/>
              </w:rPr>
              <w:t>Recommended plan; test and refine before locking.</w:t>
            </w:r>
          </w:p>
        </w:tc>
      </w:tr>
      <w:tr>
        <w:trPr>
          <w:cantSplit/>
        </w:trPr>
        <w:tc>
          <w:tcPr>
            <w:tcW w:type="dxa" w:w="1900"/>
            <w:tcMar>
              <w:top w:w="80" w:type="dxa"/>
              <w:bottom w:w="80" w:type="dxa"/>
              <w:start w:w="120" w:type="dxa"/>
              <w:end w:w="120" w:type="dxa"/>
            </w:tcMar>
            <w:vAlign w:val="center"/>
          </w:tcPr>
          <w:p>
            <w:pPr>
              <w:spacing w:after="0"/>
            </w:pPr>
            <w:r>
              <w:rPr>
                <w:rFonts w:ascii="Calibri" w:hAnsi="Calibri"/>
                <w:sz w:val="19"/>
              </w:rPr>
              <w:t>LATER</w:t>
            </w:r>
          </w:p>
        </w:tc>
        <w:tc>
          <w:tcPr>
            <w:tcW w:type="dxa" w:w="7460"/>
            <w:tcMar>
              <w:top w:w="80" w:type="dxa"/>
              <w:bottom w:w="80" w:type="dxa"/>
              <w:start w:w="120" w:type="dxa"/>
              <w:end w:w="120" w:type="dxa"/>
            </w:tcMar>
            <w:vAlign w:val="center"/>
          </w:tcPr>
          <w:p>
            <w:pPr>
              <w:spacing w:after="0"/>
            </w:pPr>
            <w:r>
              <w:rPr>
                <w:rFonts w:ascii="Calibri" w:hAnsi="Calibri"/>
                <w:sz w:val="19"/>
              </w:rPr>
              <w:t>Fits the full game but is deliberately outside early scope.</w:t>
            </w:r>
          </w:p>
        </w:tc>
      </w:tr>
      <w:tr>
        <w:trPr>
          <w:cantSplit/>
        </w:trPr>
        <w:tc>
          <w:tcPr>
            <w:tcW w:type="dxa" w:w="1900"/>
            <w:tcMar>
              <w:top w:w="80" w:type="dxa"/>
              <w:bottom w:w="80" w:type="dxa"/>
              <w:start w:w="120" w:type="dxa"/>
              <w:end w:w="120" w:type="dxa"/>
            </w:tcMar>
            <w:vAlign w:val="center"/>
          </w:tcPr>
          <w:p>
            <w:pPr>
              <w:spacing w:after="0"/>
            </w:pPr>
            <w:r>
              <w:rPr>
                <w:rFonts w:ascii="Calibri" w:hAnsi="Calibri"/>
                <w:sz w:val="19"/>
              </w:rPr>
              <w:t>OPEN</w:t>
            </w:r>
          </w:p>
        </w:tc>
        <w:tc>
          <w:tcPr>
            <w:tcW w:type="dxa" w:w="7460"/>
            <w:tcMar>
              <w:top w:w="80" w:type="dxa"/>
              <w:bottom w:w="80" w:type="dxa"/>
              <w:start w:w="120" w:type="dxa"/>
              <w:end w:w="120" w:type="dxa"/>
            </w:tcMar>
            <w:vAlign w:val="center"/>
          </w:tcPr>
          <w:p>
            <w:pPr>
              <w:spacing w:after="0"/>
            </w:pPr>
            <w:r>
              <w:rPr>
                <w:rFonts w:ascii="Calibri" w:hAnsi="Calibri"/>
                <w:sz w:val="19"/>
              </w:rPr>
              <w:t>A consequential choice that still needs an explicit decision.</w:t>
            </w:r>
          </w:p>
        </w:tc>
      </w:tr>
    </w:tbl>
    <w:p>
      <w:pPr>
        <w:spacing w:after="0"/>
      </w:pPr>
    </w:p>
    <w:p>
      <w:pPr>
        <w:pStyle w:val="Heading2"/>
      </w:pPr>
      <w:r>
        <w:t>Contents</w:t>
      </w:r>
    </w:p>
    <w:p>
      <w:pPr>
        <w:spacing w:after="80"/>
        <w:numPr>
          <w:ilvl w:val="0"/>
          <w:numId w:val="10"/>
        </w:numPr>
      </w:pPr>
      <w:r>
        <w:rPr>
          <w:rFonts w:ascii="Calibri" w:hAnsi="Calibri"/>
          <w:sz w:val="22"/>
        </w:rPr>
        <w:t>1. Vision, identity and design pillars</w:t>
      </w:r>
    </w:p>
    <w:p>
      <w:pPr>
        <w:spacing w:after="80"/>
        <w:numPr>
          <w:ilvl w:val="0"/>
          <w:numId w:val="10"/>
        </w:numPr>
      </w:pPr>
      <w:r>
        <w:rPr>
          <w:rFonts w:ascii="Calibri" w:hAnsi="Calibri"/>
          <w:sz w:val="22"/>
        </w:rPr>
        <w:t>2. World architecture and player loop</w:t>
      </w:r>
    </w:p>
    <w:p>
      <w:pPr>
        <w:spacing w:after="80"/>
        <w:numPr>
          <w:ilvl w:val="0"/>
          <w:numId w:val="10"/>
        </w:numPr>
      </w:pPr>
      <w:r>
        <w:rPr>
          <w:rFonts w:ascii="Calibri" w:hAnsi="Calibri"/>
          <w:sz w:val="22"/>
        </w:rPr>
        <w:t>3. Bases, travel and regional progression</w:t>
      </w:r>
    </w:p>
    <w:p>
      <w:pPr>
        <w:spacing w:after="80"/>
        <w:numPr>
          <w:ilvl w:val="0"/>
          <w:numId w:val="10"/>
        </w:numPr>
      </w:pPr>
      <w:r>
        <w:rPr>
          <w:rFonts w:ascii="Calibri" w:hAnsi="Calibri"/>
          <w:sz w:val="22"/>
        </w:rPr>
        <w:t>4. Dungeons, events, raids and world bosses</w:t>
      </w:r>
    </w:p>
    <w:p>
      <w:pPr>
        <w:spacing w:after="80"/>
        <w:numPr>
          <w:ilvl w:val="0"/>
          <w:numId w:val="10"/>
        </w:numPr>
      </w:pPr>
      <w:r>
        <w:rPr>
          <w:rFonts w:ascii="Calibri" w:hAnsi="Calibri"/>
          <w:sz w:val="22"/>
        </w:rPr>
        <w:t>5. Characters, classes, combat and build progression</w:t>
      </w:r>
    </w:p>
    <w:p>
      <w:pPr>
        <w:spacing w:after="80"/>
        <w:numPr>
          <w:ilvl w:val="0"/>
          <w:numId w:val="10"/>
        </w:numPr>
      </w:pPr>
      <w:r>
        <w:rPr>
          <w:rFonts w:ascii="Calibri" w:hAnsi="Calibri"/>
          <w:sz w:val="22"/>
        </w:rPr>
        <w:t>6. Gathering, crafting and the player economy</w:t>
      </w:r>
    </w:p>
    <w:p>
      <w:pPr>
        <w:spacing w:after="80"/>
        <w:numPr>
          <w:ilvl w:val="0"/>
          <w:numId w:val="10"/>
        </w:numPr>
      </w:pPr>
      <w:r>
        <w:rPr>
          <w:rFonts w:ascii="Calibri" w:hAnsi="Calibri"/>
          <w:sz w:val="22"/>
        </w:rPr>
        <w:t>7. Quests, secrets, knowledge and long-term rewards</w:t>
      </w:r>
    </w:p>
    <w:p>
      <w:pPr>
        <w:spacing w:after="80"/>
        <w:numPr>
          <w:ilvl w:val="0"/>
          <w:numId w:val="10"/>
        </w:numPr>
      </w:pPr>
      <w:r>
        <w:rPr>
          <w:rFonts w:ascii="Calibri" w:hAnsi="Calibri"/>
          <w:sz w:val="22"/>
        </w:rPr>
        <w:t>8. Guilds, PvP, castles and social play</w:t>
      </w:r>
    </w:p>
    <w:p>
      <w:pPr>
        <w:spacing w:after="80"/>
        <w:numPr>
          <w:ilvl w:val="0"/>
          <w:numId w:val="10"/>
        </w:numPr>
      </w:pPr>
      <w:r>
        <w:rPr>
          <w:rFonts w:ascii="Calibri" w:hAnsi="Calibri"/>
          <w:sz w:val="22"/>
        </w:rPr>
        <w:t>9. Technical and content-production architecture</w:t>
      </w:r>
    </w:p>
    <w:p>
      <w:pPr>
        <w:spacing w:after="80"/>
        <w:numPr>
          <w:ilvl w:val="0"/>
          <w:numId w:val="10"/>
        </w:numPr>
      </w:pPr>
      <w:r>
        <w:rPr>
          <w:rFonts w:ascii="Calibri" w:hAnsi="Calibri"/>
          <w:sz w:val="22"/>
        </w:rPr>
        <w:t>10. Phased roadmap, scope guardrails and next actions</w:t>
      </w:r>
    </w:p>
    <w:p>
      <w:pPr>
        <w:spacing w:after="80"/>
        <w:numPr>
          <w:ilvl w:val="0"/>
          <w:numId w:val="10"/>
        </w:numPr>
      </w:pPr>
      <w:r>
        <w:rPr>
          <w:rFonts w:ascii="Calibri" w:hAnsi="Calibri"/>
          <w:sz w:val="22"/>
        </w:rPr>
        <w:t>Appendices: restart brief, parking lot and glossary</w:t>
      </w:r>
    </w:p>
    <w:p>
      <w:pPr>
        <w:pStyle w:val="Heading1"/>
      </w:pPr>
      <w:r>
        <w:t>1. Vision, identity and design pillars</w:t>
      </w:r>
    </w:p>
    <w:tbl>
      <w:tblPr>
        <w:tblStyle w:val="TableGrid"/>
        <w:tblW w:type="dxa" w:w="9360"/>
        <w:jc w:val="left"/>
        <w:tblLayout w:type="fixed"/>
        <w:tblLook w:firstColumn="1" w:firstRow="1" w:lastColumn="0" w:lastRow="0" w:noHBand="0" w:noVBand="1" w:val="04A0"/>
        <w:tblInd w:w="120" w:type="dxa"/>
      </w:tblPr>
      <w:tblGrid>
        <w:gridCol w:w="9360"/>
      </w:tblGrid>
      <w:tr>
        <w:trPr>
          <w:cantSplit/>
        </w:trPr>
        <w:tc>
          <w:tcPr>
            <w:tcW w:type="dxa" w:w="9360"/>
            <w:shd w:fill="F4F6F9"/>
            <w:tcMar>
              <w:top w:w="80" w:type="dxa"/>
              <w:bottom w:w="80" w:type="dxa"/>
              <w:start w:w="120" w:type="dxa"/>
              <w:end w:w="120" w:type="dxa"/>
            </w:tcMar>
            <w:vAlign w:val="center"/>
          </w:tcPr>
          <w:p>
            <w:pPr>
              <w:spacing w:after="0"/>
            </w:pPr>
            <w:r>
              <w:rPr>
                <w:rFonts w:ascii="Calibri" w:hAnsi="Calibri"/>
                <w:b/>
                <w:color w:val="0B2545"/>
                <w:sz w:val="22"/>
              </w:rPr>
              <w:t xml:space="preserve">LOCKED identity: </w:t>
            </w:r>
            <w:r>
              <w:rPr>
                <w:rFonts w:ascii="Calibri" w:hAnsi="Calibri"/>
                <w:sz w:val="22"/>
              </w:rPr>
              <w:t>A hub-based, dungeon-first Roblox MMORPG where character, class, equipment, crafting career, reputation and guild progress persist far beyond individual runs.</w:t>
            </w:r>
          </w:p>
        </w:tc>
      </w:tr>
    </w:tbl>
    <w:p>
      <w:pPr>
        <w:spacing w:after="0"/>
      </w:pPr>
    </w:p>
    <w:p>
      <w:r>
        <w:rPr>
          <w:rFonts w:ascii="Calibri" w:hAnsi="Calibri"/>
          <w:sz w:val="22"/>
        </w:rPr>
        <w:t>The game is not Roblox World of Warcraft and it is not a continuous open world. Its immediate rhythm is familiar and readable: return to a populated base, prepare, enter content, earn materials and gear, then return stronger. Classic MMO systems give that loop long-term meaning and social visibility.</w:t>
      </w:r>
    </w:p>
    <w:p>
      <w:pPr>
        <w:pStyle w:val="Heading2"/>
      </w:pPr>
      <w:r>
        <w:t>Design pillars</w:t>
      </w:r>
    </w:p>
    <w:tbl>
      <w:tblPr>
        <w:tblStyle w:val="TableGrid"/>
        <w:tblW w:type="dxa" w:w="9360"/>
        <w:jc w:val="left"/>
        <w:tblLayout w:type="fixed"/>
        <w:tblLook w:firstColumn="1" w:firstRow="1" w:lastColumn="0" w:lastRow="0" w:noHBand="0" w:noVBand="1" w:val="04A0"/>
        <w:tblInd w:w="120" w:type="dxa"/>
        <w:tblBorders>
          <w:top w:val="single" w:sz="6" w:space="0" w:color="AEB7C2"/>
          <w:left w:val="single" w:sz="6" w:space="0" w:color="AEB7C2"/>
          <w:bottom w:val="single" w:sz="6" w:space="0" w:color="AEB7C2"/>
          <w:right w:val="single" w:sz="6" w:space="0" w:color="AEB7C2"/>
          <w:insideH w:val="single" w:sz="6" w:space="0" w:color="AEB7C2"/>
          <w:insideV w:val="single" w:sz="6" w:space="0" w:color="AEB7C2"/>
        </w:tblBorders>
      </w:tblPr>
      <w:tblGrid>
        <w:gridCol w:w="3000"/>
        <w:gridCol w:w="6360"/>
      </w:tblGrid>
      <w:tr>
        <w:trPr>
          <w:tblHeader w:val="true"/>
          <w:cantSplit/>
        </w:trPr>
        <w:tc>
          <w:tcPr>
            <w:tcW w:type="dxa" w:w="3000"/>
            <w:shd w:fill="E8EEF5"/>
            <w:tcMar>
              <w:top w:w="80" w:type="dxa"/>
              <w:bottom w:w="80" w:type="dxa"/>
              <w:start w:w="120" w:type="dxa"/>
              <w:end w:w="120" w:type="dxa"/>
            </w:tcMar>
            <w:vAlign w:val="center"/>
          </w:tcPr>
          <w:p>
            <w:pPr>
              <w:spacing w:after="0" w:before="0" w:line="276" w:lineRule="auto"/>
            </w:pPr>
            <w:r>
              <w:rPr>
                <w:rFonts w:ascii="Calibri" w:hAnsi="Calibri"/>
                <w:b/>
                <w:i w:val="0"/>
                <w:color w:val="0B2545"/>
                <w:sz w:val="20"/>
              </w:rPr>
              <w:t>Pillar</w:t>
            </w:r>
          </w:p>
        </w:tc>
        <w:tc>
          <w:tcPr>
            <w:tcW w:type="dxa" w:w="6360"/>
            <w:shd w:fill="E8EEF5"/>
            <w:tcMar>
              <w:top w:w="80" w:type="dxa"/>
              <w:bottom w:w="80" w:type="dxa"/>
              <w:start w:w="120" w:type="dxa"/>
              <w:end w:w="120" w:type="dxa"/>
            </w:tcMar>
            <w:vAlign w:val="center"/>
          </w:tcPr>
          <w:p>
            <w:pPr>
              <w:spacing w:after="0" w:before="0" w:line="276" w:lineRule="auto"/>
            </w:pPr>
            <w:r>
              <w:rPr>
                <w:rFonts w:ascii="Calibri" w:hAnsi="Calibri"/>
                <w:b/>
                <w:i w:val="0"/>
                <w:color w:val="0B2545"/>
                <w:sz w:val="20"/>
              </w:rPr>
              <w:t>Practical meaning</w:t>
            </w:r>
          </w:p>
        </w:tc>
      </w:tr>
      <w:tr>
        <w:trPr>
          <w:cantSplit/>
        </w:trPr>
        <w:tc>
          <w:tcPr>
            <w:tcW w:type="dxa" w:w="3000"/>
            <w:tcMar>
              <w:top w:w="80" w:type="dxa"/>
              <w:bottom w:w="80" w:type="dxa"/>
              <w:start w:w="120" w:type="dxa"/>
              <w:end w:w="120" w:type="dxa"/>
            </w:tcMar>
            <w:vAlign w:val="center"/>
          </w:tcPr>
          <w:p>
            <w:pPr>
              <w:spacing w:after="0" w:before="0" w:line="276" w:lineRule="auto"/>
            </w:pPr>
            <w:r>
              <w:rPr>
                <w:rFonts w:ascii="Calibri" w:hAnsi="Calibri"/>
                <w:b w:val="0"/>
                <w:i w:val="0"/>
                <w:color w:val="000000"/>
                <w:sz w:val="20"/>
              </w:rPr>
              <w:t>Dungeon-first</w:t>
            </w:r>
          </w:p>
        </w:tc>
        <w:tc>
          <w:tcPr>
            <w:tcW w:type="dxa" w:w="6360"/>
            <w:tcMar>
              <w:top w:w="80" w:type="dxa"/>
              <w:bottom w:w="80" w:type="dxa"/>
              <w:start w:w="120" w:type="dxa"/>
              <w:end w:w="120" w:type="dxa"/>
            </w:tcMar>
            <w:vAlign w:val="center"/>
          </w:tcPr>
          <w:p>
            <w:pPr>
              <w:spacing w:after="0" w:before="0" w:line="276" w:lineRule="auto"/>
            </w:pPr>
            <w:r>
              <w:rPr>
                <w:rFonts w:ascii="Calibri" w:hAnsi="Calibri"/>
                <w:b w:val="0"/>
                <w:i w:val="0"/>
                <w:color w:val="000000"/>
                <w:sz w:val="20"/>
              </w:rPr>
              <w:t>Dungeons are the main adventure space and content platform.</w:t>
            </w:r>
          </w:p>
        </w:tc>
      </w:tr>
      <w:tr>
        <w:trPr>
          <w:cantSplit/>
        </w:trPr>
        <w:tc>
          <w:tcPr>
            <w:tcW w:type="dxa" w:w="3000"/>
            <w:tcMar>
              <w:top w:w="80" w:type="dxa"/>
              <w:bottom w:w="80" w:type="dxa"/>
              <w:start w:w="120" w:type="dxa"/>
              <w:end w:w="120" w:type="dxa"/>
            </w:tcMar>
            <w:vAlign w:val="center"/>
          </w:tcPr>
          <w:p>
            <w:pPr>
              <w:spacing w:after="0" w:before="0" w:line="276" w:lineRule="auto"/>
            </w:pPr>
            <w:r>
              <w:rPr>
                <w:rFonts w:ascii="Calibri" w:hAnsi="Calibri"/>
                <w:b w:val="0"/>
                <w:i w:val="0"/>
                <w:color w:val="000000"/>
                <w:sz w:val="20"/>
              </w:rPr>
              <w:t>Social bases</w:t>
            </w:r>
          </w:p>
        </w:tc>
        <w:tc>
          <w:tcPr>
            <w:tcW w:type="dxa" w:w="6360"/>
            <w:tcMar>
              <w:top w:w="80" w:type="dxa"/>
              <w:bottom w:w="80" w:type="dxa"/>
              <w:start w:w="120" w:type="dxa"/>
              <w:end w:w="120" w:type="dxa"/>
            </w:tcMar>
            <w:vAlign w:val="center"/>
          </w:tcPr>
          <w:p>
            <w:pPr>
              <w:spacing w:after="0" w:before="0" w:line="276" w:lineRule="auto"/>
            </w:pPr>
            <w:r>
              <w:rPr>
                <w:rFonts w:ascii="Calibri" w:hAnsi="Calibri"/>
                <w:b w:val="0"/>
                <w:i w:val="0"/>
                <w:color w:val="000000"/>
                <w:sz w:val="20"/>
              </w:rPr>
              <w:t>Players repeatedly return to visible, populated preparation hubs.</w:t>
            </w:r>
          </w:p>
        </w:tc>
      </w:tr>
      <w:tr>
        <w:trPr>
          <w:cantSplit/>
        </w:trPr>
        <w:tc>
          <w:tcPr>
            <w:tcW w:type="dxa" w:w="3000"/>
            <w:tcMar>
              <w:top w:w="80" w:type="dxa"/>
              <w:bottom w:w="80" w:type="dxa"/>
              <w:start w:w="120" w:type="dxa"/>
              <w:end w:w="120" w:type="dxa"/>
            </w:tcMar>
            <w:vAlign w:val="center"/>
          </w:tcPr>
          <w:p>
            <w:pPr>
              <w:spacing w:after="0" w:before="0" w:line="276" w:lineRule="auto"/>
            </w:pPr>
            <w:r>
              <w:rPr>
                <w:rFonts w:ascii="Calibri" w:hAnsi="Calibri"/>
                <w:b w:val="0"/>
                <w:i w:val="0"/>
                <w:color w:val="000000"/>
                <w:sz w:val="20"/>
              </w:rPr>
              <w:t>Persistent depth</w:t>
            </w:r>
          </w:p>
        </w:tc>
        <w:tc>
          <w:tcPr>
            <w:tcW w:type="dxa" w:w="6360"/>
            <w:tcMar>
              <w:top w:w="80" w:type="dxa"/>
              <w:bottom w:w="80" w:type="dxa"/>
              <w:start w:w="120" w:type="dxa"/>
              <w:end w:w="120" w:type="dxa"/>
            </w:tcMar>
            <w:vAlign w:val="center"/>
          </w:tcPr>
          <w:p>
            <w:pPr>
              <w:spacing w:before="0" w:after="0" w:line="276" w:lineRule="auto"/>
            </w:pPr>
            <w:r>
              <w:rPr>
                <w:rFonts w:ascii="Calibri" w:hAnsi="Calibri"/>
                <w:b w:val="0"/>
                <w:i w:val="0"/>
                <w:color w:val="000000"/>
                <w:sz w:val="20"/>
              </w:rPr>
              <w:t>Levels, attributes, skills, proficiency, gear, professions, guilds and reputation outlive a run.</w:t>
            </w:r>
          </w:p>
        </w:tc>
      </w:tr>
      <w:tr>
        <w:trPr>
          <w:cantSplit/>
        </w:trPr>
        <w:tc>
          <w:tcPr>
            <w:tcW w:type="dxa" w:w="3000"/>
            <w:tcMar>
              <w:top w:w="80" w:type="dxa"/>
              <w:bottom w:w="80" w:type="dxa"/>
              <w:start w:w="120" w:type="dxa"/>
              <w:end w:w="120" w:type="dxa"/>
            </w:tcMar>
            <w:vAlign w:val="center"/>
          </w:tcPr>
          <w:p>
            <w:pPr>
              <w:spacing w:after="0" w:before="0" w:line="276" w:lineRule="auto"/>
            </w:pPr>
            <w:r>
              <w:rPr>
                <w:rFonts w:ascii="Calibri" w:hAnsi="Calibri"/>
                <w:b w:val="0"/>
                <w:i w:val="0"/>
                <w:color w:val="000000"/>
                <w:sz w:val="20"/>
              </w:rPr>
              <w:t>Controlled variety</w:t>
            </w:r>
          </w:p>
        </w:tc>
        <w:tc>
          <w:tcPr>
            <w:tcW w:type="dxa" w:w="6360"/>
            <w:tcMar>
              <w:top w:w="80" w:type="dxa"/>
              <w:bottom w:w="80" w:type="dxa"/>
              <w:start w:w="120" w:type="dxa"/>
              <w:end w:w="120" w:type="dxa"/>
            </w:tcMar>
            <w:vAlign w:val="center"/>
          </w:tcPr>
          <w:p>
            <w:pPr>
              <w:spacing w:after="0" w:before="0" w:line="276" w:lineRule="auto"/>
            </w:pPr>
            <w:r>
              <w:rPr>
                <w:rFonts w:ascii="Calibri" w:hAnsi="Calibri"/>
                <w:b w:val="0"/>
                <w:i w:val="0"/>
                <w:color w:val="000000"/>
                <w:sz w:val="20"/>
              </w:rPr>
              <w:t>Hand-built rooms recombine; quality is authored, not random noise.</w:t>
            </w:r>
          </w:p>
        </w:tc>
      </w:tr>
      <w:tr>
        <w:trPr>
          <w:cantSplit/>
        </w:trPr>
        <w:tc>
          <w:tcPr>
            <w:tcW w:type="dxa" w:w="3000"/>
            <w:tcMar>
              <w:top w:w="80" w:type="dxa"/>
              <w:bottom w:w="80" w:type="dxa"/>
              <w:start w:w="120" w:type="dxa"/>
              <w:end w:w="120" w:type="dxa"/>
            </w:tcMar>
            <w:vAlign w:val="center"/>
          </w:tcPr>
          <w:p>
            <w:pPr>
              <w:spacing w:after="0" w:before="0" w:line="276" w:lineRule="auto"/>
            </w:pPr>
            <w:r>
              <w:rPr>
                <w:rFonts w:ascii="Calibri" w:hAnsi="Calibri"/>
                <w:b w:val="0"/>
                <w:i w:val="0"/>
                <w:color w:val="000000"/>
                <w:sz w:val="20"/>
              </w:rPr>
              <w:t>Discovery</w:t>
            </w:r>
          </w:p>
        </w:tc>
        <w:tc>
          <w:tcPr>
            <w:tcW w:type="dxa" w:w="6360"/>
            <w:tcMar>
              <w:top w:w="80" w:type="dxa"/>
              <w:bottom w:w="80" w:type="dxa"/>
              <w:start w:w="120" w:type="dxa"/>
              <w:end w:w="120" w:type="dxa"/>
            </w:tcMar>
            <w:vAlign w:val="center"/>
          </w:tcPr>
          <w:p>
            <w:pPr>
              <w:spacing w:after="0" w:before="0" w:line="276" w:lineRule="auto"/>
            </w:pPr>
            <w:r>
              <w:rPr>
                <w:rFonts w:ascii="Calibri" w:hAnsi="Calibri"/>
                <w:b w:val="0"/>
                <w:i w:val="0"/>
                <w:color w:val="000000"/>
                <w:sz w:val="20"/>
              </w:rPr>
              <w:t>Rare states, clues, recipes and secrets create community knowledge.</w:t>
            </w:r>
          </w:p>
        </w:tc>
      </w:tr>
      <w:tr>
        <w:trPr>
          <w:cantSplit/>
        </w:trPr>
        <w:tc>
          <w:tcPr>
            <w:tcW w:type="dxa" w:w="3000"/>
            <w:tcMar>
              <w:top w:w="80" w:type="dxa"/>
              <w:bottom w:w="80" w:type="dxa"/>
              <w:start w:w="120" w:type="dxa"/>
              <w:end w:w="120" w:type="dxa"/>
            </w:tcMar>
            <w:vAlign w:val="center"/>
          </w:tcPr>
          <w:p>
            <w:pPr>
              <w:spacing w:after="0" w:before="0" w:line="276" w:lineRule="auto"/>
            </w:pPr>
            <w:r>
              <w:rPr>
                <w:rFonts w:ascii="Calibri" w:hAnsi="Calibri"/>
                <w:b w:val="0"/>
                <w:i w:val="0"/>
                <w:color w:val="000000"/>
                <w:sz w:val="20"/>
              </w:rPr>
              <w:t>Fair progression</w:t>
            </w:r>
          </w:p>
        </w:tc>
        <w:tc>
          <w:tcPr>
            <w:tcW w:type="dxa" w:w="6360"/>
            <w:tcMar>
              <w:top w:w="80" w:type="dxa"/>
              <w:bottom w:w="80" w:type="dxa"/>
              <w:start w:w="120" w:type="dxa"/>
              <w:end w:w="120" w:type="dxa"/>
            </w:tcMar>
            <w:vAlign w:val="center"/>
          </w:tcPr>
          <w:p>
            <w:pPr>
              <w:spacing w:after="0" w:before="0" w:line="276" w:lineRule="auto"/>
            </w:pPr>
            <w:r>
              <w:rPr>
                <w:rFonts w:ascii="Calibri" w:hAnsi="Calibri"/>
                <w:b w:val="0"/>
                <w:i w:val="0"/>
                <w:color w:val="000000"/>
                <w:sz w:val="20"/>
              </w:rPr>
              <w:t>Effort and mastery matter; monetisation does not sell combat power.</w:t>
            </w:r>
          </w:p>
        </w:tc>
      </w:tr>
      <w:tr>
        <w:trPr>
          <w:cantSplit/>
        </w:trPr>
        <w:tc>
          <w:tcPr>
            <w:tcW w:type="dxa" w:w="3000"/>
            <w:tcMar>
              <w:top w:w="80" w:type="dxa"/>
              <w:bottom w:w="80" w:type="dxa"/>
              <w:start w:w="120" w:type="dxa"/>
              <w:end w:w="120" w:type="dxa"/>
            </w:tcMar>
            <w:vAlign w:val="center"/>
          </w:tcPr>
          <w:p>
            <w:pPr>
              <w:spacing w:after="0" w:before="0" w:line="276" w:lineRule="auto"/>
            </w:pPr>
            <w:r>
              <w:rPr>
                <w:rFonts w:ascii="Calibri" w:hAnsi="Calibri"/>
                <w:b w:val="0"/>
                <w:i w:val="0"/>
                <w:color w:val="000000"/>
                <w:sz w:val="20"/>
              </w:rPr>
              <w:t>Expandable systems</w:t>
            </w:r>
          </w:p>
        </w:tc>
        <w:tc>
          <w:tcPr>
            <w:tcW w:type="dxa" w:w="6360"/>
            <w:tcMar>
              <w:top w:w="80" w:type="dxa"/>
              <w:bottom w:w="80" w:type="dxa"/>
              <w:start w:w="120" w:type="dxa"/>
              <w:end w:w="120" w:type="dxa"/>
            </w:tcMar>
            <w:vAlign w:val="center"/>
          </w:tcPr>
          <w:p>
            <w:pPr>
              <w:spacing w:after="0" w:before="0" w:line="276" w:lineRule="auto"/>
            </w:pPr>
            <w:r>
              <w:rPr>
                <w:rFonts w:ascii="Calibri" w:hAnsi="Calibri"/>
                <w:b w:val="0"/>
                <w:i w:val="0"/>
                <w:color w:val="000000"/>
                <w:sz w:val="20"/>
              </w:rPr>
              <w:t>New bases and instances plug into architecture already proven.</w:t>
            </w:r>
          </w:p>
        </w:tc>
      </w:tr>
    </w:tbl>
    <w:p>
      <w:pPr>
        <w:spacing w:after="0"/>
      </w:pPr>
    </w:p>
    <w:p>
      <w:pPr>
        <w:pStyle w:val="Heading2"/>
      </w:pPr>
      <w:r>
        <w:t>The two connected loops</w:t>
      </w:r>
    </w:p>
    <w:p>
      <w:r>
        <w:rPr>
          <w:rFonts w:ascii="Calibri" w:hAnsi="Calibri"/>
          <w:sz w:val="22"/>
        </w:rPr>
        <w:t>Core progression loop: explore an instance, complete objectives, fight, gather, craft, upgrade, clear harder content and unlock new bases, recipes, classes and challenges.</w:t>
      </w:r>
    </w:p>
    <w:p>
      <w:r>
        <w:rPr>
          <w:rFonts w:ascii="Calibri" w:hAnsi="Calibri"/>
          <w:sz w:val="22"/>
        </w:rPr>
        <w:t>Discovery loop: find an unusual clue, tell the party or guild, unlock a rare route or quest, obtain a strange material or blueprint, craft something recognisable, and make other players ask where it came from.</w:t>
      </w:r>
    </w:p>
    <w:p>
      <w:pPr>
        <w:pStyle w:val="Heading2"/>
      </w:pPr>
      <w:r>
        <w:t>Deliberate non-goals</w:t>
      </w:r>
    </w:p>
    <w:p>
      <w:pPr>
        <w:spacing w:after="80"/>
        <w:numPr>
          <w:ilvl w:val="0"/>
          <w:numId w:val="10"/>
        </w:numPr>
      </w:pPr>
      <w:r>
        <w:rPr>
          <w:rFonts w:ascii="Calibri" w:hAnsi="Calibri"/>
          <w:sz w:val="22"/>
        </w:rPr>
        <w:t>No landmass connecting towns and no long-distance overworld travel.</w:t>
      </w:r>
    </w:p>
    <w:p>
      <w:pPr>
        <w:spacing w:after="80"/>
        <w:numPr>
          <w:ilvl w:val="0"/>
          <w:numId w:val="10"/>
        </w:numPr>
      </w:pPr>
      <w:r>
        <w:rPr>
          <w:rFonts w:ascii="Calibri" w:hAnsi="Calibri"/>
          <w:sz w:val="22"/>
        </w:rPr>
        <w:t>No wandering bosses, open-world caravans, territory borders or unrestricted PvP zones.</w:t>
      </w:r>
    </w:p>
    <w:p>
      <w:pPr>
        <w:spacing w:after="80"/>
        <w:numPr>
          <w:ilvl w:val="0"/>
          <w:numId w:val="10"/>
        </w:numPr>
      </w:pPr>
      <w:r>
        <w:rPr>
          <w:rFonts w:ascii="Calibri" w:hAnsi="Calibri"/>
          <w:sz w:val="22"/>
        </w:rPr>
        <w:t>No fully procedural dungeon layouts made from low-quality random rooms.</w:t>
      </w:r>
    </w:p>
    <w:p>
      <w:pPr>
        <w:spacing w:after="80"/>
        <w:numPr>
          <w:ilvl w:val="0"/>
          <w:numId w:val="10"/>
        </w:numPr>
      </w:pPr>
      <w:r>
        <w:rPr>
          <w:rFonts w:ascii="Calibri" w:hAnsi="Calibri"/>
          <w:sz w:val="22"/>
        </w:rPr>
        <w:t>No launch attempt containing dozens of classes, professions and raids.</w:t>
      </w:r>
    </w:p>
    <w:p>
      <w:pPr>
        <w:spacing w:after="80"/>
        <w:numPr>
          <w:ilvl w:val="0"/>
          <w:numId w:val="10"/>
        </w:numPr>
      </w:pPr>
      <w:r>
        <w:rPr>
          <w:rFonts w:ascii="Calibri" w:hAnsi="Calibri"/>
          <w:sz w:val="22"/>
        </w:rPr>
        <w:t>No pay-to-win equipment or destructive enhancement failures.</w:t>
      </w:r>
    </w:p>
    <w:p>
      <w:pPr>
        <w:pStyle w:val="Heading1"/>
      </w:pPr>
      <w:r>
        <w:t>2. World architecture and player loop</w:t>
      </w:r>
    </w:p>
    <w:tbl>
      <w:tblPr>
        <w:tblStyle w:val="TableGrid"/>
        <w:tblW w:type="dxa" w:w="9360"/>
        <w:jc w:val="left"/>
        <w:tblLayout w:type="fixed"/>
        <w:tblLook w:firstColumn="1" w:firstRow="1" w:lastColumn="0" w:lastRow="0" w:noHBand="0" w:noVBand="1" w:val="04A0"/>
        <w:tblInd w:w="120" w:type="dxa"/>
      </w:tblPr>
      <w:tblGrid>
        <w:gridCol w:w="9360"/>
      </w:tblGrid>
      <w:tr>
        <w:trPr>
          <w:cantSplit/>
        </w:trPr>
        <w:tc>
          <w:tcPr>
            <w:tcW w:type="dxa" w:w="9360"/>
            <w:shd w:fill="F4F6F9"/>
            <w:tcMar>
              <w:top w:w="80" w:type="dxa"/>
              <w:bottom w:w="80" w:type="dxa"/>
              <w:start w:w="120" w:type="dxa"/>
              <w:end w:w="120" w:type="dxa"/>
            </w:tcMar>
            <w:vAlign w:val="center"/>
          </w:tcPr>
          <w:p>
            <w:pPr>
              <w:spacing w:after="0"/>
            </w:pPr>
            <w:r>
              <w:rPr>
                <w:rFonts w:ascii="Calibri" w:hAnsi="Calibri"/>
                <w:b/>
                <w:color w:val="0B2545"/>
                <w:sz w:val="22"/>
              </w:rPr>
              <w:t xml:space="preserve">LOCKED architecture: </w:t>
            </w:r>
            <w:r>
              <w:rPr>
                <w:rFonts w:ascii="Calibri" w:hAnsi="Calibri"/>
                <w:sz w:val="22"/>
              </w:rPr>
              <w:t>There is no world to walk across. Towns are persistent social bases. Players teleport between bases and into private, party, raid, PvP or shared-event instances.</w:t>
            </w:r>
          </w:p>
        </w:tc>
      </w:tr>
    </w:tbl>
    <w:p>
      <w:pPr>
        <w:spacing w:after="0"/>
      </w:pPr>
    </w:p>
    <w:tbl>
      <w:tblPr>
        <w:tblStyle w:val="TableGrid"/>
        <w:tblW w:type="dxa" w:w="9360"/>
        <w:jc w:val="left"/>
        <w:tblLayout w:type="fixed"/>
        <w:tblLook w:firstColumn="1" w:firstRow="1" w:lastColumn="0" w:lastRow="0" w:noHBand="0" w:noVBand="1" w:val="04A0"/>
        <w:tblInd w:w="120" w:type="dxa"/>
      </w:tblPr>
      <w:tblGrid>
        <w:gridCol w:w="1500"/>
        <w:gridCol w:w="3140"/>
        <w:gridCol w:w="4720"/>
      </w:tblGrid>
      <w:tr>
        <w:trPr>
          <w:tblHeader w:val="true"/>
          <w:cantSplit/>
        </w:trPr>
        <w:tc>
          <w:tcPr>
            <w:tcW w:type="dxa" w:w="1500"/>
            <w:shd w:fill="E8EEF5"/>
            <w:tcMar>
              <w:top w:w="80" w:type="dxa"/>
              <w:bottom w:w="80" w:type="dxa"/>
              <w:start w:w="120" w:type="dxa"/>
              <w:end w:w="120" w:type="dxa"/>
            </w:tcMar>
            <w:vAlign w:val="center"/>
          </w:tcPr>
          <w:p>
            <w:pPr>
              <w:spacing w:after="0"/>
            </w:pPr>
            <w:r>
              <w:rPr>
                <w:rFonts w:ascii="Calibri" w:hAnsi="Calibri"/>
                <w:b/>
                <w:color w:val="0B2545"/>
                <w:sz w:val="20"/>
              </w:rPr>
              <w:t>Layer</w:t>
            </w:r>
          </w:p>
        </w:tc>
        <w:tc>
          <w:tcPr>
            <w:tcW w:type="dxa" w:w="3140"/>
            <w:shd w:fill="E8EEF5"/>
            <w:tcMar>
              <w:top w:w="80" w:type="dxa"/>
              <w:bottom w:w="80" w:type="dxa"/>
              <w:start w:w="120" w:type="dxa"/>
              <w:end w:w="120" w:type="dxa"/>
            </w:tcMar>
            <w:vAlign w:val="center"/>
          </w:tcPr>
          <w:p>
            <w:pPr>
              <w:spacing w:after="0"/>
            </w:pPr>
            <w:r>
              <w:rPr>
                <w:rFonts w:ascii="Calibri" w:hAnsi="Calibri"/>
                <w:b/>
                <w:color w:val="0B2545"/>
                <w:sz w:val="20"/>
              </w:rPr>
              <w:t>Purpose</w:t>
            </w:r>
          </w:p>
        </w:tc>
        <w:tc>
          <w:tcPr>
            <w:tcW w:type="dxa" w:w="4720"/>
            <w:shd w:fill="E8EEF5"/>
            <w:tcMar>
              <w:top w:w="80" w:type="dxa"/>
              <w:bottom w:w="80" w:type="dxa"/>
              <w:start w:w="120" w:type="dxa"/>
              <w:end w:w="120" w:type="dxa"/>
            </w:tcMar>
            <w:vAlign w:val="center"/>
          </w:tcPr>
          <w:p>
            <w:pPr>
              <w:spacing w:after="0"/>
            </w:pPr>
            <w:r>
              <w:rPr>
                <w:rFonts w:ascii="Calibri" w:hAnsi="Calibri"/>
                <w:b/>
                <w:color w:val="0B2545"/>
                <w:sz w:val="20"/>
              </w:rPr>
              <w:t>Examples</w:t>
            </w:r>
          </w:p>
        </w:tc>
      </w:tr>
      <w:tr>
        <w:trPr>
          <w:cantSplit/>
        </w:trPr>
        <w:tc>
          <w:tcPr>
            <w:tcW w:type="dxa" w:w="1500"/>
            <w:tcMar>
              <w:top w:w="80" w:type="dxa"/>
              <w:bottom w:w="80" w:type="dxa"/>
              <w:start w:w="120" w:type="dxa"/>
              <w:end w:w="120" w:type="dxa"/>
            </w:tcMar>
            <w:vAlign w:val="center"/>
          </w:tcPr>
          <w:p>
            <w:pPr>
              <w:spacing w:after="0"/>
            </w:pPr>
            <w:r>
              <w:rPr>
                <w:rFonts w:ascii="Calibri" w:hAnsi="Calibri"/>
                <w:sz w:val="19"/>
              </w:rPr>
              <w:t>Base</w:t>
            </w:r>
          </w:p>
        </w:tc>
        <w:tc>
          <w:tcPr>
            <w:tcW w:type="dxa" w:w="3140"/>
            <w:tcMar>
              <w:top w:w="80" w:type="dxa"/>
              <w:bottom w:w="80" w:type="dxa"/>
              <w:start w:w="120" w:type="dxa"/>
              <w:end w:w="120" w:type="dxa"/>
            </w:tcMar>
            <w:vAlign w:val="center"/>
          </w:tcPr>
          <w:p>
            <w:pPr>
              <w:spacing w:after="0"/>
            </w:pPr>
            <w:r>
              <w:rPr>
                <w:rFonts w:ascii="Calibri" w:hAnsi="Calibri"/>
                <w:sz w:val="19"/>
              </w:rPr>
              <w:t>Social preparation and progression</w:t>
            </w:r>
          </w:p>
        </w:tc>
        <w:tc>
          <w:tcPr>
            <w:tcW w:type="dxa" w:w="4720"/>
            <w:tcMar>
              <w:top w:w="80" w:type="dxa"/>
              <w:bottom w:w="80" w:type="dxa"/>
              <w:start w:w="120" w:type="dxa"/>
              <w:end w:w="120" w:type="dxa"/>
            </w:tcMar>
            <w:vAlign w:val="center"/>
          </w:tcPr>
          <w:p>
            <w:pPr>
              <w:spacing w:after="0"/>
            </w:pPr>
            <w:r>
              <w:rPr>
                <w:rFonts w:ascii="Calibri" w:hAnsi="Calibri"/>
                <w:sz w:val="19"/>
              </w:rPr>
              <w:t>Crafting, bank, market, trainers</w:t>
            </w:r>
          </w:p>
        </w:tc>
      </w:tr>
      <w:tr>
        <w:trPr>
          <w:cantSplit/>
        </w:trPr>
        <w:tc>
          <w:tcPr>
            <w:tcW w:type="dxa" w:w="1500"/>
            <w:tcMar>
              <w:top w:w="80" w:type="dxa"/>
              <w:bottom w:w="80" w:type="dxa"/>
              <w:start w:w="120" w:type="dxa"/>
              <w:end w:w="120" w:type="dxa"/>
            </w:tcMar>
            <w:vAlign w:val="center"/>
          </w:tcPr>
          <w:p>
            <w:pPr>
              <w:spacing w:after="0"/>
            </w:pPr>
            <w:r>
              <w:rPr>
                <w:rFonts w:ascii="Calibri" w:hAnsi="Calibri"/>
                <w:sz w:val="19"/>
              </w:rPr>
              <w:t>Dungeon</w:t>
            </w:r>
          </w:p>
        </w:tc>
        <w:tc>
          <w:tcPr>
            <w:tcW w:type="dxa" w:w="3140"/>
            <w:tcMar>
              <w:top w:w="80" w:type="dxa"/>
              <w:bottom w:w="80" w:type="dxa"/>
              <w:start w:w="120" w:type="dxa"/>
              <w:end w:w="120" w:type="dxa"/>
            </w:tcMar>
            <w:vAlign w:val="center"/>
          </w:tcPr>
          <w:p>
            <w:pPr>
              <w:spacing w:after="0"/>
            </w:pPr>
            <w:r>
              <w:rPr>
                <w:rFonts w:ascii="Calibri" w:hAnsi="Calibri"/>
                <w:sz w:val="19"/>
              </w:rPr>
              <w:t>Primary repeatable adventure</w:t>
            </w:r>
          </w:p>
        </w:tc>
        <w:tc>
          <w:tcPr>
            <w:tcW w:type="dxa" w:w="4720"/>
            <w:tcMar>
              <w:top w:w="80" w:type="dxa"/>
              <w:bottom w:w="80" w:type="dxa"/>
              <w:start w:w="120" w:type="dxa"/>
              <w:end w:w="120" w:type="dxa"/>
            </w:tcMar>
            <w:vAlign w:val="center"/>
          </w:tcPr>
          <w:p>
            <w:pPr>
              <w:spacing w:after="0"/>
            </w:pPr>
            <w:r>
              <w:rPr>
                <w:rFonts w:ascii="Calibri" w:hAnsi="Calibri"/>
                <w:sz w:val="19"/>
              </w:rPr>
              <w:t>Combat, gathering, quests, rare states</w:t>
            </w:r>
          </w:p>
        </w:tc>
      </w:tr>
      <w:tr>
        <w:trPr>
          <w:cantSplit/>
        </w:trPr>
        <w:tc>
          <w:tcPr>
            <w:tcW w:type="dxa" w:w="1500"/>
            <w:tcMar>
              <w:top w:w="80" w:type="dxa"/>
              <w:bottom w:w="80" w:type="dxa"/>
              <w:start w:w="120" w:type="dxa"/>
              <w:end w:w="120" w:type="dxa"/>
            </w:tcMar>
            <w:vAlign w:val="center"/>
          </w:tcPr>
          <w:p>
            <w:pPr>
              <w:spacing w:after="0"/>
            </w:pPr>
            <w:r>
              <w:rPr>
                <w:rFonts w:ascii="Calibri" w:hAnsi="Calibri"/>
                <w:sz w:val="19"/>
              </w:rPr>
              <w:t>Raid</w:t>
            </w:r>
          </w:p>
        </w:tc>
        <w:tc>
          <w:tcPr>
            <w:tcW w:type="dxa" w:w="3140"/>
            <w:tcMar>
              <w:top w:w="80" w:type="dxa"/>
              <w:bottom w:w="80" w:type="dxa"/>
              <w:start w:w="120" w:type="dxa"/>
              <w:end w:w="120" w:type="dxa"/>
            </w:tcMar>
            <w:vAlign w:val="center"/>
          </w:tcPr>
          <w:p>
            <w:pPr>
              <w:spacing w:after="0"/>
            </w:pPr>
            <w:r>
              <w:rPr>
                <w:rFonts w:ascii="Calibri" w:hAnsi="Calibri"/>
                <w:sz w:val="19"/>
              </w:rPr>
              <w:t>Long-form coordinated challenge</w:t>
            </w:r>
          </w:p>
        </w:tc>
        <w:tc>
          <w:tcPr>
            <w:tcW w:type="dxa" w:w="4720"/>
            <w:tcMar>
              <w:top w:w="80" w:type="dxa"/>
              <w:bottom w:w="80" w:type="dxa"/>
              <w:start w:w="120" w:type="dxa"/>
              <w:end w:w="120" w:type="dxa"/>
            </w:tcMar>
            <w:vAlign w:val="center"/>
          </w:tcPr>
          <w:p>
            <w:pPr>
              <w:spacing w:after="0"/>
            </w:pPr>
            <w:r>
              <w:rPr>
                <w:rFonts w:ascii="Calibri" w:hAnsi="Calibri"/>
                <w:sz w:val="19"/>
              </w:rPr>
              <w:t>Puzzles, split roles, weekly loot</w:t>
            </w:r>
          </w:p>
        </w:tc>
      </w:tr>
      <w:tr>
        <w:trPr>
          <w:cantSplit/>
        </w:trPr>
        <w:tc>
          <w:tcPr>
            <w:tcW w:type="dxa" w:w="1500"/>
            <w:tcMar>
              <w:top w:w="80" w:type="dxa"/>
              <w:bottom w:w="80" w:type="dxa"/>
              <w:start w:w="120" w:type="dxa"/>
              <w:end w:w="120" w:type="dxa"/>
            </w:tcMar>
            <w:vAlign w:val="center"/>
          </w:tcPr>
          <w:p>
            <w:pPr>
              <w:spacing w:after="0"/>
            </w:pPr>
            <w:r>
              <w:rPr>
                <w:rFonts w:ascii="Calibri" w:hAnsi="Calibri"/>
                <w:sz w:val="19"/>
              </w:rPr>
              <w:t>Event</w:t>
            </w:r>
          </w:p>
        </w:tc>
        <w:tc>
          <w:tcPr>
            <w:tcW w:type="dxa" w:w="3140"/>
            <w:tcMar>
              <w:top w:w="80" w:type="dxa"/>
              <w:bottom w:w="80" w:type="dxa"/>
              <w:start w:w="120" w:type="dxa"/>
              <w:end w:w="120" w:type="dxa"/>
            </w:tcMar>
            <w:vAlign w:val="center"/>
          </w:tcPr>
          <w:p>
            <w:pPr>
              <w:spacing w:after="0"/>
            </w:pPr>
            <w:r>
              <w:rPr>
                <w:rFonts w:ascii="Calibri" w:hAnsi="Calibri"/>
                <w:sz w:val="19"/>
              </w:rPr>
              <w:t>Time-limited change to content</w:t>
            </w:r>
          </w:p>
        </w:tc>
        <w:tc>
          <w:tcPr>
            <w:tcW w:type="dxa" w:w="4720"/>
            <w:tcMar>
              <w:top w:w="80" w:type="dxa"/>
              <w:bottom w:w="80" w:type="dxa"/>
              <w:start w:w="120" w:type="dxa"/>
              <w:end w:w="120" w:type="dxa"/>
            </w:tcMar>
            <w:vAlign w:val="center"/>
          </w:tcPr>
          <w:p>
            <w:pPr>
              <w:spacing w:after="0"/>
            </w:pPr>
            <w:r>
              <w:rPr>
                <w:rFonts w:ascii="Calibri" w:hAnsi="Calibri"/>
                <w:sz w:val="19"/>
              </w:rPr>
              <w:t>Rare boss chance, Blood Moon, meteor ore</w:t>
            </w:r>
          </w:p>
        </w:tc>
      </w:tr>
      <w:tr>
        <w:trPr>
          <w:cantSplit/>
        </w:trPr>
        <w:tc>
          <w:tcPr>
            <w:tcW w:type="dxa" w:w="1500"/>
            <w:tcMar>
              <w:top w:w="80" w:type="dxa"/>
              <w:bottom w:w="80" w:type="dxa"/>
              <w:start w:w="120" w:type="dxa"/>
              <w:end w:w="120" w:type="dxa"/>
            </w:tcMar>
            <w:vAlign w:val="center"/>
          </w:tcPr>
          <w:p>
            <w:pPr>
              <w:spacing w:after="0"/>
            </w:pPr>
            <w:r>
              <w:rPr>
                <w:rFonts w:ascii="Calibri" w:hAnsi="Calibri"/>
                <w:sz w:val="19"/>
              </w:rPr>
              <w:t>Competitive</w:t>
            </w:r>
          </w:p>
        </w:tc>
        <w:tc>
          <w:tcPr>
            <w:tcW w:type="dxa" w:w="3140"/>
            <w:tcMar>
              <w:top w:w="80" w:type="dxa"/>
              <w:bottom w:w="80" w:type="dxa"/>
              <w:start w:w="120" w:type="dxa"/>
              <w:end w:w="120" w:type="dxa"/>
            </w:tcMar>
            <w:vAlign w:val="center"/>
          </w:tcPr>
          <w:p>
            <w:pPr>
              <w:spacing w:after="0"/>
            </w:pPr>
            <w:r>
              <w:rPr>
                <w:rFonts w:ascii="Calibri" w:hAnsi="Calibri"/>
                <w:sz w:val="19"/>
              </w:rPr>
              <w:t>Structured PvP</w:t>
            </w:r>
          </w:p>
        </w:tc>
        <w:tc>
          <w:tcPr>
            <w:tcW w:type="dxa" w:w="4720"/>
            <w:tcMar>
              <w:top w:w="80" w:type="dxa"/>
              <w:bottom w:w="80" w:type="dxa"/>
              <w:start w:w="120" w:type="dxa"/>
              <w:end w:w="120" w:type="dxa"/>
            </w:tcMar>
            <w:vAlign w:val="center"/>
          </w:tcPr>
          <w:p>
            <w:pPr>
              <w:spacing w:after="0"/>
            </w:pPr>
            <w:r>
              <w:rPr>
                <w:rFonts w:ascii="Calibri" w:hAnsi="Calibri"/>
                <w:sz w:val="19"/>
              </w:rPr>
              <w:t>Arena, battleground, guild war, siege</w:t>
            </w:r>
          </w:p>
        </w:tc>
      </w:tr>
      <w:tr>
        <w:trPr>
          <w:cantSplit/>
        </w:trPr>
        <w:tc>
          <w:tcPr>
            <w:tcW w:type="dxa" w:w="1500"/>
            <w:tcMar>
              <w:top w:w="80" w:type="dxa"/>
              <w:bottom w:w="80" w:type="dxa"/>
              <w:start w:w="120" w:type="dxa"/>
              <w:end w:w="120" w:type="dxa"/>
            </w:tcMar>
            <w:vAlign w:val="center"/>
          </w:tcPr>
          <w:p>
            <w:pPr>
              <w:spacing w:after="0"/>
            </w:pPr>
            <w:r>
              <w:rPr>
                <w:rFonts w:ascii="Calibri" w:hAnsi="Calibri"/>
                <w:sz w:val="19"/>
              </w:rPr>
              <w:t>Private social</w:t>
            </w:r>
          </w:p>
        </w:tc>
        <w:tc>
          <w:tcPr>
            <w:tcW w:type="dxa" w:w="3140"/>
            <w:tcMar>
              <w:top w:w="80" w:type="dxa"/>
              <w:bottom w:w="80" w:type="dxa"/>
              <w:start w:w="120" w:type="dxa"/>
              <w:end w:w="120" w:type="dxa"/>
            </w:tcMar>
            <w:vAlign w:val="center"/>
          </w:tcPr>
          <w:p>
            <w:pPr>
              <w:spacing w:after="0"/>
            </w:pPr>
            <w:r>
              <w:rPr>
                <w:rFonts w:ascii="Calibri" w:hAnsi="Calibri"/>
                <w:sz w:val="19"/>
              </w:rPr>
              <w:t>Persistent group space</w:t>
            </w:r>
          </w:p>
        </w:tc>
        <w:tc>
          <w:tcPr>
            <w:tcW w:type="dxa" w:w="4720"/>
            <w:tcMar>
              <w:top w:w="80" w:type="dxa"/>
              <w:bottom w:w="80" w:type="dxa"/>
              <w:start w:w="120" w:type="dxa"/>
              <w:end w:w="120" w:type="dxa"/>
            </w:tcMar>
            <w:vAlign w:val="center"/>
          </w:tcPr>
          <w:p>
            <w:pPr>
              <w:spacing w:after="0"/>
            </w:pPr>
            <w:r>
              <w:rPr>
                <w:rFonts w:ascii="Calibri" w:hAnsi="Calibri"/>
                <w:sz w:val="19"/>
              </w:rPr>
              <w:t>Upgradeable guild hall, later housing</w:t>
            </w:r>
          </w:p>
        </w:tc>
      </w:tr>
    </w:tbl>
    <w:p>
      <w:pPr>
        <w:spacing w:after="0"/>
      </w:pPr>
    </w:p>
    <w:p>
      <w:pPr>
        <w:pStyle w:val="Heading2"/>
      </w:pPr>
      <w:r>
        <w:t>The repeatable session loop</w:t>
      </w:r>
    </w:p>
    <w:p>
      <w:pPr>
        <w:spacing w:after="80"/>
        <w:numPr>
          <w:ilvl w:val="0"/>
          <w:numId w:val="10"/>
        </w:numPr>
      </w:pPr>
      <w:r>
        <w:rPr>
          <w:rFonts w:ascii="Calibri" w:hAnsi="Calibri"/>
          <w:sz w:val="22"/>
        </w:rPr>
        <w:t>Return to a base and see events, other players, guild banners and rare gear.</w:t>
      </w:r>
    </w:p>
    <w:p>
      <w:pPr>
        <w:spacing w:after="80"/>
        <w:numPr>
          <w:ilvl w:val="0"/>
          <w:numId w:val="10"/>
        </w:numPr>
      </w:pPr>
      <w:r>
        <w:rPr>
          <w:rFonts w:ascii="Calibri" w:hAnsi="Calibri"/>
          <w:sz w:val="22"/>
        </w:rPr>
        <w:t>Choose an objective from quests, the dungeon board, guild tasks or professions.</w:t>
      </w:r>
    </w:p>
    <w:p>
      <w:pPr>
        <w:spacing w:after="80"/>
        <w:numPr>
          <w:ilvl w:val="0"/>
          <w:numId w:val="10"/>
        </w:numPr>
      </w:pPr>
      <w:r>
        <w:t>Prepare a party, equipment, build, gathering tools and any selected pre-run boosts.</w:t>
      </w:r>
    </w:p>
    <w:p>
      <w:pPr>
        <w:spacing w:after="80"/>
        <w:numPr>
          <w:ilvl w:val="0"/>
          <w:numId w:val="10"/>
        </w:numPr>
      </w:pPr>
      <w:r>
        <w:rPr>
          <w:rFonts w:ascii="Calibri" w:hAnsi="Calibri"/>
          <w:sz w:val="22"/>
        </w:rPr>
        <w:t>Teleport into the selected dungeon, raid, event or competitive instance.</w:t>
      </w:r>
    </w:p>
    <w:p>
      <w:pPr>
        <w:spacing w:after="80"/>
        <w:numPr>
          <w:ilvl w:val="0"/>
          <w:numId w:val="10"/>
        </w:numPr>
      </w:pPr>
      <w:r>
        <w:rPr>
          <w:rFonts w:ascii="Calibri" w:hAnsi="Calibri"/>
          <w:sz w:val="22"/>
        </w:rPr>
        <w:t>Fight, solve, explore, gather, complete objectives and react to rare states.</w:t>
      </w:r>
    </w:p>
    <w:p>
      <w:pPr>
        <w:spacing w:after="80"/>
        <w:numPr>
          <w:ilvl w:val="0"/>
          <w:numId w:val="10"/>
        </w:numPr>
      </w:pPr>
      <w:r>
        <w:rPr>
          <w:rFonts w:ascii="Calibri" w:hAnsi="Calibri"/>
          <w:sz w:val="22"/>
        </w:rPr>
        <w:t>Return to base to craft, trade, upgrade, learn recipes and show progress.</w:t>
      </w:r>
    </w:p>
    <w:p>
      <w:pPr>
        <w:pStyle w:val="Heading2"/>
      </w:pPr>
      <w:r>
        <w:t>Why bases matter</w:t>
      </w:r>
    </w:p>
    <w:p>
      <w:r>
        <w:rPr>
          <w:rFonts w:ascii="Calibri" w:hAnsi="Calibri"/>
          <w:sz w:val="22"/>
        </w:rPr>
        <w:t>Bases are social theatres, not menu screens. Players should see rare armour, mounts, guild identities, public crafting moments and groups forming for content. Repeated returns create familiarity and make achievement visible.</w:t>
      </w:r>
    </w:p>
    <w:p>
      <w:pPr>
        <w:spacing w:after="80"/>
        <w:numPr>
          <w:ilvl w:val="0"/>
          <w:numId w:val="10"/>
        </w:numPr>
      </w:pPr>
      <w:r>
        <w:rPr>
          <w:rFonts w:ascii="Calibri" w:hAnsi="Calibri"/>
          <w:sz w:val="22"/>
        </w:rPr>
        <w:t>Physical crafting stations: smelter, forge, alchemy bench and enchanting table.</w:t>
      </w:r>
    </w:p>
    <w:p>
      <w:pPr>
        <w:spacing w:after="80"/>
        <w:numPr>
          <w:ilvl w:val="0"/>
          <w:numId w:val="10"/>
        </w:numPr>
      </w:pPr>
      <w:r>
        <w:rPr>
          <w:rFonts w:ascii="Calibri" w:hAnsi="Calibri"/>
          <w:sz w:val="22"/>
        </w:rPr>
        <w:t>Dungeon and raid gates with requirements, modifiers and reward availability.</w:t>
      </w:r>
    </w:p>
    <w:p>
      <w:pPr>
        <w:spacing w:after="80"/>
        <w:numPr>
          <w:ilvl w:val="0"/>
          <w:numId w:val="10"/>
        </w:numPr>
      </w:pPr>
      <w:r>
        <w:rPr>
          <w:rFonts w:ascii="Calibri" w:hAnsi="Calibri"/>
          <w:sz w:val="22"/>
        </w:rPr>
        <w:t>Travel crystal or menu for instant movement to unlocked bases.</w:t>
      </w:r>
    </w:p>
    <w:p>
      <w:pPr>
        <w:spacing w:after="80"/>
        <w:numPr>
          <w:ilvl w:val="0"/>
          <w:numId w:val="10"/>
        </w:numPr>
      </w:pPr>
      <w:r>
        <w:rPr>
          <w:rFonts w:ascii="Calibri" w:hAnsi="Calibri"/>
          <w:sz w:val="22"/>
        </w:rPr>
        <w:t>Quest NPCs, class trainers, reputation representatives and guild services.</w:t>
      </w:r>
    </w:p>
    <w:p>
      <w:pPr>
        <w:spacing w:after="80"/>
        <w:numPr>
          <w:ilvl w:val="0"/>
          <w:numId w:val="10"/>
        </w:numPr>
      </w:pPr>
      <w:r>
        <w:rPr>
          <w:rFonts w:ascii="Calibri" w:hAnsi="Calibri"/>
          <w:sz w:val="22"/>
        </w:rPr>
        <w:t>Bank, storage, auction house or player market, and loadout preparation.</w:t>
      </w:r>
    </w:p>
    <w:p>
      <w:pPr>
        <w:spacing w:after="80"/>
        <w:numPr>
          <w:ilvl w:val="0"/>
          <w:numId w:val="10"/>
        </w:numPr>
      </w:pPr>
      <w:r>
        <w:rPr>
          <w:rFonts w:ascii="Calibri" w:hAnsi="Calibri"/>
          <w:sz w:val="22"/>
        </w:rPr>
        <w:t>Local celebration for genuinely rare crafts without constant notification spam.</w:t>
      </w:r>
    </w:p>
    <w:p>
      <w:pPr>
        <w:pStyle w:val="Heading1"/>
      </w:pPr>
      <w:r>
        <w:t>3. Bases, travel and regional progression</w:t>
      </w:r>
    </w:p>
    <w:p>
      <w:r>
        <w:rPr>
          <w:rFonts w:ascii="Calibri" w:hAnsi="Calibri"/>
          <w:sz w:val="22"/>
        </w:rPr>
        <w:t>Each base is a self-contained destination with its own visual theme, dungeon catalogue, NPCs, class quests, materials and recipe tiers. Unlocking an advanced base expands what existing professions can make; it does not make the starting base or its materials irrelevant.</w:t>
      </w:r>
    </w:p>
    <w:tbl>
      <w:tblPr>
        <w:tblStyle w:val="TableGrid"/>
        <w:tblW w:type="dxa" w:w="9360"/>
        <w:jc w:val="left"/>
        <w:tblLayout w:type="fixed"/>
        <w:tblLook w:firstColumn="1" w:firstRow="1" w:lastColumn="0" w:lastRow="0" w:noHBand="0" w:noVBand="1" w:val="04A0"/>
        <w:tblInd w:w="120" w:type="dxa"/>
      </w:tblPr>
      <w:tblGrid>
        <w:gridCol w:w="2200"/>
        <w:gridCol w:w="7160"/>
      </w:tblGrid>
      <w:tr>
        <w:trPr>
          <w:tblHeader w:val="true"/>
          <w:cantSplit/>
        </w:trPr>
        <w:tc>
          <w:tcPr>
            <w:tcW w:type="dxa" w:w="2200"/>
            <w:shd w:fill="E8EEF5"/>
            <w:tcMar>
              <w:top w:w="80" w:type="dxa"/>
              <w:bottom w:w="80" w:type="dxa"/>
              <w:start w:w="120" w:type="dxa"/>
              <w:end w:w="120" w:type="dxa"/>
            </w:tcMar>
            <w:vAlign w:val="center"/>
          </w:tcPr>
          <w:p>
            <w:pPr>
              <w:spacing w:after="0"/>
            </w:pPr>
            <w:r>
              <w:rPr>
                <w:rFonts w:ascii="Calibri" w:hAnsi="Calibri"/>
                <w:b/>
                <w:color w:val="0B2545"/>
                <w:sz w:val="20"/>
              </w:rPr>
              <w:t>Working base</w:t>
            </w:r>
          </w:p>
        </w:tc>
        <w:tc>
          <w:tcPr>
            <w:tcW w:type="dxa" w:w="7160"/>
            <w:shd w:fill="E8EEF5"/>
            <w:tcMar>
              <w:top w:w="80" w:type="dxa"/>
              <w:bottom w:w="80" w:type="dxa"/>
              <w:start w:w="120" w:type="dxa"/>
              <w:end w:w="120" w:type="dxa"/>
            </w:tcMar>
            <w:vAlign w:val="center"/>
          </w:tcPr>
          <w:p>
            <w:pPr>
              <w:spacing w:after="0"/>
            </w:pPr>
            <w:r>
              <w:rPr>
                <w:rFonts w:ascii="Calibri" w:hAnsi="Calibri"/>
                <w:b/>
                <w:color w:val="0B2545"/>
                <w:sz w:val="20"/>
              </w:rPr>
              <w:t>Role and content focus</w:t>
            </w:r>
          </w:p>
        </w:tc>
      </w:tr>
      <w:tr>
        <w:trPr>
          <w:cantSplit/>
        </w:trPr>
        <w:tc>
          <w:tcPr>
            <w:tcW w:type="dxa" w:w="2200"/>
            <w:tcMar>
              <w:top w:w="80" w:type="dxa"/>
              <w:bottom w:w="80" w:type="dxa"/>
              <w:start w:w="120" w:type="dxa"/>
              <w:end w:w="120" w:type="dxa"/>
            </w:tcMar>
            <w:vAlign w:val="center"/>
          </w:tcPr>
          <w:p>
            <w:pPr>
              <w:spacing w:after="0"/>
            </w:pPr>
            <w:r>
              <w:rPr>
                <w:rFonts w:ascii="Calibri" w:hAnsi="Calibri"/>
                <w:sz w:val="19"/>
              </w:rPr>
              <w:t>Greenvale</w:t>
            </w:r>
          </w:p>
        </w:tc>
        <w:tc>
          <w:tcPr>
            <w:tcW w:type="dxa" w:w="7160"/>
            <w:tcMar>
              <w:top w:w="80" w:type="dxa"/>
              <w:bottom w:w="80" w:type="dxa"/>
              <w:start w:w="120" w:type="dxa"/>
              <w:end w:w="120" w:type="dxa"/>
            </w:tcMar>
            <w:vAlign w:val="center"/>
          </w:tcPr>
          <w:p>
            <w:pPr>
              <w:spacing w:after="0"/>
            </w:pPr>
            <w:r>
              <w:rPr>
                <w:rFonts w:ascii="Calibri" w:hAnsi="Calibri"/>
                <w:sz w:val="19"/>
              </w:rPr>
              <w:t>Starting base; readable fantasy, onboarding and foundational recipes.</w:t>
            </w:r>
          </w:p>
        </w:tc>
      </w:tr>
      <w:tr>
        <w:trPr>
          <w:cantSplit/>
        </w:trPr>
        <w:tc>
          <w:tcPr>
            <w:tcW w:type="dxa" w:w="2200"/>
            <w:tcMar>
              <w:top w:w="80" w:type="dxa"/>
              <w:bottom w:w="80" w:type="dxa"/>
              <w:start w:w="120" w:type="dxa"/>
              <w:end w:w="120" w:type="dxa"/>
            </w:tcMar>
            <w:vAlign w:val="center"/>
          </w:tcPr>
          <w:p>
            <w:pPr>
              <w:spacing w:after="0"/>
            </w:pPr>
            <w:r>
              <w:rPr>
                <w:rFonts w:ascii="Calibri" w:hAnsi="Calibri"/>
                <w:sz w:val="19"/>
              </w:rPr>
              <w:t>Ironreach</w:t>
            </w:r>
          </w:p>
        </w:tc>
        <w:tc>
          <w:tcPr>
            <w:tcW w:type="dxa" w:w="7160"/>
            <w:tcMar>
              <w:top w:w="80" w:type="dxa"/>
              <w:bottom w:w="80" w:type="dxa"/>
              <w:start w:w="120" w:type="dxa"/>
              <w:end w:w="120" w:type="dxa"/>
            </w:tcMar>
            <w:vAlign w:val="center"/>
          </w:tcPr>
          <w:p>
            <w:pPr>
              <w:spacing w:after="0"/>
            </w:pPr>
            <w:r>
              <w:rPr>
                <w:rFonts w:ascii="Calibri" w:hAnsi="Calibri"/>
                <w:sz w:val="19"/>
              </w:rPr>
              <w:t>Mining and forge culture; advanced metalwork and engineering.</w:t>
            </w:r>
          </w:p>
        </w:tc>
      </w:tr>
      <w:tr>
        <w:trPr>
          <w:cantSplit/>
        </w:trPr>
        <w:tc>
          <w:tcPr>
            <w:tcW w:type="dxa" w:w="2200"/>
            <w:tcMar>
              <w:top w:w="80" w:type="dxa"/>
              <w:bottom w:w="80" w:type="dxa"/>
              <w:start w:w="120" w:type="dxa"/>
              <w:end w:w="120" w:type="dxa"/>
            </w:tcMar>
            <w:vAlign w:val="center"/>
          </w:tcPr>
          <w:p>
            <w:pPr>
              <w:spacing w:after="0"/>
            </w:pPr>
            <w:r>
              <w:rPr>
                <w:rFonts w:ascii="Calibri" w:hAnsi="Calibri"/>
                <w:sz w:val="19"/>
              </w:rPr>
              <w:t>Duskmire</w:t>
            </w:r>
          </w:p>
        </w:tc>
        <w:tc>
          <w:tcPr>
            <w:tcW w:type="dxa" w:w="7160"/>
            <w:tcMar>
              <w:top w:w="80" w:type="dxa"/>
              <w:bottom w:w="80" w:type="dxa"/>
              <w:start w:w="120" w:type="dxa"/>
              <w:end w:w="120" w:type="dxa"/>
            </w:tcMar>
            <w:vAlign w:val="center"/>
          </w:tcPr>
          <w:p>
            <w:pPr>
              <w:spacing w:after="0"/>
            </w:pPr>
            <w:r>
              <w:rPr>
                <w:rFonts w:ascii="Calibri" w:hAnsi="Calibri"/>
                <w:sz w:val="19"/>
              </w:rPr>
              <w:t>Undead, plague and occult content; alchemy and enchanting expansion.</w:t>
            </w:r>
          </w:p>
        </w:tc>
      </w:tr>
      <w:tr>
        <w:trPr>
          <w:cantSplit/>
        </w:trPr>
        <w:tc>
          <w:tcPr>
            <w:tcW w:type="dxa" w:w="2200"/>
            <w:tcMar>
              <w:top w:w="80" w:type="dxa"/>
              <w:bottom w:w="80" w:type="dxa"/>
              <w:start w:w="120" w:type="dxa"/>
              <w:end w:w="120" w:type="dxa"/>
            </w:tcMar>
            <w:vAlign w:val="center"/>
          </w:tcPr>
          <w:p>
            <w:pPr>
              <w:spacing w:after="0"/>
            </w:pPr>
            <w:r>
              <w:rPr>
                <w:rFonts w:ascii="Calibri" w:hAnsi="Calibri"/>
                <w:sz w:val="19"/>
              </w:rPr>
              <w:t>Frosthold</w:t>
            </w:r>
          </w:p>
        </w:tc>
        <w:tc>
          <w:tcPr>
            <w:tcW w:type="dxa" w:w="7160"/>
            <w:tcMar>
              <w:top w:w="80" w:type="dxa"/>
              <w:bottom w:w="80" w:type="dxa"/>
              <w:start w:w="120" w:type="dxa"/>
              <w:end w:w="120" w:type="dxa"/>
            </w:tcMar>
            <w:vAlign w:val="center"/>
          </w:tcPr>
          <w:p>
            <w:pPr>
              <w:spacing w:after="0"/>
            </w:pPr>
            <w:r>
              <w:rPr>
                <w:rFonts w:ascii="Calibri" w:hAnsi="Calibri"/>
                <w:sz w:val="19"/>
              </w:rPr>
              <w:t>High-level survival themes; froststeel, fur and frozen crystals.</w:t>
            </w:r>
          </w:p>
        </w:tc>
      </w:tr>
      <w:tr>
        <w:trPr>
          <w:cantSplit/>
        </w:trPr>
        <w:tc>
          <w:tcPr>
            <w:tcW w:type="dxa" w:w="2200"/>
            <w:tcMar>
              <w:top w:w="80" w:type="dxa"/>
              <w:bottom w:w="80" w:type="dxa"/>
              <w:start w:w="120" w:type="dxa"/>
              <w:end w:w="120" w:type="dxa"/>
            </w:tcMar>
            <w:vAlign w:val="center"/>
          </w:tcPr>
          <w:p>
            <w:pPr>
              <w:spacing w:after="0"/>
            </w:pPr>
            <w:r>
              <w:rPr>
                <w:rFonts w:ascii="Calibri" w:hAnsi="Calibri"/>
                <w:sz w:val="19"/>
              </w:rPr>
              <w:t>Ashen Wastes</w:t>
            </w:r>
          </w:p>
        </w:tc>
        <w:tc>
          <w:tcPr>
            <w:tcW w:type="dxa" w:w="7160"/>
            <w:tcMar>
              <w:top w:w="80" w:type="dxa"/>
              <w:bottom w:w="80" w:type="dxa"/>
              <w:start w:w="120" w:type="dxa"/>
              <w:end w:w="120" w:type="dxa"/>
            </w:tcMar>
            <w:vAlign w:val="center"/>
          </w:tcPr>
          <w:p>
            <w:pPr>
              <w:spacing w:after="0"/>
            </w:pPr>
            <w:r>
              <w:rPr>
                <w:rFonts w:ascii="Calibri" w:hAnsi="Calibri"/>
                <w:sz w:val="19"/>
              </w:rPr>
              <w:t>Endgame fire region; obsidian, infernal ore and dragon materials.</w:t>
            </w:r>
          </w:p>
        </w:tc>
      </w:tr>
    </w:tbl>
    <w:p>
      <w:pPr>
        <w:spacing w:after="0"/>
      </w:pPr>
    </w:p>
    <w:tbl>
      <w:tblPr>
        <w:tblStyle w:val="TableGrid"/>
        <w:tblW w:type="dxa" w:w="9360"/>
        <w:jc w:val="left"/>
        <w:tblLayout w:type="fixed"/>
        <w:tblLook w:firstColumn="1" w:firstRow="1" w:lastColumn="0" w:lastRow="0" w:noHBand="0" w:noVBand="1" w:val="04A0"/>
        <w:tblInd w:w="120" w:type="dxa"/>
      </w:tblPr>
      <w:tblGrid>
        <w:gridCol w:w="9360"/>
      </w:tblGrid>
      <w:tr>
        <w:trPr>
          <w:cantSplit/>
        </w:trPr>
        <w:tc>
          <w:tcPr>
            <w:tcW w:type="dxa" w:w="9360"/>
            <w:shd w:fill="F4F6F9"/>
            <w:tcMar>
              <w:top w:w="80" w:type="dxa"/>
              <w:bottom w:w="80" w:type="dxa"/>
              <w:start w:w="120" w:type="dxa"/>
              <w:end w:w="120" w:type="dxa"/>
            </w:tcMar>
            <w:vAlign w:val="center"/>
          </w:tcPr>
          <w:p>
            <w:pPr>
              <w:spacing w:after="0"/>
            </w:pPr>
            <w:r>
              <w:rPr>
                <w:rFonts w:ascii="Calibri" w:hAnsi="Calibri"/>
                <w:b/>
                <w:color w:val="0B2545"/>
                <w:sz w:val="22"/>
              </w:rPr>
              <w:t xml:space="preserve">Name status: </w:t>
            </w:r>
            <w:r>
              <w:rPr>
                <w:rFonts w:ascii="Calibri" w:hAnsi="Calibri"/>
                <w:sz w:val="22"/>
              </w:rPr>
              <w:t>All base and dungeon names in this document are working names until the setting, lore and game title are locked.</w:t>
            </w:r>
          </w:p>
        </w:tc>
      </w:tr>
    </w:tbl>
    <w:p>
      <w:pPr>
        <w:spacing w:after="0"/>
      </w:pPr>
    </w:p>
    <w:p>
      <w:pPr>
        <w:pStyle w:val="Heading2"/>
      </w:pPr>
      <w:r>
        <w:t>Starting-base requirements</w:t>
      </w:r>
    </w:p>
    <w:p>
      <w:pPr>
        <w:spacing w:after="80"/>
        <w:numPr>
          <w:ilvl w:val="0"/>
          <w:numId w:val="10"/>
        </w:numPr>
      </w:pPr>
      <w:r>
        <w:rPr>
          <w:rFonts w:ascii="Calibri" w:hAnsi="Calibri"/>
          <w:sz w:val="22"/>
        </w:rPr>
        <w:t>A compact, attractive hub that can be crossed quickly.</w:t>
      </w:r>
    </w:p>
    <w:p>
      <w:pPr>
        <w:spacing w:after="80"/>
        <w:numPr>
          <w:ilvl w:val="0"/>
          <w:numId w:val="10"/>
        </w:numPr>
      </w:pPr>
      <w:r>
        <w:rPr>
          <w:rFonts w:ascii="Calibri" w:hAnsi="Calibri"/>
          <w:sz w:val="22"/>
        </w:rPr>
        <w:t>Clear sightlines to dungeon gates, profession stations and travel services.</w:t>
      </w:r>
    </w:p>
    <w:p>
      <w:pPr>
        <w:spacing w:after="80"/>
        <w:numPr>
          <w:ilvl w:val="0"/>
          <w:numId w:val="10"/>
        </w:numPr>
      </w:pPr>
      <w:r>
        <w:rPr>
          <w:rFonts w:ascii="Calibri" w:hAnsi="Calibri"/>
          <w:sz w:val="22"/>
        </w:rPr>
        <w:t>At least two complete gathering-to-creation profession pairs.</w:t>
      </w:r>
    </w:p>
    <w:p>
      <w:pPr>
        <w:spacing w:after="80"/>
        <w:numPr>
          <w:ilvl w:val="0"/>
          <w:numId w:val="10"/>
        </w:numPr>
      </w:pPr>
      <w:r>
        <w:rPr>
          <w:rFonts w:ascii="Calibri" w:hAnsi="Calibri"/>
          <w:sz w:val="22"/>
        </w:rPr>
        <w:t>A dungeon board displaying bonuses, modifiers and time-limited opportunities.</w:t>
      </w:r>
    </w:p>
    <w:p>
      <w:pPr>
        <w:spacing w:after="80"/>
        <w:numPr>
          <w:ilvl w:val="0"/>
          <w:numId w:val="10"/>
        </w:numPr>
      </w:pPr>
      <w:r>
        <w:rPr>
          <w:rFonts w:ascii="Calibri" w:hAnsi="Calibri"/>
          <w:sz w:val="22"/>
        </w:rPr>
        <w:t>Class trainers and a safe area for testing attacks and support abilities.</w:t>
      </w:r>
    </w:p>
    <w:p>
      <w:pPr>
        <w:spacing w:after="80"/>
        <w:numPr>
          <w:ilvl w:val="0"/>
          <w:numId w:val="10"/>
        </w:numPr>
      </w:pPr>
      <w:r>
        <w:rPr>
          <w:rFonts w:ascii="Calibri" w:hAnsi="Calibri"/>
          <w:sz w:val="22"/>
        </w:rPr>
        <w:t>Visible routes to guild, market and future raid features without building them all first.</w:t>
      </w:r>
    </w:p>
    <w:p>
      <w:pPr>
        <w:pStyle w:val="Heading2"/>
      </w:pPr>
      <w:r>
        <w:t>Starting-lobby layout - LOCKED</w:t>
      </w:r>
    </w:p>
    <w:p>
      <w:pPr>
        <w:spacing w:after="80"/>
        <w:numPr>
          <w:ilvl w:val="0"/>
          <w:numId w:val="10"/>
        </w:numPr>
      </w:pPr>
      <w:r>
        <w:rPr>
          <w:rFonts w:ascii="Calibri" w:hAnsi="Calibri"/>
          <w:sz w:val="22"/>
        </w:rPr>
        <w:t>The starting lobby is one compact small town, not four separate racial districts or four mini-towns.</w:t>
      </w:r>
    </w:p>
    <w:p>
      <w:pPr>
        <w:spacing w:after="80"/>
        <w:numPr>
          <w:ilvl w:val="0"/>
          <w:numId w:val="10"/>
        </w:numPr>
      </w:pPr>
      <w:r>
        <w:rPr>
          <w:rFonts w:ascii="Calibri" w:hAnsi="Calibri"/>
          <w:sz w:val="22"/>
        </w:rPr>
        <w:t>Human, Elf, Orc and Dwarf identity blends gradually through the same connected streets, plaza and service spaces. There are no hard faction borders, isolated platforms, giant separating cliffs or quadrant-style layouts.</w:t>
      </w:r>
    </w:p>
    <w:p>
      <w:pPr>
        <w:spacing w:after="80"/>
        <w:numPr>
          <w:ilvl w:val="0"/>
          <w:numId w:val="10"/>
        </w:numPr>
      </w:pPr>
      <w:r>
        <w:rPr>
          <w:rFonts w:ascii="Calibri" w:hAnsi="Calibri"/>
          <w:sz w:val="22"/>
        </w:rPr>
        <w:t>Race identity is communicated locally through architecture, props, materials, NPCs, trainers, banners and landmarks - for example a dwarven forge corner, an elven garden terrace, a rugged orc training yard and human civic/market architecture - while shared construction motifs keep the whole settlement cohesive.</w:t>
      </w:r>
    </w:p>
    <w:p>
      <w:pPr>
        <w:spacing w:after="80"/>
        <w:numPr>
          <w:ilvl w:val="0"/>
          <w:numId w:val="10"/>
        </w:numPr>
      </w:pPr>
      <w:r>
        <w:rPr>
          <w:rFonts w:ascii="Calibri" w:hAnsi="Calibri"/>
          <w:sz w:val="22"/>
        </w:rPr>
        <w:t>Most common services sit in or immediately around one central social square. Race-specific trainers, flavour spaces and landmarks remain only a short walk away so the base can be crossed quickly.</w:t>
      </w:r>
    </w:p>
    <w:p>
      <w:pPr>
        <w:spacing w:after="80"/>
        <w:numPr>
          <w:ilvl w:val="0"/>
          <w:numId w:val="10"/>
        </w:numPr>
      </w:pPr>
      <w:r>
        <w:rPr>
          <w:rFonts w:ascii="Calibri" w:hAnsi="Calibri"/>
          <w:sz w:val="22"/>
        </w:rPr>
        <w:t>Transitions between cultural influences should overlap rather than switch abruptly: mixed buildings, shared paving, planting, bridges, lighting and market elements should make neighbouring areas feel like parts of one town.</w:t>
      </w:r>
    </w:p>
    <w:p>
      <w:pPr>
        <w:spacing w:after="80"/>
        <w:numPr>
          <w:ilvl w:val="0"/>
          <w:numId w:val="10"/>
        </w:numPr>
      </w:pPr>
      <w:r>
        <w:rPr>
          <w:rFonts w:ascii="Calibri" w:hAnsi="Calibri"/>
          <w:sz w:val="22"/>
        </w:rPr>
        <w:t>The starting town should feel populated and visually rich without becoming geographically large. Readability, short travel time and natural social mixing take priority over giving each race a large dedicated territory.</w:t>
      </w:r>
    </w:p>
    <w:p>
      <w:pPr>
        <w:pStyle w:val="Heading2"/>
      </w:pPr>
      <w:r>
        <w:t>Regional recipe rule</w:t>
      </w:r>
    </w:p>
    <w:tbl>
      <w:tblPr>
        <w:tblStyle w:val="TableGrid"/>
        <w:tblW w:type="dxa" w:w="9360"/>
        <w:jc w:val="left"/>
        <w:tblLayout w:type="fixed"/>
        <w:tblLook w:firstColumn="1" w:firstRow="1" w:lastColumn="0" w:lastRow="0" w:noHBand="0" w:noVBand="1" w:val="04A0"/>
        <w:tblInd w:w="120" w:type="dxa"/>
      </w:tblPr>
      <w:tblGrid>
        <w:gridCol w:w="9360"/>
      </w:tblGrid>
      <w:tr>
        <w:trPr>
          <w:cantSplit/>
        </w:trPr>
        <w:tc>
          <w:tcPr>
            <w:tcW w:type="dxa" w:w="9360"/>
            <w:shd w:fill="F4F6F9"/>
            <w:tcMar>
              <w:top w:w="80" w:type="dxa"/>
              <w:bottom w:w="80" w:type="dxa"/>
              <w:start w:w="120" w:type="dxa"/>
              <w:end w:w="120" w:type="dxa"/>
            </w:tcMar>
            <w:vAlign w:val="center"/>
          </w:tcPr>
          <w:p>
            <w:pPr>
              <w:spacing w:after="0"/>
            </w:pPr>
            <w:r>
              <w:rPr>
                <w:rFonts w:ascii="Calibri" w:hAnsi="Calibri"/>
                <w:b/>
                <w:color w:val="0B2545"/>
                <w:sz w:val="22"/>
              </w:rPr>
              <w:t xml:space="preserve">LOCKED progression rule: </w:t>
            </w:r>
            <w:r>
              <w:rPr>
                <w:rFonts w:ascii="Calibri" w:hAnsi="Calibri"/>
                <w:sz w:val="22"/>
              </w:rPr>
              <w:t>New bases primarily unlock recipes, blueprints, material tiers and profession challenges. Players do not need to abandon a profession and start another simply because they reached a new base.</w:t>
            </w:r>
          </w:p>
        </w:tc>
      </w:tr>
    </w:tbl>
    <w:p>
      <w:pPr>
        <w:spacing w:after="0"/>
      </w:pPr>
    </w:p>
    <w:p>
      <w:r>
        <w:rPr>
          <w:rFonts w:ascii="Calibri" w:hAnsi="Calibri"/>
          <w:sz w:val="22"/>
        </w:rPr>
        <w:t>A blacksmith can begin with copper and iron work in the starting base, then learn steel, mithril, froststeel and dragonsteel recipes elsewhere. Higher-tier recipes intentionally retain selected early materials to keep old dungeons, gatherers and market listings useful.</w:t>
      </w:r>
    </w:p>
    <w:p>
      <w:pPr>
        <w:pStyle w:val="Heading1"/>
      </w:pPr>
      <w:r>
        <w:t>4. Dungeons, events, raids and world bosses</w:t>
      </w:r>
    </w:p>
    <w:tbl>
      <w:tblPr>
        <w:tblStyle w:val="TableGrid"/>
        <w:tblW w:type="dxa" w:w="9360"/>
        <w:jc w:val="left"/>
        <w:tblLayout w:type="fixed"/>
        <w:tblLook w:firstColumn="1" w:firstRow="1" w:lastColumn="0" w:lastRow="0" w:noHBand="0" w:noVBand="1" w:val="04A0"/>
        <w:tblInd w:w="120" w:type="dxa"/>
      </w:tblPr>
      <w:tblGrid>
        <w:gridCol w:w="9360"/>
      </w:tblGrid>
      <w:tr>
        <w:trPr>
          <w:cantSplit/>
        </w:trPr>
        <w:tc>
          <w:tcPr>
            <w:tcW w:type="dxa" w:w="9360"/>
            <w:shd w:fill="F4F6F9"/>
            <w:tcMar>
              <w:top w:w="80" w:type="dxa"/>
              <w:bottom w:w="80" w:type="dxa"/>
              <w:start w:w="120" w:type="dxa"/>
              <w:end w:w="120" w:type="dxa"/>
            </w:tcMar>
            <w:vAlign w:val="center"/>
          </w:tcPr>
          <w:p>
            <w:pPr>
              <w:spacing w:after="0"/>
            </w:pPr>
            <w:r>
              <w:rPr>
                <w:rFonts w:ascii="Calibri" w:hAnsi="Calibri"/>
                <w:b/>
                <w:color w:val="0B2545"/>
                <w:sz w:val="22"/>
              </w:rPr>
              <w:t xml:space="preserve">LOCKED content principle: </w:t>
            </w:r>
            <w:r>
              <w:rPr>
                <w:rFonts w:ascii="Calibri" w:hAnsi="Calibri"/>
                <w:sz w:val="22"/>
              </w:rPr>
              <w:t>The dungeon is the world the player adventures through. Dungeons carry combat, gathering, exploration, secrets, story, professions and events.</w:t>
            </w:r>
          </w:p>
        </w:tc>
      </w:tr>
    </w:tbl>
    <w:p>
      <w:pPr>
        <w:spacing w:after="0"/>
      </w:pPr>
    </w:p>
    <w:p>
      <w:pPr>
        <w:pStyle w:val="Heading2"/>
      </w:pPr>
      <w:r>
        <w:t>Dungeon construction</w:t>
      </w:r>
    </w:p>
    <w:p>
      <w:r>
        <w:rPr>
          <w:rFonts w:ascii="Calibri" w:hAnsi="Calibri"/>
          <w:sz w:val="22"/>
        </w:rPr>
        <w:t>Dungeons use pools of handcrafted modules rather than unrestricted procedural generation. A run follows a controlled structure but can select different combat rooms, puzzles, traps, mini-bosses, side routes and rare rooms. Familiarity grows without making every run identical.</w:t>
      </w:r>
    </w:p>
    <w:tbl>
      <w:tblPr>
        <w:tblStyle w:val="TableGrid"/>
        <w:tblW w:type="dxa" w:w="9360"/>
        <w:jc w:val="left"/>
        <w:tblLayout w:type="fixed"/>
        <w:tblLook w:firstColumn="1" w:firstRow="1" w:lastColumn="0" w:lastRow="0" w:noHBand="0" w:noVBand="1" w:val="04A0"/>
        <w:tblInd w:w="120" w:type="dxa"/>
      </w:tblPr>
      <w:tblGrid>
        <w:gridCol w:w="2400"/>
        <w:gridCol w:w="6960"/>
      </w:tblGrid>
      <w:tr>
        <w:trPr>
          <w:tblHeader w:val="true"/>
          <w:cantSplit/>
        </w:trPr>
        <w:tc>
          <w:tcPr>
            <w:tcW w:type="dxa" w:w="2400"/>
            <w:shd w:fill="E8EEF5"/>
            <w:tcMar>
              <w:top w:w="80" w:type="dxa"/>
              <w:bottom w:w="80" w:type="dxa"/>
              <w:start w:w="120" w:type="dxa"/>
              <w:end w:w="120" w:type="dxa"/>
            </w:tcMar>
            <w:vAlign w:val="center"/>
          </w:tcPr>
          <w:p>
            <w:pPr>
              <w:spacing w:after="0"/>
            </w:pPr>
            <w:r>
              <w:rPr>
                <w:rFonts w:ascii="Calibri" w:hAnsi="Calibri"/>
                <w:b/>
                <w:color w:val="0B2545"/>
                <w:sz w:val="20"/>
              </w:rPr>
              <w:t>Module type</w:t>
            </w:r>
          </w:p>
        </w:tc>
        <w:tc>
          <w:tcPr>
            <w:tcW w:type="dxa" w:w="6960"/>
            <w:shd w:fill="E8EEF5"/>
            <w:tcMar>
              <w:top w:w="80" w:type="dxa"/>
              <w:bottom w:w="80" w:type="dxa"/>
              <w:start w:w="120" w:type="dxa"/>
              <w:end w:w="120" w:type="dxa"/>
            </w:tcMar>
            <w:vAlign w:val="center"/>
          </w:tcPr>
          <w:p>
            <w:pPr>
              <w:spacing w:after="0"/>
            </w:pPr>
            <w:r>
              <w:rPr>
                <w:rFonts w:ascii="Calibri" w:hAnsi="Calibri"/>
                <w:b/>
                <w:color w:val="0B2545"/>
                <w:sz w:val="20"/>
              </w:rPr>
              <w:t>Function</w:t>
            </w:r>
          </w:p>
        </w:tc>
      </w:tr>
      <w:tr>
        <w:trPr>
          <w:cantSplit/>
        </w:trPr>
        <w:tc>
          <w:tcPr>
            <w:tcW w:type="dxa" w:w="2400"/>
            <w:tcMar>
              <w:top w:w="80" w:type="dxa"/>
              <w:bottom w:w="80" w:type="dxa"/>
              <w:start w:w="120" w:type="dxa"/>
              <w:end w:w="120" w:type="dxa"/>
            </w:tcMar>
            <w:vAlign w:val="center"/>
          </w:tcPr>
          <w:p>
            <w:pPr>
              <w:spacing w:after="0"/>
            </w:pPr>
            <w:r>
              <w:rPr>
                <w:rFonts w:ascii="Calibri" w:hAnsi="Calibri"/>
                <w:sz w:val="19"/>
              </w:rPr>
              <w:t>Combat rooms</w:t>
            </w:r>
          </w:p>
        </w:tc>
        <w:tc>
          <w:tcPr>
            <w:tcW w:type="dxa" w:w="6960"/>
            <w:tcMar>
              <w:top w:w="80" w:type="dxa"/>
              <w:bottom w:w="80" w:type="dxa"/>
              <w:start w:w="120" w:type="dxa"/>
              <w:end w:w="120" w:type="dxa"/>
            </w:tcMar>
            <w:vAlign w:val="center"/>
          </w:tcPr>
          <w:p>
            <w:pPr>
              <w:spacing w:after="0"/>
            </w:pPr>
            <w:r>
              <w:rPr>
                <w:rFonts w:ascii="Calibri" w:hAnsi="Calibri"/>
                <w:sz w:val="19"/>
              </w:rPr>
              <w:t>Enemy compositions, positioning challenges and environmental hazards.</w:t>
            </w:r>
          </w:p>
        </w:tc>
      </w:tr>
      <w:tr>
        <w:trPr>
          <w:cantSplit/>
        </w:trPr>
        <w:tc>
          <w:tcPr>
            <w:tcW w:type="dxa" w:w="2400"/>
            <w:tcMar>
              <w:top w:w="80" w:type="dxa"/>
              <w:bottom w:w="80" w:type="dxa"/>
              <w:start w:w="120" w:type="dxa"/>
              <w:end w:w="120" w:type="dxa"/>
            </w:tcMar>
            <w:vAlign w:val="center"/>
          </w:tcPr>
          <w:p>
            <w:pPr>
              <w:spacing w:after="0"/>
            </w:pPr>
            <w:r>
              <w:rPr>
                <w:rFonts w:ascii="Calibri" w:hAnsi="Calibri"/>
                <w:sz w:val="19"/>
              </w:rPr>
              <w:t>Puzzle rooms</w:t>
            </w:r>
          </w:p>
        </w:tc>
        <w:tc>
          <w:tcPr>
            <w:tcW w:type="dxa" w:w="6960"/>
            <w:tcMar>
              <w:top w:w="80" w:type="dxa"/>
              <w:bottom w:w="80" w:type="dxa"/>
              <w:start w:w="120" w:type="dxa"/>
              <w:end w:w="120" w:type="dxa"/>
            </w:tcMar>
            <w:vAlign w:val="center"/>
          </w:tcPr>
          <w:p>
            <w:pPr>
              <w:spacing w:after="0"/>
            </w:pPr>
            <w:r>
              <w:rPr>
                <w:rFonts w:ascii="Calibri" w:hAnsi="Calibri"/>
                <w:sz w:val="19"/>
              </w:rPr>
              <w:t>Rune, statue, potion, communication or route-selection puzzles.</w:t>
            </w:r>
          </w:p>
        </w:tc>
      </w:tr>
      <w:tr>
        <w:trPr>
          <w:cantSplit/>
        </w:trPr>
        <w:tc>
          <w:tcPr>
            <w:tcW w:type="dxa" w:w="2400"/>
            <w:tcMar>
              <w:top w:w="80" w:type="dxa"/>
              <w:bottom w:w="80" w:type="dxa"/>
              <w:start w:w="120" w:type="dxa"/>
              <w:end w:w="120" w:type="dxa"/>
            </w:tcMar>
            <w:vAlign w:val="center"/>
          </w:tcPr>
          <w:p>
            <w:pPr>
              <w:spacing w:after="0"/>
            </w:pPr>
            <w:r>
              <w:rPr>
                <w:rFonts w:ascii="Calibri" w:hAnsi="Calibri"/>
                <w:sz w:val="19"/>
              </w:rPr>
              <w:t>Profession routes</w:t>
            </w:r>
          </w:p>
        </w:tc>
        <w:tc>
          <w:tcPr>
            <w:tcW w:type="dxa" w:w="6960"/>
            <w:tcMar>
              <w:top w:w="80" w:type="dxa"/>
              <w:bottom w:w="80" w:type="dxa"/>
              <w:start w:w="120" w:type="dxa"/>
              <w:end w:w="120" w:type="dxa"/>
            </w:tcMar>
            <w:vAlign w:val="center"/>
          </w:tcPr>
          <w:p>
            <w:pPr>
              <w:spacing w:after="0"/>
            </w:pPr>
            <w:r>
              <w:rPr>
                <w:rFonts w:ascii="Calibri" w:hAnsi="Calibri"/>
                <w:sz w:val="19"/>
              </w:rPr>
              <w:t>Optional walls, mechanisms, plants, corpses and hidden resources.</w:t>
            </w:r>
          </w:p>
        </w:tc>
      </w:tr>
      <w:tr>
        <w:trPr>
          <w:cantSplit/>
        </w:trPr>
        <w:tc>
          <w:tcPr>
            <w:tcW w:type="dxa" w:w="2400"/>
            <w:tcMar>
              <w:top w:w="80" w:type="dxa"/>
              <w:bottom w:w="80" w:type="dxa"/>
              <w:start w:w="120" w:type="dxa"/>
              <w:end w:w="120" w:type="dxa"/>
            </w:tcMar>
            <w:vAlign w:val="center"/>
          </w:tcPr>
          <w:p>
            <w:pPr>
              <w:spacing w:after="0"/>
            </w:pPr>
            <w:r>
              <w:rPr>
                <w:rFonts w:ascii="Calibri" w:hAnsi="Calibri"/>
                <w:sz w:val="19"/>
              </w:rPr>
              <w:t>Treasure rooms</w:t>
            </w:r>
          </w:p>
        </w:tc>
        <w:tc>
          <w:tcPr>
            <w:tcW w:type="dxa" w:w="6960"/>
            <w:tcMar>
              <w:top w:w="80" w:type="dxa"/>
              <w:bottom w:w="80" w:type="dxa"/>
              <w:start w:w="120" w:type="dxa"/>
              <w:end w:w="120" w:type="dxa"/>
            </w:tcMar>
            <w:vAlign w:val="center"/>
          </w:tcPr>
          <w:p>
            <w:pPr>
              <w:spacing w:after="0"/>
            </w:pPr>
            <w:r>
              <w:rPr>
                <w:rFonts w:ascii="Calibri" w:hAnsi="Calibri"/>
                <w:sz w:val="19"/>
              </w:rPr>
              <w:t>Optional rewards, clues and blueprint opportunities.</w:t>
            </w:r>
          </w:p>
        </w:tc>
      </w:tr>
      <w:tr>
        <w:trPr>
          <w:cantSplit/>
        </w:trPr>
        <w:tc>
          <w:tcPr>
            <w:tcW w:type="dxa" w:w="2400"/>
            <w:tcMar>
              <w:top w:w="80" w:type="dxa"/>
              <w:bottom w:w="80" w:type="dxa"/>
              <w:start w:w="120" w:type="dxa"/>
              <w:end w:w="120" w:type="dxa"/>
            </w:tcMar>
            <w:vAlign w:val="center"/>
          </w:tcPr>
          <w:p>
            <w:pPr>
              <w:spacing w:after="0"/>
            </w:pPr>
            <w:r>
              <w:rPr>
                <w:rFonts w:ascii="Calibri" w:hAnsi="Calibri"/>
                <w:sz w:val="19"/>
              </w:rPr>
              <w:t>Mini-bosses</w:t>
            </w:r>
          </w:p>
        </w:tc>
        <w:tc>
          <w:tcPr>
            <w:tcW w:type="dxa" w:w="6960"/>
            <w:tcMar>
              <w:top w:w="80" w:type="dxa"/>
              <w:bottom w:w="80" w:type="dxa"/>
              <w:start w:w="120" w:type="dxa"/>
              <w:end w:w="120" w:type="dxa"/>
            </w:tcMar>
            <w:vAlign w:val="center"/>
          </w:tcPr>
          <w:p>
            <w:pPr>
              <w:spacing w:after="0"/>
            </w:pPr>
            <w:r>
              <w:rPr>
                <w:rFonts w:ascii="Calibri" w:hAnsi="Calibri"/>
                <w:sz w:val="19"/>
              </w:rPr>
              <w:t>Build checks and mechanic teaching before the final encounter.</w:t>
            </w:r>
          </w:p>
        </w:tc>
      </w:tr>
      <w:tr>
        <w:trPr>
          <w:cantSplit/>
        </w:trPr>
        <w:tc>
          <w:tcPr>
            <w:tcW w:type="dxa" w:w="2400"/>
            <w:tcMar>
              <w:top w:w="80" w:type="dxa"/>
              <w:bottom w:w="80" w:type="dxa"/>
              <w:start w:w="120" w:type="dxa"/>
              <w:end w:w="120" w:type="dxa"/>
            </w:tcMar>
            <w:vAlign w:val="center"/>
          </w:tcPr>
          <w:p>
            <w:pPr>
              <w:spacing w:after="0"/>
            </w:pPr>
            <w:r>
              <w:rPr>
                <w:rFonts w:ascii="Calibri" w:hAnsi="Calibri"/>
                <w:sz w:val="19"/>
              </w:rPr>
              <w:t>Rare rooms</w:t>
            </w:r>
          </w:p>
        </w:tc>
        <w:tc>
          <w:tcPr>
            <w:tcW w:type="dxa" w:w="6960"/>
            <w:tcMar>
              <w:top w:w="80" w:type="dxa"/>
              <w:bottom w:w="80" w:type="dxa"/>
              <w:start w:w="120" w:type="dxa"/>
              <w:end w:w="120" w:type="dxa"/>
            </w:tcMar>
            <w:vAlign w:val="center"/>
          </w:tcPr>
          <w:p>
            <w:pPr>
              <w:spacing w:after="0"/>
            </w:pPr>
            <w:r>
              <w:rPr>
                <w:rFonts w:ascii="Calibri" w:hAnsi="Calibri"/>
                <w:sz w:val="19"/>
              </w:rPr>
              <w:t>Unusual lore, bosses, materials or permanent collection progress.</w:t>
            </w:r>
          </w:p>
        </w:tc>
      </w:tr>
    </w:tbl>
    <w:p>
      <w:pPr>
        <w:spacing w:after="0"/>
      </w:pPr>
    </w:p>
    <w:p>
      <w:pPr>
        <w:pStyle w:val="Heading2"/>
      </w:pPr>
      <w:r>
        <w:t>Dungeon categories</w:t>
      </w:r>
    </w:p>
    <w:p>
      <w:pPr>
        <w:spacing w:after="80"/>
        <w:numPr>
          <w:ilvl w:val="0"/>
          <w:numId w:val="10"/>
        </w:numPr>
      </w:pPr>
      <w:r>
        <w:rPr>
          <w:rFonts w:ascii="Calibri" w:hAnsi="Calibri"/>
          <w:sz w:val="22"/>
        </w:rPr>
        <w:t>Normal: fast, accessible XP and materials, usually around 10-15 minutes.</w:t>
      </w:r>
    </w:p>
    <w:p>
      <w:pPr>
        <w:spacing w:after="80"/>
        <w:numPr>
          <w:ilvl w:val="0"/>
          <w:numId w:val="10"/>
        </w:numPr>
      </w:pPr>
      <w:r>
        <w:rPr>
          <w:rFonts w:ascii="Calibri" w:hAnsi="Calibri"/>
          <w:sz w:val="22"/>
        </w:rPr>
        <w:t>Elite: longer and mechanically harder, with improved blueprints and loot.</w:t>
      </w:r>
    </w:p>
    <w:p>
      <w:pPr>
        <w:spacing w:after="80"/>
        <w:numPr>
          <w:ilvl w:val="0"/>
          <w:numId w:val="10"/>
        </w:numPr>
      </w:pPr>
      <w:r>
        <w:rPr>
          <w:rFonts w:ascii="Calibri" w:hAnsi="Calibri"/>
          <w:sz w:val="22"/>
        </w:rPr>
        <w:t>Challenge: rotating weekly modifiers that change preparation and tactics.</w:t>
      </w:r>
    </w:p>
    <w:p>
      <w:pPr>
        <w:spacing w:after="80"/>
        <w:numPr>
          <w:ilvl w:val="0"/>
          <w:numId w:val="10"/>
        </w:numPr>
      </w:pPr>
      <w:r>
        <w:rPr>
          <w:rFonts w:ascii="Calibri" w:hAnsi="Calibri"/>
          <w:sz w:val="22"/>
        </w:rPr>
        <w:t>Puzzle: heavier exploration and communication, without removing combat entirely.</w:t>
      </w:r>
    </w:p>
    <w:p>
      <w:pPr>
        <w:spacing w:after="80"/>
        <w:numPr>
          <w:ilvl w:val="0"/>
          <w:numId w:val="10"/>
        </w:numPr>
      </w:pPr>
      <w:r>
        <w:rPr>
          <w:rFonts w:ascii="Calibri" w:hAnsi="Calibri"/>
          <w:sz w:val="22"/>
        </w:rPr>
        <w:t>Class: solo or small-group trials used for class advancement.</w:t>
      </w:r>
    </w:p>
    <w:p>
      <w:pPr>
        <w:spacing w:after="80"/>
        <w:numPr>
          <w:ilvl w:val="0"/>
          <w:numId w:val="10"/>
        </w:numPr>
      </w:pPr>
      <w:r>
        <w:rPr>
          <w:rFonts w:ascii="Calibri" w:hAnsi="Calibri"/>
          <w:sz w:val="22"/>
        </w:rPr>
        <w:t>Profession: specialised content with rare materials, recipes and profession actions.</w:t>
      </w:r>
    </w:p>
    <w:p>
      <w:pPr>
        <w:pStyle w:val="Heading2"/>
      </w:pPr>
      <w:r>
        <w:t>Rare dungeon states</w:t>
      </w:r>
    </w:p>
    <w:p>
      <w:r>
        <w:rPr>
          <w:rFonts w:ascii="Calibri" w:hAnsi="Calibri"/>
          <w:sz w:val="22"/>
        </w:rPr>
        <w:t>A familiar dungeon can occasionally enter a rare state. The state may alter routes, enemies, resource density, secrets or bosses. Rare bosses normally appear in addition to the standard final boss so the run does not lose its expected reward path.</w:t>
      </w:r>
    </w:p>
    <w:tbl>
      <w:tblPr>
        <w:tblStyle w:val="TableGrid"/>
        <w:tblW w:type="dxa" w:w="9360"/>
        <w:jc w:val="left"/>
        <w:tblLayout w:type="fixed"/>
        <w:tblLook w:firstColumn="1" w:firstRow="1" w:lastColumn="0" w:lastRow="0" w:noHBand="0" w:noVBand="1" w:val="04A0"/>
        <w:tblInd w:w="120" w:type="dxa"/>
      </w:tblPr>
      <w:tblGrid>
        <w:gridCol w:w="2400"/>
        <w:gridCol w:w="6960"/>
      </w:tblGrid>
      <w:tr>
        <w:trPr>
          <w:tblHeader w:val="true"/>
          <w:cantSplit/>
        </w:trPr>
        <w:tc>
          <w:tcPr>
            <w:tcW w:type="dxa" w:w="2400"/>
            <w:shd w:fill="E8EEF5"/>
            <w:tcMar>
              <w:top w:w="80" w:type="dxa"/>
              <w:bottom w:w="80" w:type="dxa"/>
              <w:start w:w="120" w:type="dxa"/>
              <w:end w:w="120" w:type="dxa"/>
            </w:tcMar>
            <w:vAlign w:val="center"/>
          </w:tcPr>
          <w:p>
            <w:pPr>
              <w:spacing w:after="0"/>
            </w:pPr>
            <w:r>
              <w:rPr>
                <w:rFonts w:ascii="Calibri" w:hAnsi="Calibri"/>
                <w:b/>
                <w:color w:val="0B2545"/>
                <w:sz w:val="20"/>
              </w:rPr>
              <w:t>Example state</w:t>
            </w:r>
          </w:p>
        </w:tc>
        <w:tc>
          <w:tcPr>
            <w:tcW w:type="dxa" w:w="6960"/>
            <w:shd w:fill="E8EEF5"/>
            <w:tcMar>
              <w:top w:w="80" w:type="dxa"/>
              <w:bottom w:w="80" w:type="dxa"/>
              <w:start w:w="120" w:type="dxa"/>
              <w:end w:w="120" w:type="dxa"/>
            </w:tcMar>
            <w:vAlign w:val="center"/>
          </w:tcPr>
          <w:p>
            <w:pPr>
              <w:spacing w:after="0"/>
            </w:pPr>
            <w:r>
              <w:rPr>
                <w:rFonts w:ascii="Calibri" w:hAnsi="Calibri"/>
                <w:b/>
                <w:color w:val="0B2545"/>
                <w:sz w:val="20"/>
              </w:rPr>
              <w:t>Possible change</w:t>
            </w:r>
          </w:p>
        </w:tc>
      </w:tr>
      <w:tr>
        <w:trPr>
          <w:cantSplit/>
        </w:trPr>
        <w:tc>
          <w:tcPr>
            <w:tcW w:type="dxa" w:w="2400"/>
            <w:tcMar>
              <w:top w:w="80" w:type="dxa"/>
              <w:bottom w:w="80" w:type="dxa"/>
              <w:start w:w="120" w:type="dxa"/>
              <w:end w:w="120" w:type="dxa"/>
            </w:tcMar>
            <w:vAlign w:val="center"/>
          </w:tcPr>
          <w:p>
            <w:pPr>
              <w:spacing w:after="0"/>
            </w:pPr>
            <w:r>
              <w:rPr>
                <w:rFonts w:ascii="Calibri" w:hAnsi="Calibri"/>
                <w:sz w:val="19"/>
              </w:rPr>
              <w:t>Collapsed Mine</w:t>
            </w:r>
          </w:p>
        </w:tc>
        <w:tc>
          <w:tcPr>
            <w:tcW w:type="dxa" w:w="6960"/>
            <w:tcMar>
              <w:top w:w="80" w:type="dxa"/>
              <w:bottom w:w="80" w:type="dxa"/>
              <w:start w:w="120" w:type="dxa"/>
              <w:end w:w="120" w:type="dxa"/>
            </w:tcMar>
            <w:vAlign w:val="center"/>
          </w:tcPr>
          <w:p>
            <w:pPr>
              <w:spacing w:after="0"/>
            </w:pPr>
            <w:r>
              <w:rPr>
                <w:rFonts w:ascii="Calibri" w:hAnsi="Calibri"/>
                <w:sz w:val="19"/>
              </w:rPr>
              <w:t>New route, fewer enemies and unusually dense ore.</w:t>
            </w:r>
          </w:p>
        </w:tc>
      </w:tr>
      <w:tr>
        <w:trPr>
          <w:cantSplit/>
        </w:trPr>
        <w:tc>
          <w:tcPr>
            <w:tcW w:type="dxa" w:w="2400"/>
            <w:tcMar>
              <w:top w:w="80" w:type="dxa"/>
              <w:bottom w:w="80" w:type="dxa"/>
              <w:start w:w="120" w:type="dxa"/>
              <w:end w:w="120" w:type="dxa"/>
            </w:tcMar>
            <w:vAlign w:val="center"/>
          </w:tcPr>
          <w:p>
            <w:pPr>
              <w:spacing w:after="0"/>
            </w:pPr>
            <w:r>
              <w:rPr>
                <w:rFonts w:ascii="Calibri" w:hAnsi="Calibri"/>
                <w:sz w:val="19"/>
              </w:rPr>
              <w:t>Goblin King Visit</w:t>
            </w:r>
          </w:p>
        </w:tc>
        <w:tc>
          <w:tcPr>
            <w:tcW w:type="dxa" w:w="6960"/>
            <w:tcMar>
              <w:top w:w="80" w:type="dxa"/>
              <w:bottom w:w="80" w:type="dxa"/>
              <w:start w:w="120" w:type="dxa"/>
              <w:end w:w="120" w:type="dxa"/>
            </w:tcMar>
            <w:vAlign w:val="center"/>
          </w:tcPr>
          <w:p>
            <w:pPr>
              <w:spacing w:after="0"/>
            </w:pPr>
            <w:r>
              <w:rPr>
                <w:rFonts w:ascii="Calibri" w:hAnsi="Calibri"/>
                <w:sz w:val="19"/>
              </w:rPr>
              <w:t>Broken wall leads to an additional named boss.</w:t>
            </w:r>
          </w:p>
        </w:tc>
      </w:tr>
      <w:tr>
        <w:trPr>
          <w:cantSplit/>
        </w:trPr>
        <w:tc>
          <w:tcPr>
            <w:tcW w:type="dxa" w:w="2400"/>
            <w:tcMar>
              <w:top w:w="80" w:type="dxa"/>
              <w:bottom w:w="80" w:type="dxa"/>
              <w:start w:w="120" w:type="dxa"/>
              <w:end w:w="120" w:type="dxa"/>
            </w:tcMar>
            <w:vAlign w:val="center"/>
          </w:tcPr>
          <w:p>
            <w:pPr>
              <w:spacing w:after="0"/>
            </w:pPr>
            <w:r>
              <w:rPr>
                <w:rFonts w:ascii="Calibri" w:hAnsi="Calibri"/>
                <w:sz w:val="19"/>
              </w:rPr>
              <w:t>Infested Mine</w:t>
            </w:r>
          </w:p>
        </w:tc>
        <w:tc>
          <w:tcPr>
            <w:tcW w:type="dxa" w:w="6960"/>
            <w:tcMar>
              <w:top w:w="80" w:type="dxa"/>
              <w:bottom w:w="80" w:type="dxa"/>
              <w:start w:w="120" w:type="dxa"/>
              <w:end w:w="120" w:type="dxa"/>
            </w:tcMar>
            <w:vAlign w:val="center"/>
          </w:tcPr>
          <w:p>
            <w:pPr>
              <w:spacing w:after="0"/>
            </w:pPr>
            <w:r>
              <w:rPr>
                <w:rFonts w:ascii="Calibri" w:hAnsi="Calibri"/>
                <w:sz w:val="19"/>
              </w:rPr>
              <w:t>Spider enemies replace part of the normal population.</w:t>
            </w:r>
          </w:p>
        </w:tc>
      </w:tr>
      <w:tr>
        <w:trPr>
          <w:cantSplit/>
        </w:trPr>
        <w:tc>
          <w:tcPr>
            <w:tcW w:type="dxa" w:w="2400"/>
            <w:tcMar>
              <w:top w:w="80" w:type="dxa"/>
              <w:bottom w:w="80" w:type="dxa"/>
              <w:start w:w="120" w:type="dxa"/>
              <w:end w:w="120" w:type="dxa"/>
            </w:tcMar>
            <w:vAlign w:val="center"/>
          </w:tcPr>
          <w:p>
            <w:pPr>
              <w:spacing w:after="0"/>
            </w:pPr>
            <w:r>
              <w:rPr>
                <w:rFonts w:ascii="Calibri" w:hAnsi="Calibri"/>
                <w:sz w:val="19"/>
              </w:rPr>
              <w:t>Abandoned Mine</w:t>
            </w:r>
          </w:p>
        </w:tc>
        <w:tc>
          <w:tcPr>
            <w:tcW w:type="dxa" w:w="6960"/>
            <w:tcMar>
              <w:top w:w="80" w:type="dxa"/>
              <w:bottom w:w="80" w:type="dxa"/>
              <w:start w:w="120" w:type="dxa"/>
              <w:end w:w="120" w:type="dxa"/>
            </w:tcMar>
            <w:vAlign w:val="center"/>
          </w:tcPr>
          <w:p>
            <w:pPr>
              <w:spacing w:after="0"/>
            </w:pPr>
            <w:r>
              <w:rPr>
                <w:rFonts w:ascii="Calibri" w:hAnsi="Calibri"/>
                <w:sz w:val="19"/>
              </w:rPr>
              <w:t>Ghosts, environmental storytelling and a different puzzle.</w:t>
            </w:r>
          </w:p>
        </w:tc>
      </w:tr>
      <w:tr>
        <w:trPr>
          <w:cantSplit/>
        </w:trPr>
        <w:tc>
          <w:tcPr>
            <w:tcW w:type="dxa" w:w="2400"/>
            <w:tcMar>
              <w:top w:w="80" w:type="dxa"/>
              <w:bottom w:w="80" w:type="dxa"/>
              <w:start w:w="120" w:type="dxa"/>
              <w:end w:w="120" w:type="dxa"/>
            </w:tcMar>
            <w:vAlign w:val="center"/>
          </w:tcPr>
          <w:p>
            <w:pPr>
              <w:spacing w:after="0"/>
            </w:pPr>
            <w:r>
              <w:rPr>
                <w:rFonts w:ascii="Calibri" w:hAnsi="Calibri"/>
                <w:sz w:val="19"/>
              </w:rPr>
              <w:t>Ancient Depths</w:t>
            </w:r>
          </w:p>
        </w:tc>
        <w:tc>
          <w:tcPr>
            <w:tcW w:type="dxa" w:w="6960"/>
            <w:tcMar>
              <w:top w:w="80" w:type="dxa"/>
              <w:bottom w:w="80" w:type="dxa"/>
              <w:start w:w="120" w:type="dxa"/>
              <w:end w:w="120" w:type="dxa"/>
            </w:tcMar>
            <w:vAlign w:val="center"/>
          </w:tcPr>
          <w:p>
            <w:pPr>
              <w:spacing w:after="0"/>
            </w:pPr>
            <w:r>
              <w:rPr>
                <w:rFonts w:ascii="Calibri" w:hAnsi="Calibri"/>
                <w:sz w:val="19"/>
              </w:rPr>
              <w:t>Rare staircase opens a hidden sub-area and lore chain.</w:t>
            </w:r>
          </w:p>
        </w:tc>
      </w:tr>
    </w:tbl>
    <w:p>
      <w:pPr>
        <w:spacing w:after="0"/>
      </w:pPr>
    </w:p>
    <w:p>
      <w:pPr>
        <w:pStyle w:val="Heading2"/>
      </w:pPr>
      <w:r>
        <w:t>Event model</w:t>
      </w:r>
    </w:p>
    <w:tbl>
      <w:tblPr>
        <w:tblStyle w:val="TableGrid"/>
        <w:tblW w:type="dxa" w:w="9360"/>
        <w:jc w:val="left"/>
        <w:tblLayout w:type="fixed"/>
        <w:tblLook w:firstColumn="1" w:firstRow="1" w:lastColumn="0" w:lastRow="0" w:noHBand="0" w:noVBand="1" w:val="04A0"/>
        <w:tblInd w:w="120" w:type="dxa"/>
      </w:tblPr>
      <w:tblGrid>
        <w:gridCol w:w="9360"/>
      </w:tblGrid>
      <w:tr>
        <w:trPr>
          <w:cantSplit/>
        </w:trPr>
        <w:tc>
          <w:tcPr>
            <w:tcW w:type="dxa" w:w="9360"/>
            <w:shd w:fill="F4F6F9"/>
            <w:tcMar>
              <w:top w:w="80" w:type="dxa"/>
              <w:bottom w:w="80" w:type="dxa"/>
              <w:start w:w="120" w:type="dxa"/>
              <w:end w:w="120" w:type="dxa"/>
            </w:tcMar>
            <w:vAlign w:val="center"/>
          </w:tcPr>
          <w:p>
            <w:pPr>
              <w:spacing w:after="0"/>
            </w:pPr>
            <w:r>
              <w:rPr>
                <w:rFonts w:ascii="Calibri" w:hAnsi="Calibri"/>
                <w:b/>
                <w:color w:val="0B2545"/>
                <w:sz w:val="22"/>
              </w:rPr>
              <w:t xml:space="preserve">LOCKED event behaviour: </w:t>
            </w:r>
            <w:r>
              <w:rPr>
                <w:rFonts w:ascii="Calibri" w:hAnsi="Calibri"/>
                <w:sz w:val="22"/>
              </w:rPr>
              <w:t>Most announcements modify the probability of newly created instances; they do not announce a boss that already exists in an overworld.</w:t>
            </w:r>
          </w:p>
        </w:tc>
      </w:tr>
    </w:tbl>
    <w:p>
      <w:pPr>
        <w:spacing w:after="0"/>
      </w:pPr>
    </w:p>
    <w:p>
      <w:pPr>
        <w:spacing w:after="80"/>
        <w:numPr>
          <w:ilvl w:val="0"/>
          <w:numId w:val="10"/>
        </w:numPr>
      </w:pPr>
      <w:r>
        <w:rPr>
          <w:rFonts w:ascii="Calibri" w:hAnsi="Calibri"/>
          <w:sz w:val="22"/>
        </w:rPr>
        <w:t>Rare encounter: for 20 minutes, new Fangwood Den runs have a 15% boss chance.</w:t>
      </w:r>
    </w:p>
    <w:p>
      <w:pPr>
        <w:spacing w:after="80"/>
        <w:numPr>
          <w:ilvl w:val="0"/>
          <w:numId w:val="10"/>
        </w:numPr>
      </w:pPr>
      <w:r>
        <w:rPr>
          <w:rFonts w:ascii="Calibri" w:hAnsi="Calibri"/>
          <w:sz w:val="22"/>
        </w:rPr>
        <w:t>Meteor shower: selected mine dungeons may generate Starsteel crystal rooms.</w:t>
      </w:r>
    </w:p>
    <w:p>
      <w:pPr>
        <w:spacing w:after="80"/>
        <w:numPr>
          <w:ilvl w:val="0"/>
          <w:numId w:val="10"/>
        </w:numPr>
      </w:pPr>
      <w:r>
        <w:rPr>
          <w:rFonts w:ascii="Calibri" w:hAnsi="Calibri"/>
          <w:sz w:val="22"/>
        </w:rPr>
        <w:t>Blood Moon: undead elites can invade eligible high-level dungeons.</w:t>
      </w:r>
    </w:p>
    <w:p>
      <w:pPr>
        <w:spacing w:after="80"/>
        <w:numPr>
          <w:ilvl w:val="0"/>
          <w:numId w:val="10"/>
        </w:numPr>
      </w:pPr>
      <w:r>
        <w:rPr>
          <w:rFonts w:ascii="Calibri" w:hAnsi="Calibri"/>
          <w:sz w:val="22"/>
        </w:rPr>
        <w:t>Dragon migration: dragonkin and related materials appear in fire-themed content.</w:t>
      </w:r>
    </w:p>
    <w:p>
      <w:pPr>
        <w:spacing w:after="80"/>
        <w:numPr>
          <w:ilvl w:val="0"/>
          <w:numId w:val="10"/>
        </w:numPr>
      </w:pPr>
      <w:r>
        <w:rPr>
          <w:rFonts w:ascii="Calibri" w:hAnsi="Calibri"/>
          <w:sz w:val="22"/>
        </w:rPr>
        <w:t>Featured dungeon: a daily or weekly board bonus changes rewards or modifiers.</w:t>
      </w:r>
    </w:p>
    <w:p>
      <w:pPr>
        <w:pStyle w:val="Heading2"/>
      </w:pPr>
      <w:r>
        <w:t>Raids</w:t>
      </w:r>
    </w:p>
    <w:p>
      <w:r>
        <w:rPr>
          <w:rFonts w:ascii="Calibri" w:hAnsi="Calibri"/>
          <w:sz w:val="22"/>
        </w:rPr>
        <w:t>Raids are larger, coordinated dungeon experiences rather than boss corridors. The working target is 8-12 players and 45-90 minutes, with hand-authored room variation, split-party mechanics, communication puzzles and recognisable equipment sets.</w:t>
      </w:r>
    </w:p>
    <w:p>
      <w:pPr>
        <w:spacing w:after="80"/>
        <w:numPr>
          <w:ilvl w:val="0"/>
          <w:numId w:val="10"/>
        </w:numPr>
      </w:pPr>
      <w:r>
        <w:rPr>
          <w:rFonts w:ascii="Calibri" w:hAnsi="Calibri"/>
          <w:sz w:val="22"/>
        </w:rPr>
        <w:t>Possible modules: rotating bridge, mirror maze, gear alignment and timed gauntlet.</w:t>
      </w:r>
    </w:p>
    <w:p>
      <w:pPr>
        <w:spacing w:after="80"/>
        <w:numPr>
          <w:ilvl w:val="0"/>
          <w:numId w:val="10"/>
        </w:numPr>
      </w:pPr>
      <w:r>
        <w:rPr>
          <w:rFonts w:ascii="Calibri" w:hAnsi="Calibri"/>
          <w:sz w:val="22"/>
        </w:rPr>
        <w:t>Other modules: escort, pressure plates, hidden treasury and split-team symbols.</w:t>
      </w:r>
    </w:p>
    <w:p>
      <w:pPr>
        <w:spacing w:after="80"/>
        <w:numPr>
          <w:ilvl w:val="0"/>
          <w:numId w:val="10"/>
        </w:numPr>
      </w:pPr>
      <w:r>
        <w:rPr>
          <w:rFonts w:ascii="Calibri" w:hAnsi="Calibri"/>
          <w:sz w:val="22"/>
        </w:rPr>
        <w:t>A weekly selection might use five rooms from a larger authored pool.</w:t>
      </w:r>
    </w:p>
    <w:p>
      <w:pPr>
        <w:spacing w:after="80"/>
        <w:numPr>
          <w:ilvl w:val="0"/>
          <w:numId w:val="10"/>
        </w:numPr>
      </w:pPr>
      <w:r>
        <w:rPr>
          <w:rFonts w:ascii="Calibri" w:hAnsi="Calibri"/>
          <w:sz w:val="22"/>
        </w:rPr>
        <w:t>Boss rewards can include finished gear, components, blueprints, cosmetics, mounts and enchantment materials, so every player still makes progress.</w:t>
      </w:r>
    </w:p>
    <w:p>
      <w:pPr>
        <w:pStyle w:val="Heading2"/>
      </w:pPr>
      <w:r>
        <w:t>World boss events</w:t>
      </w:r>
    </w:p>
    <w:p>
      <w:r>
        <w:rPr>
          <w:rFonts w:ascii="Calibri" w:hAnsi="Calibri"/>
          <w:sz w:val="22"/>
        </w:rPr>
        <w:t>A true large-group boss uses a temporary portal in every major base. The portal leads to a shared boss instance for perhaps 20-40 players. This supplies the MMO spectacle without pretending a seamless world exists.</w:t>
      </w:r>
    </w:p>
    <w:p>
      <w:pPr>
        <w:pStyle w:val="Heading1"/>
      </w:pPr>
      <w:r>
        <w:t>5. Characters, classes, combat and build progression</w:t>
      </w:r>
    </w:p>
    <w:p>
      <w:r>
        <w:t>Class identity should be meaningful without allowing players to permanently ruin a character. Character levels, spendable attributes, learned skills, use-based proficiency, class advancement, equipment and weapon mastery create long-term build progression without erasing the class.</w:t>
      </w:r>
    </w:p>
    <w:p>
      <w:pPr>
        <w:pStyle w:val="Heading2"/>
      </w:pPr>
      <w:r>
        <w:t>Current class direction</w:t>
      </w:r>
    </w:p>
    <w:tbl>
      <w:tblPr>
        <w:tblStyle w:val="TableGrid"/>
        <w:tblW w:type="dxa" w:w="9360"/>
        <w:jc w:val="left"/>
        <w:tblLayout w:type="fixed"/>
        <w:tblLook w:firstColumn="1" w:firstRow="1" w:lastColumn="0" w:lastRow="0" w:noHBand="0" w:noVBand="1" w:val="04A0"/>
        <w:tblInd w:w="120" w:type="dxa"/>
      </w:tblPr>
      <w:tblGrid>
        <w:gridCol w:w="1900"/>
        <w:gridCol w:w="7460"/>
      </w:tblGrid>
      <w:tr>
        <w:trPr>
          <w:tblHeader w:val="true"/>
          <w:cantSplit/>
        </w:trPr>
        <w:tc>
          <w:tcPr>
            <w:tcW w:type="dxa" w:w="1900"/>
            <w:shd w:fill="E8EEF5"/>
            <w:tcMar>
              <w:top w:w="80" w:type="dxa"/>
              <w:bottom w:w="80" w:type="dxa"/>
              <w:start w:w="120" w:type="dxa"/>
              <w:end w:w="120" w:type="dxa"/>
            </w:tcMar>
            <w:vAlign w:val="center"/>
          </w:tcPr>
          <w:p>
            <w:pPr>
              <w:spacing w:after="0"/>
            </w:pPr>
            <w:r>
              <w:rPr>
                <w:rFonts w:ascii="Calibri" w:hAnsi="Calibri"/>
                <w:b/>
                <w:color w:val="0B2545"/>
                <w:sz w:val="20"/>
              </w:rPr>
              <w:t>Status</w:t>
            </w:r>
          </w:p>
        </w:tc>
        <w:tc>
          <w:tcPr>
            <w:tcW w:type="dxa" w:w="7460"/>
            <w:shd w:fill="E8EEF5"/>
            <w:tcMar>
              <w:top w:w="80" w:type="dxa"/>
              <w:bottom w:w="80" w:type="dxa"/>
              <w:start w:w="120" w:type="dxa"/>
              <w:end w:w="120" w:type="dxa"/>
            </w:tcMar>
            <w:vAlign w:val="center"/>
          </w:tcPr>
          <w:p>
            <w:pPr>
              <w:spacing w:after="0"/>
            </w:pPr>
            <w:r>
              <w:rPr>
                <w:rFonts w:ascii="Calibri" w:hAnsi="Calibri"/>
                <w:b/>
                <w:color w:val="0B2545"/>
                <w:sz w:val="20"/>
              </w:rPr>
              <w:t>Direction</w:t>
            </w:r>
          </w:p>
        </w:tc>
      </w:tr>
      <w:tr>
        <w:trPr>
          <w:cantSplit/>
        </w:trPr>
        <w:tc>
          <w:tcPr>
            <w:tcW w:type="dxa" w:w="1900"/>
            <w:tcMar>
              <w:top w:w="80" w:type="dxa"/>
              <w:bottom w:w="80" w:type="dxa"/>
              <w:start w:w="120" w:type="dxa"/>
              <w:end w:w="120" w:type="dxa"/>
            </w:tcMar>
            <w:vAlign w:val="center"/>
          </w:tcPr>
          <w:p>
            <w:r>
              <w:t>LOCKED</w:t>
            </w:r>
          </w:p>
        </w:tc>
        <w:tc>
          <w:tcPr>
            <w:tcW w:type="dxa" w:w="7460"/>
            <w:tcMar>
              <w:top w:w="80" w:type="dxa"/>
              <w:bottom w:w="80" w:type="dxa"/>
              <w:start w:w="120" w:type="dxa"/>
              <w:end w:w="120" w:type="dxa"/>
            </w:tcMar>
            <w:vAlign w:val="center"/>
          </w:tcPr>
          <w:p>
            <w:r>
              <w:t>Phase 2 starting-archetype foundation accepted Fighter, Mage and Ranger. Phase 3 then deliberately added Rogue as the fourth prototype base class and proved the first race-specific Secondary-Class Advancement foundation.</w:t>
            </w:r>
          </w:p>
        </w:tc>
      </w:tr>
      <w:tr>
        <w:trPr>
          <w:cantSplit/>
        </w:trPr>
        <w:tc>
          <w:tcPr>
            <w:tcW w:type="dxa" w:w="1900"/>
            <w:tcMar>
              <w:top w:w="80" w:type="dxa"/>
              <w:bottom w:w="80" w:type="dxa"/>
              <w:start w:w="120" w:type="dxa"/>
              <w:end w:w="120" w:type="dxa"/>
            </w:tcMar>
            <w:vAlign w:val="center"/>
          </w:tcPr>
          <w:p>
            <w:pPr>
              <w:spacing w:after="0"/>
            </w:pPr>
            <w:r>
              <w:rPr>
                <w:rFonts w:ascii="Calibri" w:hAnsi="Calibri"/>
                <w:sz w:val="19"/>
              </w:rPr>
              <w:t>ACCEPTED</w:t>
            </w:r>
          </w:p>
        </w:tc>
        <w:tc>
          <w:tcPr>
            <w:tcW w:type="dxa" w:w="7460"/>
            <w:tcMar>
              <w:top w:w="80" w:type="dxa"/>
              <w:bottom w:w="80" w:type="dxa"/>
              <w:start w:w="120" w:type="dxa"/>
              <w:end w:w="120" w:type="dxa"/>
            </w:tcMar>
            <w:vAlign w:val="center"/>
          </w:tcPr>
          <w:p>
            <w:pPr>
              <w:spacing w:after="0"/>
            </w:pPr>
            <w:r>
              <w:rPr>
                <w:rFonts w:ascii="Calibri" w:hAnsi="Calibri"/>
                <w:sz w:val="19"/>
              </w:rPr>
              <w:t>Four readable prototype base classes are now proven: Fighter, Mage, Ranger and Rogue. The final launch roster remains a later content/balance decision.</w:t>
            </w:r>
          </w:p>
        </w:tc>
      </w:tr>
      <w:tr>
        <w:trPr>
          <w:cantSplit/>
        </w:trPr>
        <w:tc>
          <w:tcPr>
            <w:tcW w:type="dxa" w:w="1900"/>
            <w:tcMar>
              <w:top w:w="80" w:type="dxa"/>
              <w:bottom w:w="80" w:type="dxa"/>
              <w:start w:w="120" w:type="dxa"/>
              <w:end w:w="120" w:type="dxa"/>
            </w:tcMar>
            <w:vAlign w:val="center"/>
          </w:tcPr>
          <w:p>
            <w:pPr>
              <w:spacing w:after="0"/>
            </w:pPr>
            <w:r>
              <w:rPr>
                <w:rFonts w:ascii="Calibri" w:hAnsi="Calibri"/>
                <w:sz w:val="19"/>
              </w:rPr>
              <w:t>LATER</w:t>
            </w:r>
          </w:p>
        </w:tc>
        <w:tc>
          <w:tcPr>
            <w:tcW w:type="dxa" w:w="7460"/>
            <w:tcMar>
              <w:top w:w="80" w:type="dxa"/>
              <w:bottom w:w="80" w:type="dxa"/>
              <w:start w:w="120" w:type="dxa"/>
              <w:end w:w="120" w:type="dxa"/>
            </w:tcMar>
            <w:vAlign w:val="center"/>
          </w:tcPr>
          <w:p>
            <w:pPr>
              <w:spacing w:after="0"/>
            </w:pPr>
            <w:r>
              <w:rPr>
                <w:rFonts w:ascii="Calibri" w:hAnsi="Calibri"/>
                <w:sz w:val="19"/>
              </w:rPr>
              <w:t>Grow toward roughly eight advancement classes before adding more bases.</w:t>
            </w:r>
          </w:p>
        </w:tc>
      </w:tr>
      <w:tr>
        <w:trPr>
          <w:cantSplit/>
        </w:trPr>
        <w:tc>
          <w:tcPr>
            <w:tcW w:type="dxa" w:w="1900"/>
            <w:tcMar>
              <w:top w:w="80" w:type="dxa"/>
              <w:bottom w:w="80" w:type="dxa"/>
              <w:start w:w="120" w:type="dxa"/>
              <w:end w:w="120" w:type="dxa"/>
            </w:tcMar>
            <w:vAlign w:val="center"/>
          </w:tcPr>
          <w:p>
            <w:pPr>
              <w:spacing w:after="0"/>
            </w:pPr>
            <w:r>
              <w:rPr>
                <w:rFonts w:ascii="Calibri" w:hAnsi="Calibri"/>
                <w:sz w:val="19"/>
              </w:rPr>
              <w:t>RULE</w:t>
            </w:r>
          </w:p>
        </w:tc>
        <w:tc>
          <w:tcPr>
            <w:tcW w:type="dxa" w:w="7460"/>
            <w:tcMar>
              <w:top w:w="80" w:type="dxa"/>
              <w:bottom w:w="80" w:type="dxa"/>
              <w:start w:w="120" w:type="dxa"/>
              <w:end w:w="120" w:type="dxa"/>
            </w:tcMar>
            <w:vAlign w:val="center"/>
          </w:tcPr>
          <w:p>
            <w:pPr>
              <w:spacing w:after="0"/>
            </w:pPr>
            <w:r>
              <w:rPr>
                <w:rFonts w:ascii="Calibri" w:hAnsi="Calibri"/>
                <w:sz w:val="19"/>
              </w:rPr>
              <w:t>Support, tank and damage paths must be genuinely valuable in group play.</w:t>
            </w:r>
          </w:p>
        </w:tc>
      </w:tr>
    </w:tbl>
    <w:p>
      <w:pPr>
        <w:spacing w:after="0"/>
      </w:pPr>
    </w:p>
    <w:p>
      <w:pPr>
        <w:pStyle w:val="Heading2"/>
      </w:pPr>
      <w:r>
        <w:t>Races and race-specific class progression</w:t>
      </w:r>
    </w:p>
    <w:p>
      <w:r>
        <w:t>LOCKED direction: Use a Lineage 2-style race-specific class tree. Characters can begin from a shared readable archetype such as Mage, Fighter or Ranger, but race already changes selected starter skills, passives, utility and world interactions. The first major/secondary class advancement then diverges by race: an Elf Mage and a Human Mage begin from the same broad Mage identity but advance into different race-specific classes rather than sharing one universal secondary Mage class.</w:t>
      </w:r>
    </w:p>
    <w:p>
      <w:pPr>
        <w:spacing w:after="80"/>
        <w:numPr>
          <w:ilvl w:val="0"/>
          <w:numId w:val="10"/>
        </w:numPr>
      </w:pPr>
      <w:r>
        <w:t>Race-specific starter differences should be noticeable enough to establish identity, but the larger distinction comes from the race-specific secondary and later class tree. Balance must avoid one race becoming the mathematically mandatory choice for a shared starting archetype.</w:t>
      </w:r>
    </w:p>
    <w:p>
      <w:pPr>
        <w:spacing w:after="80"/>
        <w:numPr>
          <w:ilvl w:val="0"/>
          <w:numId w:val="10"/>
        </w:numPr>
      </w:pPr>
      <w:r>
        <w:t>A race may alter selected starting-class skills, add racial passives or utility, and unlock dialogue, quest, exploration or profession interactions. These differences should foreshadow the race's later class branches.</w:t>
      </w:r>
    </w:p>
    <w:p>
      <w:pPr>
        <w:spacing w:after="80"/>
        <w:numPr>
          <w:ilvl w:val="0"/>
          <w:numId w:val="10"/>
        </w:numPr>
      </w:pPr>
      <w:r>
        <w:t>The first implementation should prove the architecture with a small number of races that share at least one starting archetype, then demonstrate that their first secondary-class advancement branches into different race-specific classes.</w:t>
      </w:r>
    </w:p>
    <w:p>
      <w:pPr>
        <w:spacing w:after="80"/>
        <w:numPr>
          <w:ilvl w:val="0"/>
          <w:numId w:val="10"/>
        </w:numPr>
      </w:pPr>
      <w:r>
        <w:t>Exact launch races, racial traits, class-tree names, advancement levels, branch counts and how much of the starter kit changes by race remain WORKING design and balance decisions. Later advancements may branch again within each race-specific class tree.</w:t>
      </w:r>
    </w:p>
    <w:p>
      <w:pPr>
        <w:pStyle w:val="Heading2"/>
      </w:pPr>
      <w:r>
        <w:t>Race change, skill translation and advancement</w:t>
      </w:r>
    </w:p>
    <w:p>
      <w:r>
        <w:t>LATER monetisation direction: Race Change may be offered for Robux as a convenience/identity service, never as a way to purchase class advancement, Skill Points, proficiency or combat power. All race changes happen outside dungeons and use explicit equivalence mappings between old and new race/class skills.</w:t>
      </w:r>
    </w:p>
    <w:p>
      <w:pPr>
        <w:numPr>
          <w:ilvl w:val="0"/>
          <w:numId w:val="12"/>
        </w:numPr>
      </w:pPr>
      <w:r>
        <w:t>Equivalent skills translate directly. Example: Human Mage Arcane Burst -&gt; Elf Mage Arcane Burst keeps the learned skill and its proficiency because both entries represent the same underlying skill identity.</w:t>
      </w:r>
    </w:p>
    <w:p>
      <w:pPr>
        <w:numPr>
          <w:ilvl w:val="0"/>
          <w:numId w:val="12"/>
        </w:numPr>
      </w:pPr>
      <w:r>
        <w:t>Non-equivalent skills never convert merely because they occupy the same tier or tree position. Example: Human Mage Heal Wounds does not become Elf Mage Restore Mana. On Race Change, incompatible race/class skill knowledge and proficiency are archived/deactivated, their current refundable SP allocation is released, and no Skill Book or material is manufactured or returned to inventory.</w:t>
      </w:r>
    </w:p>
    <w:p>
      <w:pPr>
        <w:numPr>
          <w:ilvl w:val="0"/>
          <w:numId w:val="12"/>
        </w:numPr>
      </w:pPr>
      <w:r>
        <w:t>Returning to the old race restores archived compatible skill knowledge/proficiency/history when its class requirements are again valid, but the player must reinvest the required SP before refunded ranks become active. Race Change never creates a tradeable or soulbound copy of the previously consumed Skill Book.</w:t>
      </w:r>
    </w:p>
    <w:p>
      <w:pPr>
        <w:numPr>
          <w:ilvl w:val="0"/>
          <w:numId w:val="12"/>
        </w:numPr>
      </w:pPr>
      <w:r>
        <w:t>Race-specific class-advancement completion is saved per race. Changing into a race whose secondary-class quest has not been completed returns the character to that race's appropriate base class until the quest is earned. Returning to a previously advanced race restores its already-completed advancement.</w:t>
      </w:r>
    </w:p>
    <w:p>
      <w:pPr>
        <w:numPr>
          <w:ilvl w:val="0"/>
          <w:numId w:val="12"/>
        </w:numPr>
      </w:pPr>
      <w:r>
        <w:t>Character level, attributes, general inventory/currency and other compatible progression survive a race change. Robux changes race only; it never auto-completes the new race's advancement quest.</w:t>
      </w:r>
    </w:p>
    <w:p>
      <w:pPr>
        <w:pStyle w:val="Heading2"/>
      </w:pPr>
      <w:r>
        <w:t>Party roles and status effects</w:t>
      </w:r>
    </w:p>
    <w:p>
      <w:pPr>
        <w:spacing w:after="80"/>
        <w:numPr>
          <w:ilvl w:val="0"/>
          <w:numId w:val="10"/>
        </w:numPr>
      </w:pPr>
      <w:r>
        <w:rPr>
          <w:rFonts w:ascii="Calibri" w:hAnsi="Calibri"/>
          <w:sz w:val="22"/>
        </w:rPr>
        <w:t>Support equipment and skills can heal, shield or buff damage and defence.</w:t>
      </w:r>
    </w:p>
    <w:p>
      <w:pPr>
        <w:spacing w:after="80"/>
        <w:numPr>
          <w:ilvl w:val="0"/>
          <w:numId w:val="10"/>
        </w:numPr>
      </w:pPr>
      <w:r>
        <w:rPr>
          <w:rFonts w:ascii="Calibri" w:hAnsi="Calibri"/>
          <w:sz w:val="22"/>
        </w:rPr>
        <w:t>Enemy debuffs can reduce attack or defence, slow, freeze or otherwise control.</w:t>
      </w:r>
    </w:p>
    <w:p>
      <w:pPr>
        <w:spacing w:after="80"/>
        <w:numPr>
          <w:ilvl w:val="0"/>
          <w:numId w:val="10"/>
        </w:numPr>
      </w:pPr>
      <w:r>
        <w:rPr>
          <w:rFonts w:ascii="Calibri" w:hAnsi="Calibri"/>
          <w:sz w:val="22"/>
        </w:rPr>
        <w:t>Threat and aggro should let tanks protect allies instead of everyone simply trading damage.</w:t>
      </w:r>
    </w:p>
    <w:p>
      <w:pPr>
        <w:spacing w:after="80"/>
        <w:numPr>
          <w:ilvl w:val="0"/>
          <w:numId w:val="10"/>
        </w:numPr>
      </w:pPr>
      <w:r>
        <w:rPr>
          <w:rFonts w:ascii="Calibri" w:hAnsi="Calibri"/>
          <w:sz w:val="22"/>
        </w:rPr>
        <w:t>Boss attacks need readable telegraphs, positioning checks and role-specific responses.</w:t>
      </w:r>
    </w:p>
    <w:p>
      <w:pPr>
        <w:spacing w:after="80"/>
        <w:numPr>
          <w:ilvl w:val="0"/>
          <w:numId w:val="10"/>
        </w:numPr>
      </w:pPr>
      <w:r>
        <w:rPr>
          <w:rFonts w:ascii="Calibri" w:hAnsi="Calibri"/>
          <w:sz w:val="22"/>
        </w:rPr>
        <w:t>Support contribution must be rewarded so healing and control do not feel like lost progression.</w:t>
      </w:r>
    </w:p>
    <w:p>
      <w:pPr>
        <w:pStyle w:val="Heading2"/>
      </w:pPr>
      <w:r>
        <w:t>Levels, attributes, skills and proficiency</w:t>
      </w:r>
    </w:p>
    <w:tbl>
      <w:tblPr>
        <w:tblW w:type="dxa" w:w="9360"/>
        <w:tblLook w:firstColumn="1" w:firstRow="1" w:lastColumn="0" w:lastRow="0" w:noHBand="0" w:noVBand="1" w:val="04A0"/>
        <w:tblLayout w:type="fixed"/>
        <w:tblInd w:w="120" w:type="dxa"/>
        <w:tblBorders>
          <w:top w:val="single" w:sz="6" w:space="0" w:color="CCD3DB"/>
          <w:left w:val="single" w:sz="6" w:space="0" w:color="CCD3DB"/>
          <w:bottom w:val="single" w:sz="6" w:space="0" w:color="CCD3DB"/>
          <w:right w:val="single" w:sz="6" w:space="0" w:color="CCD3DB"/>
          <w:insideH w:val="single" w:sz="6" w:space="0" w:color="CCD3DB"/>
          <w:insideV w:val="single" w:sz="6" w:space="0" w:color="CCD3DB"/>
        </w:tblBorders>
      </w:tblPr>
      <w:tblGrid>
        <w:gridCol w:w="9360"/>
      </w:tblGrid>
      <w:tr>
        <w:trPr>
          <w:cantSplit/>
        </w:trPr>
        <w:tc>
          <w:tcPr>
            <w:tcW w:type="dxa" w:w="9360"/>
            <w:tcMar>
              <w:top w:w="80" w:type="dxa"/>
              <w:bottom w:w="80" w:type="dxa"/>
              <w:start w:w="120" w:type="dxa"/>
              <w:end w:w="120" w:type="dxa"/>
            </w:tcMar>
            <w:shd w:fill="FFF8E8"/>
            <w:vAlign w:val="center"/>
          </w:tcPr>
          <w:p>
            <w:pPr>
              <w:spacing w:after="0"/>
            </w:pPr>
            <w:r>
              <w:rPr>
                <w:rFonts w:ascii="Calibri" w:hAnsi="Calibri"/>
                <w:b/>
                <w:i w:val="0"/>
                <w:color w:val="0B2545"/>
                <w:sz w:val="22"/>
              </w:rPr>
              <w:t xml:space="preserve">LOCKED progression direction: </w:t>
            </w:r>
            <w:r>
              <w:rPr>
                <w:rFonts w:ascii="Calibri" w:hAnsi="Calibri"/>
                <w:b w:val="0"/>
                <w:i w:val="0"/>
                <w:color w:val="000000"/>
                <w:sz w:val="22"/>
              </w:rPr>
              <w:t>Long-term character growth uses connected but distinct tracks: character level, spendable attributes, learned skills, use-based skill proficiency and weapon mastery. Exact caps, curves, point cadence and formulas remain WORKING until prototypes are tested.</w:t>
            </w:r>
          </w:p>
        </w:tc>
      </w:tr>
    </w:tbl>
    <w:p>
      <w:pPr>
        <w:spacing w:after="0"/>
      </w:pPr>
    </w:p>
    <w:p>
      <w:pPr>
        <w:pStyle w:val="Heading3"/>
      </w:pPr>
      <w:r>
        <w:t>Character level and experience</w:t>
      </w:r>
    </w:p>
    <w:p>
      <w:r>
        <w:t>Character level represents overall advancement. Experience comes primarily from completing dungeons, quests, bosses, discoveries and meaningful profession objectives. Levels unlock content, equipment tiers, class progression, skill access and a controlled supply of attribute or skill points; they do not automatically master every equipped ability.</w:t>
      </w:r>
    </w:p>
    <w:p>
      <w:pPr>
        <w:numPr>
          <w:ilvl w:val="0"/>
          <w:numId w:val="12"/>
        </w:numPr>
      </w:pPr>
      <w:r>
        <w:t>Recommended levels guide parties; hard gates are used only where progression or technical safety genuinely requires one.</w:t>
      </w:r>
    </w:p>
    <w:p>
      <w:pPr>
        <w:numPr>
          <w:ilvl w:val="0"/>
          <w:numId w:val="12"/>
        </w:numPr>
      </w:pPr>
      <w:r>
        <w:t>Low-level dungeons can remain useful for materials, secrets and social play without becoming the best character-XP farm.</w:t>
      </w:r>
    </w:p>
    <w:p>
      <w:pPr>
        <w:numPr>
          <w:ilvl w:val="0"/>
          <w:numId w:val="12"/>
        </w:numPr>
      </w:pPr>
      <w:r>
        <w:t>Players can bank unspent points and access a fair respec route in a base, so experimentation cannot permanently ruin them.</w:t>
      </w:r>
    </w:p>
    <w:p>
      <w:pPr>
        <w:pStyle w:val="Heading3"/>
      </w:pPr>
      <w:r>
        <w:t>Spendable attributes</w:t>
      </w:r>
    </w:p>
    <w:p>
      <w:r>
        <w:t>Phase 2B established the five-stat prototype at Strength, Dexterity, Vitality, Intellect and Spirit with a neutral reference value of 5/5/5/5/5. Phase 2C.A keeps 5 as the combat/math neutral reference but introduces race-specific starting baselines: Human Fighter 5/4/6/5/5 and Elf Fighter 5/6/4/5/5. Player-earned Attribute Point allocation is measured above the chosen racial baseline, while the existing soft-cap/diminishing-return architecture remains data-driven. Final production coefficients remain WORKING.</w:t>
      </w:r>
    </w:p>
    <w:tbl>
      <w:tblPr>
        <w:tblW w:type="dxa" w:w="9360"/>
        <w:tblLayout w:type="fixed"/>
        <w:tblLook w:firstColumn="1" w:firstRow="1" w:lastColumn="0" w:lastRow="0" w:noHBand="0" w:noVBand="1" w:val="04A0"/>
        <w:tblBorders>
          <w:top w:val="single" w:sz="6" w:space="0" w:color="AEB7C2"/>
          <w:left w:val="single" w:sz="6" w:space="0" w:color="AEB7C2"/>
          <w:bottom w:val="single" w:sz="6" w:space="0" w:color="AEB7C2"/>
          <w:right w:val="single" w:sz="6" w:space="0" w:color="AEB7C2"/>
          <w:insideH w:val="single" w:sz="6" w:space="0" w:color="AEB7C2"/>
          <w:insideV w:val="single" w:sz="6" w:space="0" w:color="AEB7C2"/>
        </w:tblBorders>
        <w:tblInd w:w="120" w:type="dxa"/>
      </w:tblPr>
      <w:tblGrid>
        <w:gridCol w:w="1900"/>
        <w:gridCol w:w="3730"/>
        <w:gridCol w:w="3730"/>
      </w:tblGrid>
      <w:tr>
        <w:trPr>
          <w:tblHeader w:val="true"/>
          <w:cantSplit/>
        </w:trPr>
        <w:tc>
          <w:tcPr>
            <w:tcW w:type="dxa" w:w="1900"/>
            <w:shd w:fill="E8EEF5"/>
            <w:vAlign w:val="center"/>
            <w:tcMar>
              <w:top w:w="80" w:type="dxa"/>
              <w:bottom w:w="80" w:type="dxa"/>
              <w:start w:w="120" w:type="dxa"/>
              <w:end w:w="120" w:type="dxa"/>
            </w:tcMar>
          </w:tcPr>
          <w:p>
            <w:pPr>
              <w:keepNext/>
              <w:spacing w:before="0" w:after="0" w:line="276" w:lineRule="auto"/>
            </w:pPr>
            <w:r/>
            <w:r>
              <w:rPr>
                <w:rFonts w:ascii="Calibri" w:hAnsi="Calibri"/>
                <w:b/>
                <w:i w:val="0"/>
                <w:color w:val="0B2545"/>
                <w:sz w:val="20"/>
              </w:rPr>
              <w:t>Working attribute</w:t>
            </w:r>
          </w:p>
        </w:tc>
        <w:tc>
          <w:tcPr>
            <w:tcW w:type="dxa" w:w="3730"/>
            <w:shd w:fill="E8EEF5"/>
            <w:vAlign w:val="center"/>
            <w:tcMar>
              <w:top w:w="80" w:type="dxa"/>
              <w:bottom w:w="80" w:type="dxa"/>
              <w:start w:w="120" w:type="dxa"/>
              <w:end w:w="120" w:type="dxa"/>
            </w:tcMar>
          </w:tcPr>
          <w:p>
            <w:pPr>
              <w:keepNext/>
              <w:spacing w:before="0" w:after="0" w:line="276" w:lineRule="auto"/>
            </w:pPr>
            <w:r/>
            <w:r>
              <w:rPr>
                <w:rFonts w:ascii="Calibri" w:hAnsi="Calibri"/>
                <w:b/>
                <w:i w:val="0"/>
                <w:color w:val="0B2545"/>
                <w:sz w:val="20"/>
              </w:rPr>
              <w:t>Primary purpose</w:t>
            </w:r>
          </w:p>
        </w:tc>
        <w:tc>
          <w:tcPr>
            <w:tcW w:type="dxa" w:w="3730"/>
            <w:shd w:fill="E8EEF5"/>
            <w:vAlign w:val="center"/>
            <w:tcMar>
              <w:top w:w="80" w:type="dxa"/>
              <w:bottom w:w="80" w:type="dxa"/>
              <w:start w:w="120" w:type="dxa"/>
              <w:end w:w="120" w:type="dxa"/>
            </w:tcMar>
          </w:tcPr>
          <w:p>
            <w:pPr>
              <w:keepNext/>
              <w:spacing w:before="0" w:after="0" w:line="276" w:lineRule="auto"/>
            </w:pPr>
            <w:r/>
            <w:r>
              <w:rPr>
                <w:rFonts w:ascii="Calibri" w:hAnsi="Calibri"/>
                <w:b/>
                <w:i w:val="0"/>
                <w:color w:val="0B2545"/>
                <w:sz w:val="20"/>
              </w:rPr>
              <w:t>Important guardrail</w:t>
            </w:r>
          </w:p>
        </w:tc>
      </w:tr>
      <w:tr>
        <w:trPr>
          <w:cantSplit/>
        </w:trPr>
        <w:tc>
          <w:tcPr>
            <w:tcW w:type="dxa" w:w="1900"/>
            <w:vAlign w:val="center"/>
            <w:tcMar>
              <w:top w:w="80" w:type="dxa"/>
              <w:bottom w:w="80" w:type="dxa"/>
              <w:start w:w="120" w:type="dxa"/>
              <w:end w:w="120" w:type="dxa"/>
            </w:tcMar>
          </w:tcPr>
          <w:p>
            <w:pPr>
              <w:keepNext/>
              <w:spacing w:before="0" w:after="0" w:line="276" w:lineRule="auto"/>
            </w:pPr>
            <w:r/>
            <w:r>
              <w:rPr>
                <w:rFonts w:ascii="Calibri" w:hAnsi="Calibri"/>
                <w:b w:val="0"/>
                <w:i w:val="0"/>
                <w:color w:val="000000"/>
                <w:sz w:val="20"/>
              </w:rPr>
              <w:t>Strength</w:t>
            </w:r>
          </w:p>
        </w:tc>
        <w:tc>
          <w:tcPr>
            <w:tcW w:type="dxa" w:w="3730"/>
            <w:vAlign w:val="center"/>
            <w:tcMar>
              <w:top w:w="80" w:type="dxa"/>
              <w:bottom w:w="80" w:type="dxa"/>
              <w:start w:w="120" w:type="dxa"/>
              <w:end w:w="120" w:type="dxa"/>
            </w:tcMar>
          </w:tcPr>
          <w:p>
            <w:r>
              <w:t>Physical damage family: basic melee attacks and physical skills; later heavy-weapon or armour requirements.</w:t>
            </w:r>
          </w:p>
        </w:tc>
        <w:tc>
          <w:tcPr>
            <w:tcW w:type="dxa" w:w="3730"/>
            <w:vAlign w:val="center"/>
            <w:tcMar>
              <w:top w:w="80" w:type="dxa"/>
              <w:bottom w:w="80" w:type="dxa"/>
              <w:start w:w="120" w:type="dxa"/>
              <w:end w:w="120" w:type="dxa"/>
            </w:tcMar>
          </w:tcPr>
          <w:p>
            <w:pPr>
              <w:keepNext/>
              <w:spacing w:before="0" w:after="0" w:line="276" w:lineRule="auto"/>
            </w:pPr>
            <w:r/>
            <w:r>
              <w:rPr>
                <w:rFonts w:ascii="Calibri" w:hAnsi="Calibri"/>
                <w:b w:val="0"/>
                <w:i w:val="0"/>
                <w:color w:val="000000"/>
                <w:sz w:val="20"/>
              </w:rPr>
              <w:t>Must not also become the best defensive stat.</w:t>
            </w:r>
          </w:p>
        </w:tc>
      </w:tr>
      <w:tr>
        <w:trPr>
          <w:cantSplit/>
        </w:trPr>
        <w:tc>
          <w:tcPr>
            <w:tcW w:type="dxa" w:w="1900"/>
            <w:vAlign w:val="center"/>
            <w:tcMar>
              <w:top w:w="80" w:type="dxa"/>
              <w:bottom w:w="80" w:type="dxa"/>
              <w:start w:w="120" w:type="dxa"/>
              <w:end w:w="120" w:type="dxa"/>
            </w:tcMar>
          </w:tcPr>
          <w:p>
            <w:pPr>
              <w:keepNext/>
              <w:spacing w:before="0" w:after="0" w:line="276" w:lineRule="auto"/>
            </w:pPr>
            <w:r/>
            <w:r>
              <w:rPr>
                <w:rFonts w:ascii="Calibri" w:hAnsi="Calibri"/>
                <w:b w:val="0"/>
                <w:i w:val="0"/>
                <w:color w:val="000000"/>
                <w:sz w:val="20"/>
              </w:rPr>
              <w:t>Dexterity</w:t>
            </w:r>
          </w:p>
        </w:tc>
        <w:tc>
          <w:tcPr>
            <w:tcW w:type="dxa" w:w="3730"/>
            <w:vAlign w:val="center"/>
            <w:tcMar>
              <w:top w:w="80" w:type="dxa"/>
              <w:bottom w:w="80" w:type="dxa"/>
              <w:start w:w="120" w:type="dxa"/>
              <w:end w:w="120" w:type="dxa"/>
            </w:tcMar>
          </w:tcPr>
          <w:p>
            <w:r>
              <w:t>Ranged and finesse damage family: future normal attacks and appropriate skills, with carefully limited precision or critical scaling.</w:t>
            </w:r>
          </w:p>
        </w:tc>
        <w:tc>
          <w:tcPr>
            <w:tcW w:type="dxa" w:w="3730"/>
            <w:vAlign w:val="center"/>
            <w:tcMar>
              <w:top w:w="80" w:type="dxa"/>
              <w:bottom w:w="80" w:type="dxa"/>
              <w:start w:w="120" w:type="dxa"/>
              <w:end w:w="120" w:type="dxa"/>
            </w:tcMar>
          </w:tcPr>
          <w:p>
            <w:pPr>
              <w:keepNext/>
              <w:spacing w:before="0" w:after="0" w:line="276" w:lineRule="auto"/>
            </w:pPr>
            <w:r/>
            <w:r>
              <w:rPr>
                <w:rFonts w:ascii="Calibri" w:hAnsi="Calibri"/>
                <w:b w:val="0"/>
                <w:i w:val="0"/>
                <w:color w:val="000000"/>
                <w:sz w:val="20"/>
              </w:rPr>
              <w:t>Does not directly accelerate authored attack animations.</w:t>
            </w:r>
          </w:p>
        </w:tc>
      </w:tr>
      <w:tr>
        <w:trPr>
          <w:cantSplit/>
        </w:trPr>
        <w:tc>
          <w:tcPr>
            <w:tcW w:type="dxa" w:w="1900"/>
            <w:vAlign w:val="center"/>
            <w:tcMar>
              <w:top w:w="80" w:type="dxa"/>
              <w:bottom w:w="80" w:type="dxa"/>
              <w:start w:w="120" w:type="dxa"/>
              <w:end w:w="120" w:type="dxa"/>
            </w:tcMar>
          </w:tcPr>
          <w:p>
            <w:pPr>
              <w:keepNext/>
              <w:spacing w:before="0" w:after="0" w:line="276" w:lineRule="auto"/>
            </w:pPr>
            <w:r/>
            <w:r>
              <w:rPr>
                <w:rFonts w:ascii="Calibri" w:hAnsi="Calibri"/>
                <w:b w:val="0"/>
                <w:i w:val="0"/>
                <w:color w:val="000000"/>
                <w:sz w:val="20"/>
              </w:rPr>
              <w:t>Vitality</w:t>
            </w:r>
          </w:p>
        </w:tc>
        <w:tc>
          <w:tcPr>
            <w:tcW w:type="dxa" w:w="3730"/>
            <w:vAlign w:val="center"/>
            <w:tcMar>
              <w:top w:w="80" w:type="dxa"/>
              <w:bottom w:w="80" w:type="dxa"/>
              <w:start w:w="120" w:type="dxa"/>
              <w:end w:w="120" w:type="dxa"/>
            </w:tcMar>
          </w:tcPr>
          <w:p>
            <w:pPr>
              <w:keepNext/>
              <w:spacing w:before="0" w:after="0" w:line="276" w:lineRule="auto"/>
            </w:pPr>
            <w:r/>
            <w:r>
              <w:rPr>
                <w:rFonts w:ascii="Calibri" w:hAnsi="Calibri"/>
                <w:b w:val="0"/>
                <w:i w:val="0"/>
                <w:color w:val="000000"/>
                <w:sz w:val="20"/>
              </w:rPr>
              <w:t>Maximum health plus controlled stagger or guard resilience.</w:t>
            </w:r>
          </w:p>
        </w:tc>
        <w:tc>
          <w:tcPr>
            <w:tcW w:type="dxa" w:w="3730"/>
            <w:vAlign w:val="center"/>
            <w:tcMar>
              <w:top w:w="80" w:type="dxa"/>
              <w:bottom w:w="80" w:type="dxa"/>
              <w:start w:w="120" w:type="dxa"/>
              <w:end w:w="120" w:type="dxa"/>
            </w:tcMar>
          </w:tcPr>
          <w:p>
            <w:pPr>
              <w:keepNext/>
              <w:spacing w:before="0" w:after="0" w:line="276" w:lineRule="auto"/>
            </w:pPr>
            <w:r/>
            <w:r>
              <w:rPr>
                <w:rFonts w:ascii="Calibri" w:hAnsi="Calibri"/>
                <w:b w:val="0"/>
                <w:i w:val="0"/>
                <w:color w:val="000000"/>
                <w:sz w:val="20"/>
              </w:rPr>
              <w:t>Cannot make tanks functionally immortal in ordinary content.</w:t>
            </w:r>
          </w:p>
        </w:tc>
      </w:tr>
      <w:tr>
        <w:trPr>
          <w:cantSplit/>
        </w:trPr>
        <w:tc>
          <w:tcPr>
            <w:tcW w:type="dxa" w:w="1900"/>
            <w:vAlign w:val="center"/>
            <w:tcMar>
              <w:top w:w="80" w:type="dxa"/>
              <w:bottom w:w="80" w:type="dxa"/>
              <w:start w:w="120" w:type="dxa"/>
              <w:end w:w="120" w:type="dxa"/>
            </w:tcMar>
          </w:tcPr>
          <w:p>
            <w:pPr>
              <w:keepNext/>
              <w:spacing w:before="0" w:after="0" w:line="276" w:lineRule="auto"/>
            </w:pPr>
            <w:r/>
            <w:r>
              <w:rPr>
                <w:rFonts w:ascii="Calibri" w:hAnsi="Calibri"/>
                <w:b w:val="0"/>
                <w:i w:val="0"/>
                <w:color w:val="000000"/>
                <w:sz w:val="20"/>
              </w:rPr>
              <w:t>Intellect</w:t>
            </w:r>
          </w:p>
        </w:tc>
        <w:tc>
          <w:tcPr>
            <w:tcW w:type="dxa" w:w="3730"/>
            <w:vAlign w:val="center"/>
            <w:tcMar>
              <w:top w:w="80" w:type="dxa"/>
              <w:bottom w:w="80" w:type="dxa"/>
              <w:start w:w="120" w:type="dxa"/>
              <w:end w:w="120" w:type="dxa"/>
            </w:tcMar>
          </w:tcPr>
          <w:p>
            <w:r>
              <w:t>Magic damage family: future normal magic attacks, magic skills and offensive magical-effect potency.</w:t>
            </w:r>
          </w:p>
        </w:tc>
        <w:tc>
          <w:tcPr>
            <w:tcW w:type="dxa" w:w="3730"/>
            <w:vAlign w:val="center"/>
            <w:tcMar>
              <w:top w:w="80" w:type="dxa"/>
              <w:bottom w:w="80" w:type="dxa"/>
              <w:start w:w="120" w:type="dxa"/>
              <w:end w:w="120" w:type="dxa"/>
            </w:tcMar>
          </w:tcPr>
          <w:p>
            <w:pPr>
              <w:keepNext/>
              <w:spacing w:before="0" w:after="0" w:line="276" w:lineRule="auto"/>
            </w:pPr>
            <w:r/>
            <w:r>
              <w:rPr>
                <w:rFonts w:ascii="Calibri" w:hAnsi="Calibri"/>
                <w:b w:val="0"/>
                <w:i w:val="0"/>
                <w:color w:val="000000"/>
                <w:sz w:val="20"/>
              </w:rPr>
              <w:t>Control duration remains capped for bosses and PvP.</w:t>
            </w:r>
          </w:p>
        </w:tc>
      </w:tr>
      <w:tr>
        <w:trPr>
          <w:cantSplit/>
        </w:trPr>
        <w:tc>
          <w:tcPr>
            <w:tcW w:type="dxa" w:w="1900"/>
            <w:vAlign w:val="center"/>
            <w:tcMar>
              <w:top w:w="80" w:type="dxa"/>
              <w:bottom w:w="80" w:type="dxa"/>
              <w:start w:w="120" w:type="dxa"/>
              <w:end w:w="120" w:type="dxa"/>
            </w:tcMar>
          </w:tcPr>
          <w:p>
            <w:pPr>
              <w:spacing w:before="0" w:after="0" w:line="276" w:lineRule="auto"/>
            </w:pPr>
            <w:r/>
            <w:r>
              <w:rPr>
                <w:rFonts w:ascii="Calibri" w:hAnsi="Calibri"/>
                <w:b w:val="0"/>
                <w:i w:val="0"/>
                <w:color w:val="000000"/>
                <w:sz w:val="20"/>
              </w:rPr>
              <w:t>Spirit</w:t>
            </w:r>
          </w:p>
        </w:tc>
        <w:tc>
          <w:tcPr>
            <w:tcW w:type="dxa" w:w="3730"/>
            <w:vAlign w:val="center"/>
            <w:tcMar>
              <w:top w:w="80" w:type="dxa"/>
              <w:bottom w:w="80" w:type="dxa"/>
              <w:start w:w="120" w:type="dxa"/>
              <w:end w:w="120" w:type="dxa"/>
            </w:tcMar>
          </w:tcPr>
          <w:p>
            <w:pPr>
              <w:spacing w:before="0" w:after="0" w:line="276" w:lineRule="auto"/>
            </w:pPr>
            <w:r/>
            <w:r>
              <w:rPr>
                <w:rFonts w:ascii="Calibri" w:hAnsi="Calibri"/>
                <w:b w:val="0"/>
                <w:i w:val="0"/>
                <w:color w:val="000000"/>
                <w:sz w:val="20"/>
              </w:rPr>
              <w:t>Healing, shielding, resource sustain and defensive status resistance.</w:t>
            </w:r>
          </w:p>
        </w:tc>
        <w:tc>
          <w:tcPr>
            <w:tcW w:type="dxa" w:w="3730"/>
            <w:vAlign w:val="center"/>
            <w:tcMar>
              <w:top w:w="80" w:type="dxa"/>
              <w:bottom w:w="80" w:type="dxa"/>
              <w:start w:w="120" w:type="dxa"/>
              <w:end w:w="120" w:type="dxa"/>
            </w:tcMar>
          </w:tcPr>
          <w:p>
            <w:pPr>
              <w:spacing w:before="0" w:after="0" w:line="276" w:lineRule="auto"/>
            </w:pPr>
            <w:r/>
            <w:r>
              <w:rPr>
                <w:rFonts w:ascii="Calibri" w:hAnsi="Calibri"/>
                <w:b w:val="0"/>
                <w:i w:val="0"/>
                <w:color w:val="000000"/>
                <w:sz w:val="20"/>
              </w:rPr>
              <w:t>Support scaling must reward contribution without infinite sustain.</w:t>
            </w:r>
          </w:p>
        </w:tc>
      </w:tr>
    </w:tbl>
    <w:p>
      <w:pPr>
        <w:spacing w:after="0"/>
      </w:pPr>
    </w:p>
    <w:p>
      <w:r>
        <w:t>Spendable attributes should not materially change movement speed, authored attack timing, dodge invulnerability or parry windows. Those values affect combat readability and fairness and are tuned as combat rules rather than grindable stats. A race passive may explicitly modify a combat rule such as basic-attack rate, but Attribute Point spending itself must not accelerate authored attack timing.</w:t>
      </w:r>
    </w:p>
    <w:p>
      <w:pPr>
        <w:pStyle w:val="Heading3"/>
      </w:pPr>
      <w:r>
        <w:t>Skills and skill points</w:t>
      </w:r>
    </w:p>
    <w:p>
      <w:r>
        <w:t>LOCKED skill-build direction: Use one finite character-wide Skill Point (SP) pool earned mainly from levels and important one-time progression milestones. Normal dungeon farming cannot generate unlimited permanent SP. At the intended cap, a healthy build should be able to buy roughly 60-70% of its available tree, including the class core plus meaningful specialisation, but not every active, passive and rank.</w:t>
      </w:r>
    </w:p>
    <w:p>
      <w:pPr>
        <w:numPr>
          <w:ilvl w:val="0"/>
          <w:numId w:val="12"/>
        </w:numPr>
      </w:pPr>
      <w:r>
        <w:t>Learning a normal skill requires the matching skillbook or other defined discovery item plus enough SP. The first learned version must already be useful; the system must not make rank 1 deliberately weak just to force grind.</w:t>
      </w:r>
    </w:p>
    <w:p>
      <w:pPr>
        <w:numPr>
          <w:ilvl w:val="0"/>
          <w:numId w:val="12"/>
        </w:numPr>
      </w:pPr>
      <w:r>
        <w:t>Normal higher ranks require the appropriate proficiency threshold plus additional SP, not another ordinary skillbook for every rank.</w:t>
      </w:r>
    </w:p>
    <w:p>
      <w:pPr>
        <w:numPr>
          <w:ilvl w:val="0"/>
          <w:numId w:val="12"/>
        </w:numPr>
      </w:pPr>
      <w:r>
        <w:t>Rare or hidden skillbooks can unlock major augments, evolutions or alternative effects. Those advanced unlocks may require the book, sufficient proficiency and SP together.</w:t>
      </w:r>
    </w:p>
    <w:p>
      <w:pPr>
        <w:numPr>
          <w:ilvl w:val="0"/>
          <w:numId w:val="12"/>
        </w:numPr>
      </w:pPr>
      <w:r>
        <w:t>A normal respec is performed outside dungeons. It refunds SP but does not return already-consumed skillbooks: once a character has learned a skillbook, that discovery remains known. Saved proficiency also remains and is available again if the player reinvests SP into the skill later.</w:t>
      </w:r>
    </w:p>
    <w:p>
      <w:pPr>
        <w:numPr>
          <w:ilvl w:val="0"/>
          <w:numId w:val="12"/>
        </w:numPr>
      </w:pPr>
      <w:r>
        <w:t>The combat hotbar should expose about 6-8 equipped active skills. A character may know more actives than can be equipped at once; learned passives apply automatically unless a future passive-slot system is deliberately introduced.</w:t>
      </w:r>
    </w:p>
    <w:p>
      <w:pPr>
        <w:pStyle w:val="Heading3"/>
      </w:pPr>
      <w:r>
        <w:t>Use-based skill proficiency</w:t>
      </w:r>
    </w:p>
    <w:p>
      <w:r>
        <w:t>Each learned skill has its own saved cumulative proficiency. Meaningful use earns proficiency only up to the next unpurchased rank threshold. Proficiency itself gives no direct combat power; reaching the threshold makes the next normal rank eligible, and the player must then spend the required SP at the Base trainer to gain the improvement. Major alternative effects remain suitable rewards for rare or hidden skillbooks/augments.</w:t>
      </w:r>
    </w:p>
    <w:tbl>
      <w:tblPr>
        <w:tblW w:type="dxa" w:w="9360"/>
        <w:tblLayout w:type="fixed"/>
        <w:tblLook w:firstColumn="1" w:firstRow="1" w:lastColumn="0" w:lastRow="0" w:noHBand="0" w:noVBand="1" w:val="04A0"/>
        <w:tblBorders>
          <w:top w:val="single" w:sz="6" w:space="0" w:color="AEB7C2"/>
          <w:left w:val="single" w:sz="6" w:space="0" w:color="AEB7C2"/>
          <w:bottom w:val="single" w:sz="6" w:space="0" w:color="AEB7C2"/>
          <w:right w:val="single" w:sz="6" w:space="0" w:color="AEB7C2"/>
          <w:insideH w:val="single" w:sz="6" w:space="0" w:color="AEB7C2"/>
          <w:insideV w:val="single" w:sz="6" w:space="0" w:color="AEB7C2"/>
        </w:tblBorders>
        <w:tblInd w:w="120" w:type="dxa"/>
      </w:tblPr>
      <w:tblGrid>
        <w:gridCol w:w="1900"/>
        <w:gridCol w:w="3730"/>
        <w:gridCol w:w="3730"/>
      </w:tblGrid>
      <w:tr>
        <w:trPr>
          <w:tblHeader w:val="true"/>
          <w:cantSplit/>
        </w:trPr>
        <w:tc>
          <w:tcPr>
            <w:tcW w:type="dxa" w:w="1900"/>
            <w:shd w:fill="E8EEF5"/>
            <w:vAlign w:val="center"/>
            <w:tcMar>
              <w:top w:w="80" w:type="dxa"/>
              <w:bottom w:w="80" w:type="dxa"/>
              <w:start w:w="120" w:type="dxa"/>
              <w:end w:w="120" w:type="dxa"/>
            </w:tcMar>
          </w:tcPr>
          <w:p>
            <w:pPr>
              <w:keepNext/>
              <w:spacing w:before="0" w:after="0" w:line="276" w:lineRule="auto"/>
            </w:pPr>
            <w:r/>
            <w:r>
              <w:rPr>
                <w:rFonts w:ascii="Calibri" w:hAnsi="Calibri"/>
                <w:b/>
                <w:i w:val="0"/>
                <w:color w:val="0B2545"/>
                <w:sz w:val="20"/>
              </w:rPr>
              <w:t>Skill type</w:t>
            </w:r>
          </w:p>
        </w:tc>
        <w:tc>
          <w:tcPr>
            <w:tcW w:type="dxa" w:w="3730"/>
            <w:shd w:fill="E8EEF5"/>
            <w:vAlign w:val="center"/>
            <w:tcMar>
              <w:top w:w="80" w:type="dxa"/>
              <w:bottom w:w="80" w:type="dxa"/>
              <w:start w:w="120" w:type="dxa"/>
              <w:end w:w="120" w:type="dxa"/>
            </w:tcMar>
          </w:tcPr>
          <w:p>
            <w:pPr>
              <w:keepNext/>
              <w:spacing w:before="0" w:after="0" w:line="276" w:lineRule="auto"/>
            </w:pPr>
            <w:r/>
            <w:r>
              <w:rPr>
                <w:rFonts w:ascii="Calibri" w:hAnsi="Calibri"/>
                <w:b/>
                <w:i w:val="0"/>
                <w:color w:val="0B2545"/>
                <w:sz w:val="20"/>
              </w:rPr>
              <w:t>Valid proficiency contribution</w:t>
            </w:r>
          </w:p>
        </w:tc>
        <w:tc>
          <w:tcPr>
            <w:tcW w:type="dxa" w:w="3730"/>
            <w:shd w:fill="E8EEF5"/>
            <w:vAlign w:val="center"/>
            <w:tcMar>
              <w:top w:w="80" w:type="dxa"/>
              <w:bottom w:w="80" w:type="dxa"/>
              <w:start w:w="120" w:type="dxa"/>
              <w:end w:w="120" w:type="dxa"/>
            </w:tcMar>
          </w:tcPr>
          <w:p>
            <w:r>
              <w:t>Possible purchased-rank growth</w:t>
            </w:r>
          </w:p>
        </w:tc>
      </w:tr>
      <w:tr>
        <w:trPr>
          <w:cantSplit/>
        </w:trPr>
        <w:tc>
          <w:tcPr>
            <w:tcW w:type="dxa" w:w="1900"/>
            <w:vAlign w:val="center"/>
            <w:tcMar>
              <w:top w:w="80" w:type="dxa"/>
              <w:bottom w:w="80" w:type="dxa"/>
              <w:start w:w="120" w:type="dxa"/>
              <w:end w:w="120" w:type="dxa"/>
            </w:tcMar>
          </w:tcPr>
          <w:p>
            <w:pPr>
              <w:keepNext/>
              <w:spacing w:before="0" w:after="0" w:line="276" w:lineRule="auto"/>
            </w:pPr>
            <w:r/>
            <w:r>
              <w:rPr>
                <w:rFonts w:ascii="Calibri" w:hAnsi="Calibri"/>
                <w:b w:val="0"/>
                <w:i w:val="0"/>
                <w:color w:val="000000"/>
                <w:sz w:val="20"/>
              </w:rPr>
              <w:t>Damage</w:t>
            </w:r>
          </w:p>
        </w:tc>
        <w:tc>
          <w:tcPr>
            <w:tcW w:type="dxa" w:w="3730"/>
            <w:vAlign w:val="center"/>
            <w:tcMar>
              <w:top w:w="80" w:type="dxa"/>
              <w:bottom w:w="80" w:type="dxa"/>
              <w:start w:w="120" w:type="dxa"/>
              <w:end w:w="120" w:type="dxa"/>
            </w:tcMar>
          </w:tcPr>
          <w:p>
            <w:pPr>
              <w:keepNext/>
              <w:spacing w:before="0" w:after="0" w:line="276" w:lineRule="auto"/>
            </w:pPr>
            <w:r/>
            <w:r>
              <w:rPr>
                <w:rFonts w:ascii="Calibri" w:hAnsi="Calibri"/>
                <w:b w:val="0"/>
                <w:i w:val="0"/>
                <w:color w:val="000000"/>
                <w:sz w:val="20"/>
              </w:rPr>
              <w:t>Hits an eligible enemy and contributes real damage.</w:t>
            </w:r>
          </w:p>
        </w:tc>
        <w:tc>
          <w:tcPr>
            <w:tcW w:type="dxa" w:w="3730"/>
            <w:vAlign w:val="center"/>
            <w:tcMar>
              <w:top w:w="80" w:type="dxa"/>
              <w:bottom w:w="80" w:type="dxa"/>
              <w:start w:w="120" w:type="dxa"/>
              <w:end w:w="120" w:type="dxa"/>
            </w:tcMar>
          </w:tcPr>
          <w:p>
            <w:pPr>
              <w:keepNext/>
              <w:spacing w:before="0" w:after="0" w:line="276" w:lineRule="auto"/>
            </w:pPr>
            <w:r/>
            <w:r>
              <w:rPr>
                <w:rFonts w:ascii="Calibri" w:hAnsi="Calibri"/>
                <w:b w:val="0"/>
                <w:i w:val="0"/>
                <w:color w:val="000000"/>
                <w:sz w:val="20"/>
              </w:rPr>
              <w:t>Modest damage, stagger or resource-efficiency gain.</w:t>
            </w:r>
          </w:p>
        </w:tc>
      </w:tr>
      <w:tr>
        <w:trPr>
          <w:cantSplit/>
        </w:trPr>
        <w:tc>
          <w:tcPr>
            <w:tcW w:type="dxa" w:w="1900"/>
            <w:vAlign w:val="center"/>
            <w:tcMar>
              <w:top w:w="80" w:type="dxa"/>
              <w:bottom w:w="80" w:type="dxa"/>
              <w:start w:w="120" w:type="dxa"/>
              <w:end w:w="120" w:type="dxa"/>
            </w:tcMar>
          </w:tcPr>
          <w:p>
            <w:pPr>
              <w:keepNext/>
              <w:spacing w:before="0" w:after="0" w:line="276" w:lineRule="auto"/>
            </w:pPr>
            <w:r/>
            <w:r>
              <w:rPr>
                <w:rFonts w:ascii="Calibri" w:hAnsi="Calibri"/>
                <w:b w:val="0"/>
                <w:i w:val="0"/>
                <w:color w:val="000000"/>
                <w:sz w:val="20"/>
              </w:rPr>
              <w:t>Healing / shield</w:t>
            </w:r>
          </w:p>
        </w:tc>
        <w:tc>
          <w:tcPr>
            <w:tcW w:type="dxa" w:w="3730"/>
            <w:vAlign w:val="center"/>
            <w:tcMar>
              <w:top w:w="80" w:type="dxa"/>
              <w:bottom w:w="80" w:type="dxa"/>
              <w:start w:w="120" w:type="dxa"/>
              <w:end w:w="120" w:type="dxa"/>
            </w:tcMar>
          </w:tcPr>
          <w:p>
            <w:pPr>
              <w:keepNext/>
              <w:spacing w:before="0" w:after="0" w:line="276" w:lineRule="auto"/>
            </w:pPr>
            <w:r/>
            <w:r>
              <w:rPr>
                <w:rFonts w:ascii="Calibri" w:hAnsi="Calibri"/>
                <w:b w:val="0"/>
                <w:i w:val="0"/>
                <w:color w:val="000000"/>
                <w:sz w:val="20"/>
              </w:rPr>
              <w:t>Restores missing health or prevents eligible incoming damage.</w:t>
            </w:r>
          </w:p>
        </w:tc>
        <w:tc>
          <w:tcPr>
            <w:tcW w:type="dxa" w:w="3730"/>
            <w:vAlign w:val="center"/>
            <w:tcMar>
              <w:top w:w="80" w:type="dxa"/>
              <w:bottom w:w="80" w:type="dxa"/>
              <w:start w:w="120" w:type="dxa"/>
              <w:end w:w="120" w:type="dxa"/>
            </w:tcMar>
          </w:tcPr>
          <w:p>
            <w:pPr>
              <w:keepNext/>
              <w:spacing w:before="0" w:after="0" w:line="276" w:lineRule="auto"/>
            </w:pPr>
            <w:r/>
            <w:r>
              <w:rPr>
                <w:rFonts w:ascii="Calibri" w:hAnsi="Calibri"/>
                <w:b w:val="0"/>
                <w:i w:val="0"/>
                <w:color w:val="000000"/>
                <w:sz w:val="20"/>
              </w:rPr>
              <w:t>Healing, shield strength or controlled efficiency.</w:t>
            </w:r>
          </w:p>
        </w:tc>
      </w:tr>
      <w:tr>
        <w:trPr>
          <w:cantSplit/>
        </w:trPr>
        <w:tc>
          <w:tcPr>
            <w:tcW w:type="dxa" w:w="1900"/>
            <w:vAlign w:val="center"/>
            <w:tcMar>
              <w:top w:w="80" w:type="dxa"/>
              <w:bottom w:w="80" w:type="dxa"/>
              <w:start w:w="120" w:type="dxa"/>
              <w:end w:w="120" w:type="dxa"/>
            </w:tcMar>
          </w:tcPr>
          <w:p>
            <w:pPr>
              <w:keepNext/>
              <w:spacing w:before="0" w:after="0" w:line="276" w:lineRule="auto"/>
            </w:pPr>
            <w:r/>
            <w:r>
              <w:rPr>
                <w:rFonts w:ascii="Calibri" w:hAnsi="Calibri"/>
                <w:b w:val="0"/>
                <w:i w:val="0"/>
                <w:color w:val="000000"/>
                <w:sz w:val="20"/>
              </w:rPr>
              <w:t>Block / parry</w:t>
            </w:r>
          </w:p>
        </w:tc>
        <w:tc>
          <w:tcPr>
            <w:tcW w:type="dxa" w:w="3730"/>
            <w:vAlign w:val="center"/>
            <w:tcMar>
              <w:top w:w="80" w:type="dxa"/>
              <w:bottom w:w="80" w:type="dxa"/>
              <w:start w:w="120" w:type="dxa"/>
              <w:end w:w="120" w:type="dxa"/>
            </w:tcMar>
          </w:tcPr>
          <w:p>
            <w:pPr>
              <w:keepNext/>
              <w:spacing w:before="0" w:after="0" w:line="276" w:lineRule="auto"/>
            </w:pPr>
            <w:r/>
            <w:r>
              <w:rPr>
                <w:rFonts w:ascii="Calibri" w:hAnsi="Calibri"/>
                <w:b w:val="0"/>
                <w:i w:val="0"/>
                <w:color w:val="000000"/>
                <w:sz w:val="20"/>
              </w:rPr>
              <w:t>Absorbs or counters a valid hostile attack.</w:t>
            </w:r>
          </w:p>
        </w:tc>
        <w:tc>
          <w:tcPr>
            <w:tcW w:type="dxa" w:w="3730"/>
            <w:vAlign w:val="center"/>
            <w:tcMar>
              <w:top w:w="80" w:type="dxa"/>
              <w:bottom w:w="80" w:type="dxa"/>
              <w:start w:w="120" w:type="dxa"/>
              <w:end w:w="120" w:type="dxa"/>
            </w:tcMar>
          </w:tcPr>
          <w:p>
            <w:pPr>
              <w:keepNext/>
              <w:spacing w:before="0" w:after="0" w:line="276" w:lineRule="auto"/>
            </w:pPr>
            <w:r/>
            <w:r>
              <w:rPr>
                <w:rFonts w:ascii="Calibri" w:hAnsi="Calibri"/>
                <w:b w:val="0"/>
                <w:i w:val="0"/>
                <w:color w:val="000000"/>
                <w:sz w:val="20"/>
              </w:rPr>
              <w:t>Guard efficiency or counter utility; never wider parry timing.</w:t>
            </w:r>
          </w:p>
        </w:tc>
      </w:tr>
      <w:tr>
        <w:trPr>
          <w:cantSplit/>
        </w:trPr>
        <w:tc>
          <w:tcPr>
            <w:tcW w:type="dxa" w:w="1900"/>
            <w:vAlign w:val="center"/>
            <w:tcMar>
              <w:top w:w="80" w:type="dxa"/>
              <w:bottom w:w="80" w:type="dxa"/>
              <w:start w:w="120" w:type="dxa"/>
              <w:end w:w="120" w:type="dxa"/>
            </w:tcMar>
          </w:tcPr>
          <w:p>
            <w:pPr>
              <w:keepNext/>
              <w:spacing w:before="0" w:after="0" w:line="276" w:lineRule="auto"/>
            </w:pPr>
            <w:r/>
            <w:r>
              <w:rPr>
                <w:rFonts w:ascii="Calibri" w:hAnsi="Calibri"/>
                <w:b w:val="0"/>
                <w:i w:val="0"/>
                <w:color w:val="000000"/>
                <w:sz w:val="20"/>
              </w:rPr>
              <w:t>Buff / control</w:t>
            </w:r>
          </w:p>
        </w:tc>
        <w:tc>
          <w:tcPr>
            <w:tcW w:type="dxa" w:w="3730"/>
            <w:vAlign w:val="center"/>
            <w:tcMar>
              <w:top w:w="80" w:type="dxa"/>
              <w:bottom w:w="80" w:type="dxa"/>
              <w:start w:w="120" w:type="dxa"/>
              <w:end w:w="120" w:type="dxa"/>
            </w:tcMar>
          </w:tcPr>
          <w:p>
            <w:pPr>
              <w:keepNext/>
              <w:spacing w:before="0" w:after="0" w:line="276" w:lineRule="auto"/>
            </w:pPr>
            <w:r/>
            <w:r>
              <w:rPr>
                <w:rFonts w:ascii="Calibri" w:hAnsi="Calibri"/>
                <w:b w:val="0"/>
                <w:i w:val="0"/>
                <w:color w:val="000000"/>
                <w:sz w:val="20"/>
              </w:rPr>
              <w:t>Meaningfully affects an eligible combat outcome.</w:t>
            </w:r>
          </w:p>
        </w:tc>
        <w:tc>
          <w:tcPr>
            <w:tcW w:type="dxa" w:w="3730"/>
            <w:vAlign w:val="center"/>
            <w:tcMar>
              <w:top w:w="80" w:type="dxa"/>
              <w:bottom w:w="80" w:type="dxa"/>
              <w:start w:w="120" w:type="dxa"/>
              <w:end w:w="120" w:type="dxa"/>
            </w:tcMar>
          </w:tcPr>
          <w:p>
            <w:pPr>
              <w:keepNext/>
              <w:spacing w:before="0" w:after="0" w:line="276" w:lineRule="auto"/>
            </w:pPr>
            <w:r/>
            <w:r>
              <w:rPr>
                <w:rFonts w:ascii="Calibri" w:hAnsi="Calibri"/>
                <w:b w:val="0"/>
                <w:i w:val="0"/>
                <w:color w:val="000000"/>
                <w:sz w:val="20"/>
              </w:rPr>
              <w:t>Potency, duration within caps or resource efficiency.</w:t>
            </w:r>
          </w:p>
        </w:tc>
      </w:tr>
      <w:tr>
        <w:trPr>
          <w:cantSplit/>
        </w:trPr>
        <w:tc>
          <w:tcPr>
            <w:tcW w:type="dxa" w:w="1900"/>
            <w:vAlign w:val="center"/>
            <w:tcMar>
              <w:top w:w="80" w:type="dxa"/>
              <w:bottom w:w="80" w:type="dxa"/>
              <w:start w:w="120" w:type="dxa"/>
              <w:end w:w="120" w:type="dxa"/>
            </w:tcMar>
          </w:tcPr>
          <w:p>
            <w:pPr>
              <w:spacing w:before="0" w:after="0" w:line="276" w:lineRule="auto"/>
            </w:pPr>
            <w:r/>
            <w:r>
              <w:rPr>
                <w:rFonts w:ascii="Calibri" w:hAnsi="Calibri"/>
                <w:b w:val="0"/>
                <w:i w:val="0"/>
                <w:color w:val="000000"/>
                <w:sz w:val="20"/>
              </w:rPr>
              <w:t>Mobility / dodge</w:t>
            </w:r>
          </w:p>
        </w:tc>
        <w:tc>
          <w:tcPr>
            <w:tcW w:type="dxa" w:w="3730"/>
            <w:vAlign w:val="center"/>
            <w:tcMar>
              <w:top w:w="80" w:type="dxa"/>
              <w:bottom w:w="80" w:type="dxa"/>
              <w:start w:w="120" w:type="dxa"/>
              <w:end w:w="120" w:type="dxa"/>
            </w:tcMar>
          </w:tcPr>
          <w:p>
            <w:pPr>
              <w:spacing w:before="0" w:after="0" w:line="276" w:lineRule="auto"/>
            </w:pPr>
            <w:r/>
            <w:r>
              <w:rPr>
                <w:rFonts w:ascii="Calibri" w:hAnsi="Calibri"/>
                <w:b w:val="0"/>
                <w:i w:val="0"/>
                <w:color w:val="000000"/>
                <w:sz w:val="20"/>
              </w:rPr>
              <w:t>Avoids a tracked hostile threat during combat.</w:t>
            </w:r>
          </w:p>
        </w:tc>
        <w:tc>
          <w:tcPr>
            <w:tcW w:type="dxa" w:w="3730"/>
            <w:vAlign w:val="center"/>
            <w:tcMar>
              <w:top w:w="80" w:type="dxa"/>
              <w:bottom w:w="80" w:type="dxa"/>
              <w:start w:w="120" w:type="dxa"/>
              <w:end w:w="120" w:type="dxa"/>
            </w:tcMar>
          </w:tcPr>
          <w:p>
            <w:pPr>
              <w:spacing w:before="0" w:after="0" w:line="276" w:lineRule="auto"/>
            </w:pPr>
            <w:r/>
            <w:r>
              <w:rPr>
                <w:rFonts w:ascii="Calibri" w:hAnsi="Calibri"/>
                <w:b w:val="0"/>
                <w:i w:val="0"/>
                <w:color w:val="000000"/>
                <w:sz w:val="20"/>
              </w:rPr>
              <w:t>Controlled cost or recovery benefit; never extra invulnerability.</w:t>
            </w:r>
          </w:p>
        </w:tc>
      </w:tr>
    </w:tbl>
    <w:p>
      <w:pPr>
        <w:spacing w:after="0"/>
      </w:pPr>
    </w:p>
    <w:p>
      <w:pPr>
        <w:pStyle w:val="Heading3"/>
      </w:pPr>
      <w:r>
        <w:t>Proficiency safeguards</w:t>
      </w:r>
    </w:p>
    <w:p>
      <w:pPr>
        <w:numPr>
          <w:ilvl w:val="0"/>
          <w:numId w:val="12"/>
        </w:numPr>
      </w:pPr>
      <w:r>
        <w:t>The server awards proficiency only for valid contribution; empty casts, self-damage loops, friendly collusion, training dummy spam and trivial enemies provide none or sharply less.</w:t>
      </w:r>
    </w:p>
    <w:p>
      <w:pPr>
        <w:numPr>
          <w:ilvl w:val="0"/>
          <w:numId w:val="12"/>
        </w:numPr>
      </w:pPr>
      <w:r>
        <w:t>Repeated actions against the same encounter use diminishing returns and sensible per-encounter or per-run limits.</w:t>
      </w:r>
    </w:p>
    <w:p>
      <w:pPr>
        <w:numPr>
          <w:ilvl w:val="0"/>
          <w:numId w:val="12"/>
        </w:numPr>
      </w:pPr>
      <w:r>
        <w:t>Proficiency is an eligibility/mastery track rather than an automatic raw-power multiplier. Power changes come from purchased ranks, attributes, equipment and other explicit build systems, which keeps finite SP meaningful and prevents passive grinding from bypassing build choices.</w:t>
      </w:r>
    </w:p>
    <w:p>
      <w:pPr>
        <w:numPr>
          <w:ilvl w:val="0"/>
          <w:numId w:val="12"/>
        </w:numPr>
      </w:pPr>
      <w:r>
        <w:t>Normal progression is balanced around expected proficiency, not perfect mastery, and catch-up can accelerate neglected or newly added skills without selling proficiency.</w:t>
      </w:r>
    </w:p>
    <w:p>
      <w:pPr>
        <w:numPr>
          <w:ilvl w:val="0"/>
          <w:numId w:val="12"/>
        </w:numPr>
      </w:pPr>
      <w:r>
        <w:t>Proficiency is character-specific and retained when a skill is unequipped or a build is respecced.</w:t>
      </w:r>
    </w:p>
    <w:p>
      <w:pPr>
        <w:pStyle w:val="Heading2"/>
      </w:pPr>
      <w:r>
        <w:t>Dungeon build and loadout rules</w:t>
      </w:r>
    </w:p>
    <w:p>
      <w:r>
        <w:t>LOCKED dungeon rule: A run tests the build and equipment brought into it, but players may make limited tactical skill-loadout changes between cleared rooms.</w:t>
      </w:r>
    </w:p>
    <w:p>
      <w:pPr>
        <w:numPr>
          <w:ilvl w:val="0"/>
          <w:numId w:val="12"/>
        </w:numPr>
      </w:pPr>
      <w:r>
        <w:t>When a room/encounter is active, the skill hotbar is locked. After the room is cleared and before the next room is triggered, players may swap only among active skills they already know.</w:t>
      </w:r>
    </w:p>
    <w:p>
      <w:pPr>
        <w:numPr>
          <w:ilvl w:val="0"/>
          <w:numId w:val="12"/>
        </w:numPr>
      </w:pPr>
      <w:r>
        <w:t>Cooldown state belongs to the skill and persists while unequipped, preventing players from refreshing long cooldowns by swapping a skill out and back in.</w:t>
      </w:r>
    </w:p>
    <w:p>
      <w:pPr>
        <w:numPr>
          <w:ilvl w:val="0"/>
          <w:numId w:val="12"/>
        </w:numPr>
      </w:pPr>
      <w:r>
        <w:t>Equipment is snapshotted/locked for the whole dungeon run. Weapons, armour, accessories and newly looted gear cannot be equipped until the player leaves the dungeon.</w:t>
      </w:r>
    </w:p>
    <w:p>
      <w:pPr>
        <w:numPr>
          <w:ilvl w:val="0"/>
          <w:numId w:val="12"/>
        </w:numPr>
      </w:pPr>
      <w:r>
        <w:t>Learning unlearned skills, consuming skillbooks, spending/refunding SP, full respecs, race changes and class-advancement management happen only outside dungeons in appropriate base/service states.</w:t>
      </w:r>
    </w:p>
    <w:p>
      <w:pPr>
        <w:pStyle w:val="Heading3"/>
      </w:pPr>
      <w:r>
        <w:t>Vertical-slice progression target</w:t>
      </w:r>
    </w:p>
    <w:p>
      <w:r>
        <w:t>The vertical slice needs only a short saved level curve, the five working attributes, a reversible point-spend screen, a small skill loadout and proficiency on a few representative damage, support and defensive skills. It does not need the final level cap, a vast skill tree or months of mastery content.</w:t>
      </w:r>
    </w:p>
    <w:p>
      <w:pPr>
        <w:pStyle w:val="Heading2"/>
      </w:pPr>
      <w:r>
        <w:t>Weapon mastery and build flexibility</w:t>
      </w:r>
    </w:p>
    <w:p>
      <w:r>
        <w:t>Weapon mastery progresses separately from character level and from one ability's proficiency. It represents familiarity with a whole weapon family and can unlock moves, passives and weapon-specific abilities. A high-level Mage with serious sword mastery could form a viable Battlemage-style build, provided balance rules prevent every class becoming interchangeable.</w:t>
      </w:r>
    </w:p>
    <w:p>
      <w:pPr>
        <w:pStyle w:val="Heading2"/>
      </w:pPr>
      <w:r>
        <w:t>Combat foundation - locked</w:t>
      </w:r>
    </w:p>
    <w:p>
      <w:pPr>
        <w:spacing w:after="80"/>
        <w:numPr>
          <w:ilvl w:val="0"/>
          <w:numId w:val="10"/>
        </w:numPr>
      </w:pPr>
      <w:r>
        <w:t>Attacks aim in the character's facing direction rather than toward a cursor-selected target.</w:t>
      </w:r>
    </w:p>
    <w:p>
      <w:pPr>
        <w:spacing w:after="80"/>
        <w:numPr>
          <w:ilvl w:val="0"/>
          <w:numId w:val="10"/>
        </w:numPr>
      </w:pPr>
      <w:r>
        <w:t>Normal weapon attacks feel weighty and use brief commitment; exact chain length remains a prototype tuning value.</w:t>
      </w:r>
    </w:p>
    <w:p>
      <w:pPr>
        <w:spacing w:after="80"/>
        <w:numPr>
          <w:ilvl w:val="0"/>
          <w:numId w:val="10"/>
        </w:numPr>
      </w:pPr>
      <w:r>
        <w:t>Movement, weapon or shield blocking, high-skill parrying and a timed dodge with brief invulnerability must all be useful.</w:t>
      </w:r>
    </w:p>
    <w:p>
      <w:pPr>
        <w:spacing w:after="80"/>
        <w:numPr>
          <w:ilvl w:val="0"/>
          <w:numId w:val="10"/>
        </w:numPr>
      </w:pPr>
      <w:r>
        <w:t>Optional View Lock rotates character facing with mouse or camera movement and supports deliberate strafing.</w:t>
      </w:r>
    </w:p>
    <w:p>
      <w:pPr>
        <w:spacing w:after="80"/>
        <w:numPr>
          <w:ilvl w:val="0"/>
          <w:numId w:val="10"/>
        </w:numPr>
      </w:pPr>
      <w:r>
        <w:t>Combat Design Specification v0.1 defines the first test values. Party-role strength, final skill count and long-term stamina rules remain open for playtesting.</w:t>
      </w:r>
    </w:p>
    <w:p>
      <w:pPr>
        <w:pStyle w:val="Heading2"/>
      </w:pPr>
      <w:r>
        <w:t>Phase 1 defensive prototype - locked</w:t>
      </w:r>
    </w:p>
    <w:p>
      <w:pPr>
        <w:spacing w:after="80"/>
        <w:numPr>
          <w:ilvl w:val="0"/>
          <w:numId w:val="10"/>
        </w:numPr>
      </w:pPr>
      <w:r>
        <w:t>Use one general Stamina resource: 100 maximum in the prototype; basic light attacks are free and dodge currently costs 25.</w:t>
      </w:r>
    </w:p>
    <w:p>
      <w:pPr>
        <w:spacing w:after="80"/>
        <w:numPr>
          <w:ilvl w:val="0"/>
          <w:numId w:val="10"/>
        </w:numPr>
      </w:pPr>
      <w:r>
        <w:t>Shield block covers a 120-degree frontal cone. Holding block costs no Stamina but pauses regeneration; each incoming blocked hit spends its own Stamina amount, so swarms can pressure a guard through repeated impacts.</w:t>
      </w:r>
    </w:p>
    <w:p>
      <w:pPr>
        <w:spacing w:after="80"/>
        <w:numPr>
          <w:ilvl w:val="0"/>
          <w:numId w:val="10"/>
        </w:numPr>
      </w:pPr>
      <w:r>
        <w:t>The opening 0.18 seconds of a guard press is a parry window. One guard press can successfully parry one attack; later simultaneous hits resolve as ordinary blocks if the guard remains valid.</w:t>
      </w:r>
    </w:p>
    <w:p>
      <w:pPr>
        <w:spacing w:after="80"/>
        <w:numPr>
          <w:ilvl w:val="0"/>
          <w:numId w:val="10"/>
        </w:numPr>
      </w:pPr>
      <w:r>
        <w:t>A hit that exhausts Stamina is still blocked but causes a 0.8-second Guard Break. Later attacks can damage the player while Guard Break is active.</w:t>
      </w:r>
    </w:p>
    <w:p>
      <w:pPr>
        <w:spacing w:after="80"/>
        <w:numPr>
          <w:ilvl w:val="0"/>
          <w:numId w:val="10"/>
        </w:numPr>
      </w:pPr>
      <w:r>
        <w:t>Dodge has a 0.22-second invulnerability window. Detailed directional dash/roll animation and final dodge distance remain presentation tuning rather than reasons to delay the next gameplay system.</w:t>
      </w:r>
    </w:p>
    <w:p>
      <w:pPr>
        <w:pStyle w:val="Heading2"/>
      </w:pPr>
      <w:r>
        <w:t>Gear enhancement</w:t>
      </w:r>
    </w:p>
    <w:p>
      <w:r>
        <w:rPr>
          <w:rFonts w:ascii="Calibri" w:hAnsi="Calibri"/>
          <w:sz w:val="22"/>
        </w:rPr>
        <w:t>A +0 to +10 enhancement path can add long-term investment, but failures must never destroy expensive equipment. A failed attempt may consume materials or build a progress guarantee. The exact system is deferred until the base gear loop is fun without it.</w:t>
      </w:r>
    </w:p>
    <w:p>
      <w:pPr>
        <w:pStyle w:val="Heading1"/>
      </w:pPr>
      <w:r>
        <w:t>6. Gathering, crafting and the player economy</w:t>
      </w:r>
    </w:p>
    <w:tbl>
      <w:tblPr>
        <w:tblStyle w:val="TableGrid"/>
        <w:tblW w:type="dxa" w:w="9360"/>
        <w:jc w:val="left"/>
        <w:tblLayout w:type="fixed"/>
        <w:tblLook w:firstColumn="1" w:firstRow="1" w:lastColumn="0" w:lastRow="0" w:noHBand="0" w:noVBand="1" w:val="04A0"/>
        <w:tblInd w:w="120" w:type="dxa"/>
      </w:tblPr>
      <w:tblGrid>
        <w:gridCol w:w="9360"/>
      </w:tblGrid>
      <w:tr>
        <w:trPr>
          <w:cantSplit/>
        </w:trPr>
        <w:tc>
          <w:tcPr>
            <w:tcW w:type="dxa" w:w="9360"/>
            <w:shd w:fill="E8EEF5"/>
            <w:tcMar>
              <w:top w:w="80" w:type="dxa"/>
              <w:bottom w:w="80" w:type="dxa"/>
              <w:start w:w="120" w:type="dxa"/>
              <w:end w:w="120" w:type="dxa"/>
            </w:tcMar>
            <w:vAlign w:val="center"/>
          </w:tcPr>
          <w:p>
            <w:pPr>
              <w:spacing w:after="0"/>
            </w:pPr>
            <w:r>
              <w:rPr>
                <w:rFonts w:ascii="Calibri" w:hAnsi="Calibri"/>
                <w:b/>
                <w:color w:val="0B2545"/>
                <w:sz w:val="22"/>
              </w:rPr>
              <w:t xml:space="preserve">NEW LOCKED profession rule: </w:t>
            </w:r>
            <w:r>
              <w:rPr>
                <w:rFonts w:ascii="Calibri" w:hAnsi="Calibri"/>
                <w:sz w:val="22"/>
              </w:rPr>
              <w:t>Every creation profession must have a complete gathering route, including professions available in the starting base. We never add a crafting career whose core inputs depend only on shops or random drops.</w:t>
            </w:r>
          </w:p>
        </w:tc>
      </w:tr>
    </w:tbl>
    <w:p>
      <w:pPr>
        <w:spacing w:after="0"/>
      </w:pPr>
    </w:p>
    <w:p>
      <w:r>
        <w:rPr>
          <w:rFonts w:ascii="Calibri" w:hAnsi="Calibri"/>
          <w:sz w:val="22"/>
        </w:rPr>
        <w:t>A gathering profession does not need to belong exclusively to one creator. Shared inputs and cross-profession recipes are desirable because they create trade, party value and a connected economy. The rule is about a clear, playable supply chain rather than rigid one-to-one pairing.</w:t>
      </w:r>
    </w:p>
    <w:p>
      <w:pPr>
        <w:pStyle w:val="Heading2"/>
      </w:pPr>
      <w:r>
        <w:t>Profession families</w:t>
      </w:r>
    </w:p>
    <w:tbl>
      <w:tblPr>
        <w:tblStyle w:val="TableGrid"/>
        <w:tblW w:type="dxa" w:w="9360"/>
        <w:jc w:val="left"/>
        <w:tblLayout w:type="fixed"/>
        <w:tblLook w:firstColumn="1" w:firstRow="1" w:lastColumn="0" w:lastRow="0" w:noHBand="0" w:noVBand="1" w:val="04A0"/>
        <w:tblInd w:w="120" w:type="dxa"/>
      </w:tblPr>
      <w:tblGrid>
        <w:gridCol w:w="2300"/>
        <w:gridCol w:w="3400"/>
        <w:gridCol w:w="3660"/>
      </w:tblGrid>
      <w:tr>
        <w:trPr>
          <w:tblHeader w:val="true"/>
          <w:cantSplit/>
        </w:trPr>
        <w:tc>
          <w:tcPr>
            <w:tcW w:type="dxa" w:w="2300"/>
            <w:shd w:fill="E8EEF5"/>
            <w:tcMar>
              <w:top w:w="80" w:type="dxa"/>
              <w:bottom w:w="80" w:type="dxa"/>
              <w:start w:w="120" w:type="dxa"/>
              <w:end w:w="120" w:type="dxa"/>
            </w:tcMar>
            <w:vAlign w:val="center"/>
          </w:tcPr>
          <w:p>
            <w:pPr>
              <w:spacing w:after="0"/>
            </w:pPr>
            <w:r>
              <w:rPr>
                <w:rFonts w:ascii="Calibri" w:hAnsi="Calibri"/>
                <w:b/>
                <w:color w:val="0B2545"/>
                <w:sz w:val="20"/>
              </w:rPr>
              <w:t>Gathering route</w:t>
            </w:r>
          </w:p>
        </w:tc>
        <w:tc>
          <w:tcPr>
            <w:tcW w:type="dxa" w:w="3400"/>
            <w:shd w:fill="E8EEF5"/>
            <w:tcMar>
              <w:top w:w="80" w:type="dxa"/>
              <w:bottom w:w="80" w:type="dxa"/>
              <w:start w:w="120" w:type="dxa"/>
              <w:end w:w="120" w:type="dxa"/>
            </w:tcMar>
            <w:vAlign w:val="center"/>
          </w:tcPr>
          <w:p>
            <w:pPr>
              <w:spacing w:after="0"/>
            </w:pPr>
            <w:r>
              <w:rPr>
                <w:rFonts w:ascii="Calibri" w:hAnsi="Calibri"/>
                <w:b/>
                <w:color w:val="0B2545"/>
                <w:sz w:val="20"/>
              </w:rPr>
              <w:t>Primary creation uses</w:t>
            </w:r>
          </w:p>
        </w:tc>
        <w:tc>
          <w:tcPr>
            <w:tcW w:type="dxa" w:w="3660"/>
            <w:shd w:fill="E8EEF5"/>
            <w:tcMar>
              <w:top w:w="80" w:type="dxa"/>
              <w:bottom w:w="80" w:type="dxa"/>
              <w:start w:w="120" w:type="dxa"/>
              <w:end w:w="120" w:type="dxa"/>
            </w:tcMar>
            <w:vAlign w:val="center"/>
          </w:tcPr>
          <w:p>
            <w:pPr>
              <w:spacing w:after="0"/>
            </w:pPr>
            <w:r>
              <w:rPr>
                <w:rFonts w:ascii="Calibri" w:hAnsi="Calibri"/>
                <w:b/>
                <w:color w:val="0B2545"/>
                <w:sz w:val="20"/>
              </w:rPr>
              <w:t>Dungeon interaction</w:t>
            </w:r>
          </w:p>
        </w:tc>
      </w:tr>
      <w:tr>
        <w:trPr>
          <w:cantSplit/>
        </w:trPr>
        <w:tc>
          <w:tcPr>
            <w:tcW w:type="dxa" w:w="2300"/>
            <w:tcMar>
              <w:top w:w="80" w:type="dxa"/>
              <w:bottom w:w="80" w:type="dxa"/>
              <w:start w:w="120" w:type="dxa"/>
              <w:end w:w="120" w:type="dxa"/>
            </w:tcMar>
            <w:vAlign w:val="center"/>
          </w:tcPr>
          <w:p>
            <w:pPr>
              <w:spacing w:after="0"/>
            </w:pPr>
            <w:r>
              <w:rPr>
                <w:rFonts w:ascii="Calibri" w:hAnsi="Calibri"/>
                <w:sz w:val="19"/>
              </w:rPr>
              <w:t>Mining</w:t>
            </w:r>
          </w:p>
        </w:tc>
        <w:tc>
          <w:tcPr>
            <w:tcW w:type="dxa" w:w="3400"/>
            <w:tcMar>
              <w:top w:w="80" w:type="dxa"/>
              <w:bottom w:w="80" w:type="dxa"/>
              <w:start w:w="120" w:type="dxa"/>
              <w:end w:w="120" w:type="dxa"/>
            </w:tcMar>
            <w:vAlign w:val="center"/>
          </w:tcPr>
          <w:p>
            <w:pPr>
              <w:spacing w:after="0"/>
            </w:pPr>
            <w:r>
              <w:rPr>
                <w:rFonts w:ascii="Calibri" w:hAnsi="Calibri"/>
                <w:sz w:val="19"/>
              </w:rPr>
              <w:t>Blacksmithing; later Engineering</w:t>
            </w:r>
          </w:p>
        </w:tc>
        <w:tc>
          <w:tcPr>
            <w:tcW w:type="dxa" w:w="3660"/>
            <w:tcMar>
              <w:top w:w="80" w:type="dxa"/>
              <w:bottom w:w="80" w:type="dxa"/>
              <w:start w:w="120" w:type="dxa"/>
              <w:end w:w="120" w:type="dxa"/>
            </w:tcMar>
            <w:vAlign w:val="center"/>
          </w:tcPr>
          <w:p>
            <w:pPr>
              <w:spacing w:after="0"/>
            </w:pPr>
            <w:r>
              <w:rPr>
                <w:rFonts w:ascii="Calibri" w:hAnsi="Calibri"/>
                <w:sz w:val="19"/>
              </w:rPr>
              <w:t>Mine nodes; break cracked stone</w:t>
            </w:r>
          </w:p>
        </w:tc>
      </w:tr>
      <w:tr>
        <w:trPr>
          <w:cantSplit/>
        </w:trPr>
        <w:tc>
          <w:tcPr>
            <w:tcW w:type="dxa" w:w="2300"/>
            <w:tcMar>
              <w:top w:w="80" w:type="dxa"/>
              <w:bottom w:w="80" w:type="dxa"/>
              <w:start w:w="120" w:type="dxa"/>
              <w:end w:w="120" w:type="dxa"/>
            </w:tcMar>
            <w:vAlign w:val="center"/>
          </w:tcPr>
          <w:p>
            <w:pPr>
              <w:spacing w:after="0"/>
            </w:pPr>
            <w:r>
              <w:rPr>
                <w:rFonts w:ascii="Calibri" w:hAnsi="Calibri"/>
                <w:sz w:val="19"/>
              </w:rPr>
              <w:t>Herbalism</w:t>
            </w:r>
          </w:p>
        </w:tc>
        <w:tc>
          <w:tcPr>
            <w:tcW w:type="dxa" w:w="3400"/>
            <w:tcMar>
              <w:top w:w="80" w:type="dxa"/>
              <w:bottom w:w="80" w:type="dxa"/>
              <w:start w:w="120" w:type="dxa"/>
              <w:end w:w="120" w:type="dxa"/>
            </w:tcMar>
            <w:vAlign w:val="center"/>
          </w:tcPr>
          <w:p>
            <w:pPr>
              <w:spacing w:after="0"/>
            </w:pPr>
            <w:r>
              <w:rPr>
                <w:rFonts w:ascii="Calibri" w:hAnsi="Calibri"/>
                <w:sz w:val="19"/>
              </w:rPr>
              <w:t>Alchemy; some Enchanting</w:t>
            </w:r>
          </w:p>
        </w:tc>
        <w:tc>
          <w:tcPr>
            <w:tcW w:type="dxa" w:w="3660"/>
            <w:tcMar>
              <w:top w:w="80" w:type="dxa"/>
              <w:bottom w:w="80" w:type="dxa"/>
              <w:start w:w="120" w:type="dxa"/>
              <w:end w:w="120" w:type="dxa"/>
            </w:tcMar>
            <w:vAlign w:val="center"/>
          </w:tcPr>
          <w:p>
            <w:pPr>
              <w:spacing w:after="0"/>
            </w:pPr>
            <w:r>
              <w:rPr>
                <w:rFonts w:ascii="Calibri" w:hAnsi="Calibri"/>
                <w:sz w:val="19"/>
              </w:rPr>
              <w:t>Identify plants, toxins and rare herbs</w:t>
            </w:r>
          </w:p>
        </w:tc>
      </w:tr>
      <w:tr>
        <w:trPr>
          <w:cantSplit/>
        </w:trPr>
        <w:tc>
          <w:tcPr>
            <w:tcW w:type="dxa" w:w="2300"/>
            <w:tcMar>
              <w:top w:w="80" w:type="dxa"/>
              <w:bottom w:w="80" w:type="dxa"/>
              <w:start w:w="120" w:type="dxa"/>
              <w:end w:w="120" w:type="dxa"/>
            </w:tcMar>
            <w:vAlign w:val="center"/>
          </w:tcPr>
          <w:p>
            <w:pPr>
              <w:spacing w:after="0"/>
            </w:pPr>
            <w:r>
              <w:rPr>
                <w:rFonts w:ascii="Calibri" w:hAnsi="Calibri"/>
                <w:sz w:val="19"/>
              </w:rPr>
              <w:t>Skinning / Hunting</w:t>
            </w:r>
          </w:p>
        </w:tc>
        <w:tc>
          <w:tcPr>
            <w:tcW w:type="dxa" w:w="3400"/>
            <w:tcMar>
              <w:top w:w="80" w:type="dxa"/>
              <w:bottom w:w="80" w:type="dxa"/>
              <w:start w:w="120" w:type="dxa"/>
              <w:end w:w="120" w:type="dxa"/>
            </w:tcMar>
            <w:vAlign w:val="center"/>
          </w:tcPr>
          <w:p>
            <w:pPr>
              <w:spacing w:after="0"/>
            </w:pPr>
            <w:r>
              <w:rPr>
                <w:rFonts w:ascii="Calibri" w:hAnsi="Calibri"/>
                <w:sz w:val="19"/>
              </w:rPr>
              <w:t>Leatherworking; some armour</w:t>
            </w:r>
          </w:p>
        </w:tc>
        <w:tc>
          <w:tcPr>
            <w:tcW w:type="dxa" w:w="3660"/>
            <w:tcMar>
              <w:top w:w="80" w:type="dxa"/>
              <w:bottom w:w="80" w:type="dxa"/>
              <w:start w:w="120" w:type="dxa"/>
              <w:end w:w="120" w:type="dxa"/>
            </w:tcMar>
            <w:vAlign w:val="center"/>
          </w:tcPr>
          <w:p>
            <w:pPr>
              <w:spacing w:after="0"/>
            </w:pPr>
            <w:r>
              <w:rPr>
                <w:rFonts w:ascii="Calibri" w:hAnsi="Calibri"/>
                <w:sz w:val="19"/>
              </w:rPr>
              <w:t>Harvest beasts and track rare prey</w:t>
            </w:r>
          </w:p>
        </w:tc>
      </w:tr>
      <w:tr>
        <w:trPr>
          <w:cantSplit/>
        </w:trPr>
        <w:tc>
          <w:tcPr>
            <w:tcW w:type="dxa" w:w="2300"/>
            <w:tcMar>
              <w:top w:w="80" w:type="dxa"/>
              <w:bottom w:w="80" w:type="dxa"/>
              <w:start w:w="120" w:type="dxa"/>
              <w:end w:w="120" w:type="dxa"/>
            </w:tcMar>
            <w:vAlign w:val="center"/>
          </w:tcPr>
          <w:p>
            <w:pPr>
              <w:spacing w:after="0"/>
            </w:pPr>
            <w:r>
              <w:rPr>
                <w:rFonts w:ascii="Calibri" w:hAnsi="Calibri"/>
                <w:sz w:val="19"/>
              </w:rPr>
              <w:t>Logging</w:t>
            </w:r>
          </w:p>
        </w:tc>
        <w:tc>
          <w:tcPr>
            <w:tcW w:type="dxa" w:w="3400"/>
            <w:tcMar>
              <w:top w:w="80" w:type="dxa"/>
              <w:bottom w:w="80" w:type="dxa"/>
              <w:start w:w="120" w:type="dxa"/>
              <w:end w:w="120" w:type="dxa"/>
            </w:tcMar>
            <w:vAlign w:val="center"/>
          </w:tcPr>
          <w:p>
            <w:pPr>
              <w:spacing w:after="0"/>
            </w:pPr>
            <w:r>
              <w:rPr>
                <w:rFonts w:ascii="Calibri" w:hAnsi="Calibri"/>
                <w:sz w:val="19"/>
              </w:rPr>
              <w:t>Woodworking; bows; Engineering</w:t>
            </w:r>
          </w:p>
        </w:tc>
        <w:tc>
          <w:tcPr>
            <w:tcW w:type="dxa" w:w="3660"/>
            <w:tcMar>
              <w:top w:w="80" w:type="dxa"/>
              <w:bottom w:w="80" w:type="dxa"/>
              <w:start w:w="120" w:type="dxa"/>
              <w:end w:w="120" w:type="dxa"/>
            </w:tcMar>
            <w:vAlign w:val="center"/>
          </w:tcPr>
          <w:p>
            <w:pPr>
              <w:spacing w:after="0"/>
            </w:pPr>
            <w:r>
              <w:rPr>
                <w:rFonts w:ascii="Calibri" w:hAnsi="Calibri"/>
                <w:sz w:val="19"/>
              </w:rPr>
              <w:t>Harvest timber; repair wooden routes</w:t>
            </w:r>
          </w:p>
        </w:tc>
      </w:tr>
      <w:tr>
        <w:trPr>
          <w:cantSplit/>
        </w:trPr>
        <w:tc>
          <w:tcPr>
            <w:tcW w:type="dxa" w:w="2300"/>
            <w:tcMar>
              <w:top w:w="80" w:type="dxa"/>
              <w:bottom w:w="80" w:type="dxa"/>
              <w:start w:w="120" w:type="dxa"/>
              <w:end w:w="120" w:type="dxa"/>
            </w:tcMar>
            <w:vAlign w:val="center"/>
          </w:tcPr>
          <w:p>
            <w:pPr>
              <w:spacing w:after="0"/>
            </w:pPr>
            <w:r>
              <w:rPr>
                <w:rFonts w:ascii="Calibri" w:hAnsi="Calibri"/>
                <w:sz w:val="19"/>
              </w:rPr>
              <w:t>Fibre Gathering</w:t>
            </w:r>
          </w:p>
        </w:tc>
        <w:tc>
          <w:tcPr>
            <w:tcW w:type="dxa" w:w="3400"/>
            <w:tcMar>
              <w:top w:w="80" w:type="dxa"/>
              <w:bottom w:w="80" w:type="dxa"/>
              <w:start w:w="120" w:type="dxa"/>
              <w:end w:w="120" w:type="dxa"/>
            </w:tcMar>
            <w:vAlign w:val="center"/>
          </w:tcPr>
          <w:p>
            <w:pPr>
              <w:spacing w:after="0"/>
            </w:pPr>
            <w:r>
              <w:rPr>
                <w:rFonts w:ascii="Calibri" w:hAnsi="Calibri"/>
                <w:sz w:val="19"/>
              </w:rPr>
              <w:t>Tailoring</w:t>
            </w:r>
          </w:p>
        </w:tc>
        <w:tc>
          <w:tcPr>
            <w:tcW w:type="dxa" w:w="3660"/>
            <w:tcMar>
              <w:top w:w="80" w:type="dxa"/>
              <w:bottom w:w="80" w:type="dxa"/>
              <w:start w:w="120" w:type="dxa"/>
              <w:end w:w="120" w:type="dxa"/>
            </w:tcMar>
            <w:vAlign w:val="center"/>
          </w:tcPr>
          <w:p>
            <w:pPr>
              <w:spacing w:after="0"/>
            </w:pPr>
            <w:r>
              <w:rPr>
                <w:rFonts w:ascii="Calibri" w:hAnsi="Calibri"/>
                <w:sz w:val="19"/>
              </w:rPr>
              <w:t>Collect plants, webs and magical fibres</w:t>
            </w:r>
          </w:p>
        </w:tc>
      </w:tr>
      <w:tr>
        <w:trPr>
          <w:cantSplit/>
        </w:trPr>
        <w:tc>
          <w:tcPr>
            <w:tcW w:type="dxa" w:w="2300"/>
            <w:tcMar>
              <w:top w:w="80" w:type="dxa"/>
              <w:bottom w:w="80" w:type="dxa"/>
              <w:start w:w="120" w:type="dxa"/>
              <w:end w:w="120" w:type="dxa"/>
            </w:tcMar>
            <w:vAlign w:val="center"/>
          </w:tcPr>
          <w:p>
            <w:pPr>
              <w:spacing w:after="0"/>
            </w:pPr>
            <w:r>
              <w:rPr>
                <w:rFonts w:ascii="Calibri" w:hAnsi="Calibri"/>
                <w:sz w:val="19"/>
              </w:rPr>
              <w:t>Fishing / Foraging</w:t>
            </w:r>
          </w:p>
        </w:tc>
        <w:tc>
          <w:tcPr>
            <w:tcW w:type="dxa" w:w="3400"/>
            <w:tcMar>
              <w:top w:w="80" w:type="dxa"/>
              <w:bottom w:w="80" w:type="dxa"/>
              <w:start w:w="120" w:type="dxa"/>
              <w:end w:w="120" w:type="dxa"/>
            </w:tcMar>
            <w:vAlign w:val="center"/>
          </w:tcPr>
          <w:p>
            <w:r>
              <w:t>Cooking and pre-run boosts</w:t>
            </w:r>
          </w:p>
        </w:tc>
        <w:tc>
          <w:tcPr>
            <w:tcW w:type="dxa" w:w="3660"/>
            <w:tcMar>
              <w:top w:w="80" w:type="dxa"/>
              <w:bottom w:w="80" w:type="dxa"/>
              <w:start w:w="120" w:type="dxa"/>
              <w:end w:w="120" w:type="dxa"/>
            </w:tcMar>
            <w:vAlign w:val="center"/>
          </w:tcPr>
          <w:p>
            <w:r>
              <w:t>Use special pools and food/preparation resources</w:t>
            </w:r>
          </w:p>
        </w:tc>
      </w:tr>
      <w:tr>
        <w:trPr>
          <w:cantSplit/>
        </w:trPr>
        <w:tc>
          <w:tcPr>
            <w:tcW w:type="dxa" w:w="2300"/>
            <w:tcMar>
              <w:top w:w="80" w:type="dxa"/>
              <w:bottom w:w="80" w:type="dxa"/>
              <w:start w:w="120" w:type="dxa"/>
              <w:end w:w="120" w:type="dxa"/>
            </w:tcMar>
            <w:vAlign w:val="center"/>
          </w:tcPr>
          <w:p>
            <w:pPr>
              <w:spacing w:after="0"/>
            </w:pPr>
            <w:r>
              <w:rPr>
                <w:rFonts w:ascii="Calibri" w:hAnsi="Calibri"/>
                <w:sz w:val="19"/>
              </w:rPr>
              <w:t>Arcane Salvage</w:t>
            </w:r>
          </w:p>
        </w:tc>
        <w:tc>
          <w:tcPr>
            <w:tcW w:type="dxa" w:w="3400"/>
            <w:tcMar>
              <w:top w:w="80" w:type="dxa"/>
              <w:bottom w:w="80" w:type="dxa"/>
              <w:start w:w="120" w:type="dxa"/>
              <w:end w:w="120" w:type="dxa"/>
            </w:tcMar>
            <w:vAlign w:val="center"/>
          </w:tcPr>
          <w:p>
            <w:pPr>
              <w:spacing w:after="0"/>
            </w:pPr>
            <w:r>
              <w:rPr>
                <w:rFonts w:ascii="Calibri" w:hAnsi="Calibri"/>
                <w:sz w:val="19"/>
              </w:rPr>
              <w:t>Enchanting</w:t>
            </w:r>
          </w:p>
        </w:tc>
        <w:tc>
          <w:tcPr>
            <w:tcW w:type="dxa" w:w="3660"/>
            <w:tcMar>
              <w:top w:w="80" w:type="dxa"/>
              <w:bottom w:w="80" w:type="dxa"/>
              <w:start w:w="120" w:type="dxa"/>
              <w:end w:w="120" w:type="dxa"/>
            </w:tcMar>
            <w:vAlign w:val="center"/>
          </w:tcPr>
          <w:p>
            <w:pPr>
              <w:spacing w:after="0"/>
            </w:pPr>
            <w:r>
              <w:rPr>
                <w:rFonts w:ascii="Calibri" w:hAnsi="Calibri"/>
                <w:sz w:val="19"/>
              </w:rPr>
              <w:t>Extract essence from relics and magic enemies</w:t>
            </w:r>
          </w:p>
        </w:tc>
      </w:tr>
    </w:tbl>
    <w:p>
      <w:pPr>
        <w:spacing w:after="0"/>
      </w:pPr>
    </w:p>
    <w:p>
      <w:pPr>
        <w:pStyle w:val="Heading2"/>
      </w:pPr>
      <w:r>
        <w:t>Starting-base profession scope</w:t>
      </w:r>
    </w:p>
    <w:tbl>
      <w:tblPr>
        <w:tblStyle w:val="TableGrid"/>
        <w:tblW w:type="dxa" w:w="9360"/>
        <w:jc w:val="left"/>
        <w:tblLayout w:type="fixed"/>
        <w:tblLook w:firstColumn="1" w:firstRow="1" w:lastColumn="0" w:lastRow="0" w:noHBand="0" w:noVBand="1" w:val="04A0"/>
        <w:tblInd w:w="120" w:type="dxa"/>
      </w:tblPr>
      <w:tblGrid>
        <w:gridCol w:w="9360"/>
      </w:tblGrid>
      <w:tr>
        <w:trPr>
          <w:cantSplit/>
        </w:trPr>
        <w:tc>
          <w:tcPr>
            <w:tcW w:type="dxa" w:w="9360"/>
            <w:shd w:fill="F4F6F9"/>
            <w:tcMar>
              <w:top w:w="80" w:type="dxa"/>
              <w:bottom w:w="80" w:type="dxa"/>
              <w:start w:w="120" w:type="dxa"/>
              <w:end w:w="120" w:type="dxa"/>
            </w:tcMar>
            <w:vAlign w:val="center"/>
          </w:tcPr>
          <w:p>
            <w:r>
              <w:t>ACCEPTED / MERGED / PUSHED Phase 2 profession foundation: Mining + Blacksmithing and Herbalism + Alchemy are implemented as two complete starting-base supply chains. They prove persistent profession XP/levels, personal dungeon gathering, server-authoritative crafting, crafted equipment and a cross-profession Tempering Oil dependency. Gameplay checkpoint ce1577990f2795bf208d7b897e645f32a4a39a4f; documentation close-out / verified main 60fc0dfd9954e2d580157a580da2425e2b71dd70.</w:t>
            </w:r>
          </w:p>
        </w:tc>
      </w:tr>
      <w:tr>
        <w:tc>
          <w:tcPr>
            <w:tcW w:type="dxa" w:w="9360"/>
          </w:tcPr>
          <w:p>
            <w:r>
              <w:t>ACCEPTED Phase 2 second modular dungeon / rare-state / event proof: Abandoned Mine normal and forced Crystal Bloom + Deep Echoes runs passed project-owner Studio validation on 16 September 2026. The gate reuses accepted session/handoff/reconnect/reward architecture; synthetic Mine art remains functional proof only.</w:t>
            </w:r>
          </w:p>
        </w:tc>
      </w:tr>
      <w:tr>
        <w:tc>
          <w:tcPr>
            <w:tcW w:type="dxa" w:w="9360"/>
          </w:tcPr>
          <w:p>
            <w:r>
              <w:t>ACCEPTED Phase 2 party formation + 1-4-player group entry: four-player Studio validation on 16 September 2026 proved party creation/invites, readiness enforcement, kick/readiness reset, deterministic leader transfer and group entry into both Temple and Abandoned Mine while reusing existing session/handoff/reconnect/completion authority.</w:t>
            </w:r>
          </w:p>
        </w:tc>
      </w:tr>
    </w:tbl>
    <w:p>
      <w:pPr>
        <w:spacing w:after="0"/>
      </w:pPr>
    </w:p>
    <w:p>
      <w:r>
        <w:rPr>
          <w:rFonts w:ascii="Calibri" w:hAnsi="Calibri"/>
          <w:sz w:val="22"/>
        </w:rPr>
        <w:t>Leatherworking must not appear until Skinning or Hunting is also usable; Enchanting must not appear until players can deliberately gather or salvage its core essences. The same test applies to every future profession.</w:t>
      </w:r>
    </w:p>
    <w:p>
      <w:pPr>
        <w:pStyle w:val="Heading2"/>
      </w:pPr>
      <w:r>
        <w:t>Cross-profession dependencies</w:t>
      </w:r>
    </w:p>
    <w:tbl>
      <w:tblPr>
        <w:tblStyle w:val="TableGrid"/>
        <w:tblW w:type="dxa" w:w="9360"/>
        <w:jc w:val="left"/>
        <w:tblLayout w:type="fixed"/>
        <w:tblLook w:firstColumn="1" w:firstRow="1" w:lastColumn="0" w:lastRow="0" w:noHBand="0" w:noVBand="1" w:val="04A0"/>
        <w:tblInd w:w="120" w:type="dxa"/>
      </w:tblPr>
      <w:tblGrid>
        <w:gridCol w:w="2600"/>
        <w:gridCol w:w="6760"/>
      </w:tblGrid>
      <w:tr>
        <w:trPr>
          <w:tblHeader w:val="true"/>
          <w:cantSplit/>
        </w:trPr>
        <w:tc>
          <w:tcPr>
            <w:tcW w:type="dxa" w:w="2600"/>
            <w:shd w:fill="E8EEF5"/>
            <w:tcMar>
              <w:top w:w="80" w:type="dxa"/>
              <w:bottom w:w="80" w:type="dxa"/>
              <w:start w:w="120" w:type="dxa"/>
              <w:end w:w="120" w:type="dxa"/>
            </w:tcMar>
            <w:vAlign w:val="center"/>
          </w:tcPr>
          <w:p>
            <w:pPr>
              <w:spacing w:after="0"/>
            </w:pPr>
            <w:r>
              <w:rPr>
                <w:rFonts w:ascii="Calibri" w:hAnsi="Calibri"/>
                <w:b/>
                <w:color w:val="0B2545"/>
                <w:sz w:val="20"/>
              </w:rPr>
              <w:t>Recipe example</w:t>
            </w:r>
          </w:p>
        </w:tc>
        <w:tc>
          <w:tcPr>
            <w:tcW w:type="dxa" w:w="6760"/>
            <w:shd w:fill="E8EEF5"/>
            <w:tcMar>
              <w:top w:w="80" w:type="dxa"/>
              <w:bottom w:w="80" w:type="dxa"/>
              <w:start w:w="120" w:type="dxa"/>
              <w:end w:w="120" w:type="dxa"/>
            </w:tcMar>
            <w:vAlign w:val="center"/>
          </w:tcPr>
          <w:p>
            <w:pPr>
              <w:spacing w:after="0"/>
            </w:pPr>
            <w:r>
              <w:rPr>
                <w:rFonts w:ascii="Calibri" w:hAnsi="Calibri"/>
                <w:b/>
                <w:color w:val="0B2545"/>
                <w:sz w:val="20"/>
              </w:rPr>
              <w:t>Connected requirements</w:t>
            </w:r>
          </w:p>
        </w:tc>
      </w:tr>
      <w:tr>
        <w:trPr>
          <w:cantSplit/>
        </w:trPr>
        <w:tc>
          <w:tcPr>
            <w:tcW w:type="dxa" w:w="2600"/>
            <w:tcMar>
              <w:top w:w="80" w:type="dxa"/>
              <w:bottom w:w="80" w:type="dxa"/>
              <w:start w:w="120" w:type="dxa"/>
              <w:end w:w="120" w:type="dxa"/>
            </w:tcMar>
            <w:vAlign w:val="center"/>
          </w:tcPr>
          <w:p>
            <w:pPr>
              <w:spacing w:after="0"/>
            </w:pPr>
            <w:r>
              <w:rPr>
                <w:rFonts w:ascii="Calibri" w:hAnsi="Calibri"/>
                <w:sz w:val="19"/>
              </w:rPr>
              <w:t>Heavy plate armour</w:t>
            </w:r>
          </w:p>
        </w:tc>
        <w:tc>
          <w:tcPr>
            <w:tcW w:type="dxa" w:w="6760"/>
            <w:tcMar>
              <w:top w:w="80" w:type="dxa"/>
              <w:bottom w:w="80" w:type="dxa"/>
              <w:start w:w="120" w:type="dxa"/>
              <w:end w:w="120" w:type="dxa"/>
            </w:tcMar>
            <w:vAlign w:val="center"/>
          </w:tcPr>
          <w:p>
            <w:pPr>
              <w:spacing w:after="0"/>
            </w:pPr>
            <w:r>
              <w:rPr>
                <w:rFonts w:ascii="Calibri" w:hAnsi="Calibri"/>
                <w:sz w:val="19"/>
              </w:rPr>
              <w:t>Forged metal, leather straps and optional alchemical tempering oil.</w:t>
            </w:r>
          </w:p>
        </w:tc>
      </w:tr>
      <w:tr>
        <w:trPr>
          <w:cantSplit/>
        </w:trPr>
        <w:tc>
          <w:tcPr>
            <w:tcW w:type="dxa" w:w="2600"/>
            <w:tcMar>
              <w:top w:w="80" w:type="dxa"/>
              <w:bottom w:w="80" w:type="dxa"/>
              <w:start w:w="120" w:type="dxa"/>
              <w:end w:w="120" w:type="dxa"/>
            </w:tcMar>
            <w:vAlign w:val="center"/>
          </w:tcPr>
          <w:p>
            <w:pPr>
              <w:spacing w:after="0"/>
            </w:pPr>
            <w:r>
              <w:rPr>
                <w:rFonts w:ascii="Calibri" w:hAnsi="Calibri"/>
                <w:sz w:val="19"/>
              </w:rPr>
              <w:t>Longbow</w:t>
            </w:r>
          </w:p>
        </w:tc>
        <w:tc>
          <w:tcPr>
            <w:tcW w:type="dxa" w:w="6760"/>
            <w:tcMar>
              <w:top w:w="80" w:type="dxa"/>
              <w:bottom w:w="80" w:type="dxa"/>
              <w:start w:w="120" w:type="dxa"/>
              <w:end w:w="120" w:type="dxa"/>
            </w:tcMar>
            <w:vAlign w:val="center"/>
          </w:tcPr>
          <w:p>
            <w:pPr>
              <w:spacing w:after="0"/>
            </w:pPr>
            <w:r>
              <w:rPr>
                <w:rFonts w:ascii="Calibri" w:hAnsi="Calibri"/>
                <w:sz w:val="19"/>
              </w:rPr>
              <w:t>Worked timber, leather binding and resin or enchanted string.</w:t>
            </w:r>
          </w:p>
        </w:tc>
      </w:tr>
      <w:tr>
        <w:trPr>
          <w:cantSplit/>
        </w:trPr>
        <w:tc>
          <w:tcPr>
            <w:tcW w:type="dxa" w:w="2600"/>
            <w:tcMar>
              <w:top w:w="80" w:type="dxa"/>
              <w:bottom w:w="80" w:type="dxa"/>
              <w:start w:w="120" w:type="dxa"/>
              <w:end w:w="120" w:type="dxa"/>
            </w:tcMar>
            <w:vAlign w:val="center"/>
          </w:tcPr>
          <w:p>
            <w:pPr>
              <w:spacing w:after="0"/>
            </w:pPr>
            <w:r>
              <w:rPr>
                <w:rFonts w:ascii="Calibri" w:hAnsi="Calibri"/>
                <w:sz w:val="19"/>
              </w:rPr>
              <w:t>Enchanted weapon</w:t>
            </w:r>
          </w:p>
        </w:tc>
        <w:tc>
          <w:tcPr>
            <w:tcW w:type="dxa" w:w="6760"/>
            <w:tcMar>
              <w:top w:w="80" w:type="dxa"/>
              <w:bottom w:w="80" w:type="dxa"/>
              <w:start w:w="120" w:type="dxa"/>
              <w:end w:w="120" w:type="dxa"/>
            </w:tcMar>
            <w:vAlign w:val="center"/>
          </w:tcPr>
          <w:p>
            <w:pPr>
              <w:spacing w:after="0"/>
            </w:pPr>
            <w:r>
              <w:rPr>
                <w:rFonts w:ascii="Calibri" w:hAnsi="Calibri"/>
                <w:sz w:val="19"/>
              </w:rPr>
              <w:t>Finished weapon, arcane essence and an alchemical catalyst.</w:t>
            </w:r>
          </w:p>
        </w:tc>
      </w:tr>
      <w:tr>
        <w:trPr>
          <w:cantSplit/>
        </w:trPr>
        <w:tc>
          <w:tcPr>
            <w:tcW w:type="dxa" w:w="2600"/>
            <w:tcMar>
              <w:top w:w="80" w:type="dxa"/>
              <w:bottom w:w="80" w:type="dxa"/>
              <w:start w:w="120" w:type="dxa"/>
              <w:end w:w="120" w:type="dxa"/>
            </w:tcMar>
            <w:vAlign w:val="center"/>
          </w:tcPr>
          <w:p>
            <w:pPr>
              <w:spacing w:after="0"/>
            </w:pPr>
            <w:r>
              <w:rPr>
                <w:rFonts w:ascii="Calibri" w:hAnsi="Calibri"/>
                <w:sz w:val="19"/>
              </w:rPr>
              <w:t>Engineering device</w:t>
            </w:r>
          </w:p>
        </w:tc>
        <w:tc>
          <w:tcPr>
            <w:tcW w:type="dxa" w:w="6760"/>
            <w:tcMar>
              <w:top w:w="80" w:type="dxa"/>
              <w:bottom w:w="80" w:type="dxa"/>
              <w:start w:w="120" w:type="dxa"/>
              <w:end w:w="120" w:type="dxa"/>
            </w:tcMar>
            <w:vAlign w:val="center"/>
          </w:tcPr>
          <w:p>
            <w:pPr>
              <w:spacing w:after="0"/>
            </w:pPr>
            <w:r>
              <w:rPr>
                <w:rFonts w:ascii="Calibri" w:hAnsi="Calibri"/>
                <w:sz w:val="19"/>
              </w:rPr>
              <w:t>Metal parts, treated wood and volatile alchemical reagent.</w:t>
            </w:r>
          </w:p>
        </w:tc>
      </w:tr>
      <w:tr>
        <w:trPr>
          <w:cantSplit/>
        </w:trPr>
        <w:tc>
          <w:tcPr>
            <w:tcW w:type="dxa" w:w="2600"/>
            <w:tcMar>
              <w:top w:w="80" w:type="dxa"/>
              <w:bottom w:w="80" w:type="dxa"/>
              <w:start w:w="120" w:type="dxa"/>
              <w:end w:w="120" w:type="dxa"/>
            </w:tcMar>
            <w:vAlign w:val="center"/>
          </w:tcPr>
          <w:p>
            <w:pPr>
              <w:spacing w:after="0"/>
            </w:pPr>
            <w:r>
              <w:rPr>
                <w:rFonts w:ascii="Calibri" w:hAnsi="Calibri"/>
                <w:sz w:val="19"/>
              </w:rPr>
              <w:t>Dragonsteel sword</w:t>
            </w:r>
          </w:p>
        </w:tc>
        <w:tc>
          <w:tcPr>
            <w:tcW w:type="dxa" w:w="6760"/>
            <w:tcMar>
              <w:top w:w="80" w:type="dxa"/>
              <w:bottom w:w="80" w:type="dxa"/>
              <w:start w:w="120" w:type="dxa"/>
              <w:end w:w="120" w:type="dxa"/>
            </w:tcMar>
            <w:vAlign w:val="center"/>
          </w:tcPr>
          <w:p>
            <w:pPr>
              <w:spacing w:after="0"/>
            </w:pPr>
            <w:r>
              <w:rPr>
                <w:rFonts w:ascii="Calibri" w:hAnsi="Calibri"/>
                <w:sz w:val="19"/>
              </w:rPr>
              <w:t>Endgame bars, ordinary steel, enchanted wood, boss item and blueprint.</w:t>
            </w:r>
          </w:p>
        </w:tc>
      </w:tr>
    </w:tbl>
    <w:p>
      <w:pPr>
        <w:spacing w:after="0"/>
      </w:pPr>
    </w:p>
    <w:tbl>
      <w:tblPr>
        <w:tblStyle w:val="TableGrid"/>
        <w:tblW w:type="dxa" w:w="9360"/>
        <w:jc w:val="left"/>
        <w:tblLayout w:type="fixed"/>
        <w:tblLook w:firstColumn="1" w:firstRow="1" w:lastColumn="0" w:lastRow="0" w:noHBand="0" w:noVBand="1" w:val="04A0"/>
        <w:tblInd w:w="120" w:type="dxa"/>
      </w:tblPr>
      <w:tblGrid>
        <w:gridCol w:w="9360"/>
      </w:tblGrid>
      <w:tr>
        <w:trPr>
          <w:cantSplit/>
        </w:trPr>
        <w:tc>
          <w:tcPr>
            <w:tcW w:type="dxa" w:w="9360"/>
            <w:shd w:fill="F4F6F9"/>
            <w:tcMar>
              <w:top w:w="80" w:type="dxa"/>
              <w:bottom w:w="80" w:type="dxa"/>
              <w:start w:w="120" w:type="dxa"/>
              <w:end w:w="120" w:type="dxa"/>
            </w:tcMar>
            <w:vAlign w:val="center"/>
          </w:tcPr>
          <w:p>
            <w:pPr>
              <w:spacing w:after="0"/>
            </w:pPr>
            <w:r>
              <w:rPr>
                <w:rFonts w:ascii="Calibri" w:hAnsi="Calibri"/>
                <w:b/>
                <w:color w:val="0B2545"/>
                <w:sz w:val="22"/>
              </w:rPr>
              <w:t xml:space="preserve">Dependency guardrail: </w:t>
            </w:r>
            <w:r>
              <w:rPr>
                <w:rFonts w:ascii="Calibri" w:hAnsi="Calibri"/>
                <w:sz w:val="22"/>
              </w:rPr>
              <w:t>Cross-profession inputs should encourage cooperation and market demand, not make solo progress impossible. Basic recipes remain self-sufficient; strong, specialised and prestige recipes can require trade.</w:t>
            </w:r>
          </w:p>
        </w:tc>
      </w:tr>
    </w:tbl>
    <w:p>
      <w:pPr>
        <w:spacing w:after="0"/>
      </w:pPr>
    </w:p>
    <w:p>
      <w:pPr>
        <w:pStyle w:val="Heading2"/>
      </w:pPr>
      <w:r>
        <w:t>Profession progression</w:t>
      </w:r>
    </w:p>
    <w:p>
      <w:pPr>
        <w:spacing w:after="80"/>
        <w:numPr>
          <w:ilvl w:val="0"/>
          <w:numId w:val="10"/>
        </w:numPr>
      </w:pPr>
      <w:r>
        <w:rPr>
          <w:rFonts w:ascii="Calibri" w:hAnsi="Calibri"/>
          <w:sz w:val="22"/>
        </w:rPr>
        <w:t>Professions begin in the starting base with useful, complete recipes.</w:t>
      </w:r>
    </w:p>
    <w:p>
      <w:pPr>
        <w:spacing w:after="80"/>
        <w:numPr>
          <w:ilvl w:val="0"/>
          <w:numId w:val="10"/>
        </w:numPr>
      </w:pPr>
      <w:r>
        <w:rPr>
          <w:rFonts w:ascii="Calibri" w:hAnsi="Calibri"/>
          <w:sz w:val="22"/>
        </w:rPr>
        <w:t>Advanced bases unlock higher material tiers and regional recipe families.</w:t>
      </w:r>
    </w:p>
    <w:p>
      <w:pPr>
        <w:spacing w:after="80"/>
        <w:numPr>
          <w:ilvl w:val="0"/>
          <w:numId w:val="10"/>
        </w:numPr>
      </w:pPr>
      <w:r>
        <w:rPr>
          <w:rFonts w:ascii="Calibri" w:hAnsi="Calibri"/>
          <w:sz w:val="22"/>
        </w:rPr>
        <w:t>Rare blueprints come from bosses, secrets, reputation, raids and profession dungeons.</w:t>
      </w:r>
    </w:p>
    <w:p>
      <w:pPr>
        <w:spacing w:after="80"/>
        <w:numPr>
          <w:ilvl w:val="0"/>
          <w:numId w:val="10"/>
        </w:numPr>
      </w:pPr>
      <w:r>
        <w:rPr>
          <w:rFonts w:ascii="Calibri" w:hAnsi="Calibri"/>
          <w:sz w:val="22"/>
        </w:rPr>
        <w:t>Profession level gates richer nodes and optional dungeon routes.</w:t>
      </w:r>
    </w:p>
    <w:p>
      <w:pPr>
        <w:spacing w:after="80"/>
        <w:numPr>
          <w:ilvl w:val="0"/>
          <w:numId w:val="10"/>
        </w:numPr>
      </w:pPr>
      <w:r>
        <w:rPr>
          <w:rFonts w:ascii="Calibri" w:hAnsi="Calibri"/>
          <w:sz w:val="22"/>
        </w:rPr>
        <w:t>Old materials remain in advanced recipes, keeping early content economically active.</w:t>
      </w:r>
    </w:p>
    <w:p>
      <w:pPr>
        <w:spacing w:after="80"/>
        <w:numPr>
          <w:ilvl w:val="0"/>
          <w:numId w:val="10"/>
        </w:numPr>
      </w:pPr>
      <w:r>
        <w:rPr>
          <w:rFonts w:ascii="Calibri" w:hAnsi="Calibri"/>
          <w:sz w:val="22"/>
        </w:rPr>
        <w:t>Crafting rare items can be locally visible and contribute to guild progression.</w:t>
      </w:r>
    </w:p>
    <w:p>
      <w:pPr>
        <w:pStyle w:val="Heading2"/>
      </w:pPr>
      <w:r>
        <w:t>Phase 2 Profession Foundation - ACCEPTED / MERGED / PUSHED</w:t>
      </w:r>
    </w:p>
    <w:p>
      <w:pPr/>
      <w:r>
        <w:t>Final close-out: accepted gameplay checkpoint ce1577990f2795bf208d7b897e645f32a4a39a4f; documentation close-out and verified canonical main 60fc0dfd9954e2d580157a580da2425e2b71dd70. The profession branch, local main, origin/main and GitHub server history all retain the accepted implementation without force-push or art-worktree changes.</w:t>
      </w:r>
    </w:p>
    <w:p>
      <w:pPr/>
      <w:r>
        <w:t>Profile schema v6 adds profession progression while retaining the accepted identity, progression, Inventory and Equipment contracts. The pre-player live-migration qualification remains: real existing profiles must receive an explicit live migration proof before a release that depends on migration safety.</w:t>
      </w:r>
    </w:p>
    <w:p>
      <w:pPr/>
      <w:r>
        <w:t>The shared Inventory panel is ownership presentation driven by the authoritative InventorySnapshot. Equipment remains a separate Base service and Dungeon equipment remains run-locked.</w:t>
      </w:r>
    </w:p>
    <w:p>
      <w:pPr/>
      <w:r>
        <w:t>Crafting is server-authoritative and split into non-mutating preparation plus atomic completion. The current foundation uses a server-owned auto-success resolution so later crafting minigames can supply outcomes without gaining authority to grant items directly.</w:t>
      </w:r>
    </w:p>
    <w:p>
      <w:pPr/>
      <w:r>
        <w:t>Each Temple gathering room uses a placement group with at least three resource nodes distributed across different room sides/quadrants. Successfully resolved nodes in the same room must be at least 18 studs apart. Surface validity and spacing are both mandatory.</w:t>
      </w:r>
    </w:p>
    <w:p>
      <w:pPr/>
      <w:r>
        <w:t>Accepted polish note (16 September 2026): the current authored Temple placement passes the functional room-wide distribution gate, but the project owner noted that nodes could be spread substantially farther across each room. Wider room-scale spread is deferred presentation/environment tuning and does not reopen the accepted 18-stud minimum spacing, valid-surface embedding, personal depletion, reconnect safety or combat-path rules.</w:t>
      </w:r>
    </w:p>
    <w:p>
      <w:pPr/>
      <w:r>
        <w:t>Temple resources are resolved against real floor, wall or rock geometry and slightly embedded into the hit surface. Invalid placements are skipped. Nodes are non-colliding/non-queryable and must not obstruct combat or navigation.</w:t>
      </w:r>
    </w:p>
    <w:p>
      <w:pPr/>
      <w:r>
        <w:t>Dungeon resource nodes are personal, single-use per player per run and reconnect-safe through the dungeon member session record. One player gathering a node does not remove it for another party member. Duplicate claims are rejected and provisional claims roll back if the authoritative profile mutation fails.</w:t>
      </w:r>
    </w:p>
    <w:p>
      <w:pPr/>
      <w:r>
        <w:t>Blacksmithing smelts Iron Bars and forges Ironbound Gloves. Alchemy distils Tempering Oil from Silverleaf. Tempered Ironbound Gloves require Blacksmithing Level 2 and combine Ironbound Gloves, Iron Bar and Tempering Oil, proving a useful cross-profession dependency without making basic Blacksmithing dependent on Alchemy.</w:t>
      </w:r>
    </w:p>
    <w:p>
      <w:pPr/>
      <w:r>
        <w:t>Gathering and crafting award profession XP only, never character XP. Base teaching nodes award 8 profession XP; Temple gathering awards 12. Iron Bars award 10 Blacksmithing XP, Ironbound Gloves 20, Tempering Oil 20 Alchemy XP and Tempered Ironbound Gloves 30 Blacksmithing XP.</w:t>
      </w:r>
    </w:p>
    <w:p>
      <w:pPr/>
      <w:r>
        <w:t>The four foundation professions are Mining, Blacksmithing, Herbalism and Alchemy. Each persists Level and cumulative XP. The foundation cap is Level 5, with cumulative thresholds 30, 60, 100 and 150 XP for Levels 2-5.</w:t>
      </w:r>
    </w:p>
    <w:p>
      <w:pPr>
        <w:pStyle w:val="Heading2"/>
      </w:pPr>
      <w:r>
        <w:t>Skillbook loot, binding and protection</w:t>
      </w:r>
    </w:p>
    <w:p>
      <w:r>
        <w:t>LOCKED economy direction: Skill Books are named RNG dungeon discoveries and market items. Some books are simply rarer than others; ordinary dungeon Skill Books do not require a targetable, pity or deterministic fallback path.</w:t>
      </w:r>
    </w:p>
    <w:p>
      <w:pPr>
        <w:spacing w:after="80"/>
        <w:numPr>
          <w:ilvl w:val="0"/>
          <w:numId w:val="10"/>
        </w:numPr>
      </w:pPr>
      <w:r>
        <w:t>Most ordinary dungeon-dropped Skill Books are tradable until consumed. Any class may receive any class's book, and duplicate copies remain eligible even when the character already owns the book or knows the skill. Learning eligibility is checked only when the book is consumed. Selected quest, prestige and class-advancement books may still explicitly use permanent binding when that content requires personal achievement.</w:t>
      </w:r>
    </w:p>
    <w:p>
      <w:pPr>
        <w:spacing w:after="80"/>
        <w:numPr>
          <w:ilvl w:val="0"/>
          <w:numId w:val="10"/>
        </w:numPr>
      </w:pPr>
      <w:r>
        <w:t>Most ordinary Skill Books follow their original binding/trade rules until consumed. A future explicit Robux Skill Book refund may genuinely unlearn an eligible skill, refund its current SP allocation, return the original consumed book item with its original binding/trade rules, and archive proficiency; the character cannot keep the learned skill and the returned sellable book at the same time. Race Change does not return books. Eligible ordinary soulbound equipment/books may later use a separate Robux Soulbind Removal service; permanently bound quest/prestige/advancement items can never be unsoulbound with Robux.</w:t>
      </w:r>
    </w:p>
    <w:p>
      <w:pPr>
        <w:spacing w:after="80"/>
        <w:numPr>
          <w:ilvl w:val="0"/>
          <w:numId w:val="10"/>
        </w:numPr>
      </w:pPr>
      <w:r>
        <w:t>Normal dungeon Skill Books use independent personal RNG. Eligible bosses and successful dungeon completion may each own configurable chances and weighted pools of explicit named books. Boss and completion rolls are separate bonus opportunities and do not replace ordinary Gold, XP, equipment or material rewards. Future secret bosses can define their own exceptionally rare or unique book pools without creating a second reward pipeline.</w:t>
      </w:r>
    </w:p>
    <w:p>
      <w:pPr>
        <w:spacing w:after="80"/>
        <w:numPr>
          <w:ilvl w:val="0"/>
          <w:numId w:val="10"/>
        </w:numPr>
      </w:pPr>
      <w:r>
        <w:t>Ordinary dungeon book rolls are not class-filtered and do not use player-selected targeting, partial smart-loot weighting, unidentified-book reveals, pity counters or fragment progress by default. A future content type may use a different acquisition contract only when that rule is explicitly designed and approved for that content.</w:t>
      </w:r>
    </w:p>
    <w:p>
      <w:pPr>
        <w:spacing w:after="80"/>
        <w:numPr>
          <w:ilvl w:val="0"/>
          <w:numId w:val="10"/>
        </w:numPr>
      </w:pPr>
      <w:r>
        <w:t>Normal dungeons use personal Skill Book loot: each eligible party member rolls independently. Shared high-value drops for raids and world bosses are deferred to a later Need/Greed/Pass-style group-loot system.</w:t>
      </w:r>
    </w:p>
    <w:p>
      <w:pPr>
        <w:pStyle w:val="Heading2"/>
      </w:pPr>
      <w:r>
        <w:t>Dungeon consumables and pre-run boosts</w:t>
      </w:r>
    </w:p>
    <w:p>
      <w:r>
        <w:t>LOCKED dungeon sustain direction: No usable combat consumables inside dungeons. Healing, mana/resource support, buffs and sustain come from class skills, passives and party composition - for example healer/Bishop skills, Mage buffs or life-steal/self-sustain builds - rather than potion spam.</w:t>
      </w:r>
    </w:p>
    <w:p>
      <w:pPr>
        <w:spacing w:after="80"/>
        <w:numPr>
          <w:ilvl w:val="0"/>
          <w:numId w:val="10"/>
        </w:numPr>
      </w:pPr>
      <w:r>
        <w:t>Preparation consumables may be selected outside the dungeon for next-run effects such as luck, drop quality/chance or other non-instant preparation bonuses. They are run-scoped, not real-time countdown buffs.</w:t>
      </w:r>
    </w:p>
    <w:p>
      <w:pPr>
        <w:spacing w:after="80"/>
        <w:numPr>
          <w:ilvl w:val="0"/>
          <w:numId w:val="10"/>
        </w:numPr>
      </w:pPr>
      <w:r>
        <w:t>A selected pre-run boost is reserved when the run starts but is consumed only when the dungeon successfully awards the reward package that used it. The reward application and item consumption must be server-authoritative and transactional.</w:t>
      </w:r>
    </w:p>
    <w:p>
      <w:pPr>
        <w:spacing w:after="80"/>
        <w:numPr>
          <w:ilvl w:val="0"/>
          <w:numId w:val="10"/>
        </w:numPr>
      </w:pPr>
      <w:r>
        <w:t>Disconnecting, failing, wiping or abandoning without a completion reward does not consume the reserved boost. Rejoining the same valid run should retain the same reservation where reconnect rules permit it.</w:t>
      </w:r>
    </w:p>
    <w:p>
      <w:pPr>
        <w:pStyle w:val="Heading2"/>
      </w:pPr>
      <w:r>
        <w:t>Economy principles</w:t>
      </w:r>
    </w:p>
    <w:p>
      <w:pPr>
        <w:spacing w:after="80"/>
        <w:numPr>
          <w:ilvl w:val="0"/>
          <w:numId w:val="10"/>
        </w:numPr>
      </w:pPr>
      <w:r>
        <w:rPr>
          <w:rFonts w:ascii="Calibri" w:hAnsi="Calibri"/>
          <w:sz w:val="22"/>
        </w:rPr>
        <w:t>Use an auction house or player market once duplication and fraud protections are proven.</w:t>
      </w:r>
    </w:p>
    <w:p>
      <w:pPr>
        <w:spacing w:after="80"/>
        <w:numPr>
          <w:ilvl w:val="0"/>
          <w:numId w:val="10"/>
        </w:numPr>
      </w:pPr>
      <w:r>
        <w:rPr>
          <w:rFonts w:ascii="Calibri" w:hAnsi="Calibri"/>
          <w:sz w:val="22"/>
        </w:rPr>
        <w:t>Protect material value with recipe sinks, repair or enhancement costs, and recurring orders.</w:t>
      </w:r>
    </w:p>
    <w:p>
      <w:pPr>
        <w:spacing w:after="80"/>
        <w:numPr>
          <w:ilvl w:val="0"/>
          <w:numId w:val="10"/>
        </w:numPr>
      </w:pPr>
      <w:r>
        <w:rPr>
          <w:rFonts w:ascii="Calibri" w:hAnsi="Calibri"/>
          <w:sz w:val="22"/>
        </w:rPr>
        <w:t>Bosses drop a mix of finished items, components and blueprints rather than only gear.</w:t>
      </w:r>
    </w:p>
    <w:p>
      <w:pPr>
        <w:spacing w:after="80"/>
        <w:numPr>
          <w:ilvl w:val="0"/>
          <w:numId w:val="10"/>
        </w:numPr>
      </w:pPr>
      <w:r>
        <w:rPr>
          <w:rFonts w:ascii="Calibri" w:hAnsi="Calibri"/>
          <w:sz w:val="22"/>
        </w:rPr>
        <w:t>Regional recipes create trade even though travel itself is instant.</w:t>
      </w:r>
    </w:p>
    <w:p>
      <w:pPr>
        <w:spacing w:after="80"/>
        <w:numPr>
          <w:ilvl w:val="0"/>
          <w:numId w:val="10"/>
        </w:numPr>
      </w:pPr>
      <w:r>
        <w:rPr>
          <w:rFonts w:ascii="Calibri" w:hAnsi="Calibri"/>
          <w:sz w:val="22"/>
        </w:rPr>
        <w:t>Do not let vendor-bought materials undercut gathering professions.</w:t>
      </w:r>
    </w:p>
    <w:p>
      <w:pPr>
        <w:spacing w:after="80"/>
        <w:numPr>
          <w:ilvl w:val="0"/>
          <w:numId w:val="10"/>
        </w:numPr>
      </w:pPr>
      <w:r>
        <w:rPr>
          <w:rFonts w:ascii="Calibri" w:hAnsi="Calibri"/>
          <w:sz w:val="22"/>
        </w:rPr>
        <w:t>Avoid binding every valuable item; preserve meaningful crafting and trading where safe.</w:t>
      </w:r>
    </w:p>
    <w:p>
      <w:pPr>
        <w:pStyle w:val="Heading1"/>
      </w:pPr>
      <w:r>
        <w:t>7. Quests, secrets, knowledge and long-term rewards</w:t>
      </w:r>
    </w:p>
    <w:p>
      <w:r>
        <w:rPr>
          <w:rFonts w:ascii="Calibri" w:hAnsi="Calibri"/>
          <w:sz w:val="22"/>
        </w:rPr>
        <w:t>Quests point players toward content rather than long travel. A class quest might require a special dungeon condition; a profession quest might require a hidden resource; a story quest can reveal optional rooms and recurring mysteries across several instances.</w:t>
      </w:r>
    </w:p>
    <w:p>
      <w:pPr>
        <w:pStyle w:val="Heading2"/>
      </w:pPr>
      <w:r>
        <w:t>Quest patterns</w:t>
      </w:r>
    </w:p>
    <w:p>
      <w:pPr>
        <w:spacing w:after="80"/>
        <w:numPr>
          <w:ilvl w:val="0"/>
          <w:numId w:val="10"/>
        </w:numPr>
      </w:pPr>
      <w:r>
        <w:rPr>
          <w:rFonts w:ascii="Calibri" w:hAnsi="Calibri"/>
          <w:sz w:val="22"/>
        </w:rPr>
        <w:t>Recover a named item from an optional dungeon chamber.</w:t>
      </w:r>
    </w:p>
    <w:p>
      <w:pPr>
        <w:spacing w:after="80"/>
        <w:numPr>
          <w:ilvl w:val="0"/>
          <w:numId w:val="10"/>
        </w:numPr>
      </w:pPr>
      <w:r>
        <w:rPr>
          <w:rFonts w:ascii="Calibri" w:hAnsi="Calibri"/>
          <w:sz w:val="22"/>
        </w:rPr>
        <w:t>Complete a dungeon under a role or survival condition.</w:t>
      </w:r>
    </w:p>
    <w:p>
      <w:pPr>
        <w:spacing w:after="80"/>
        <w:numPr>
          <w:ilvl w:val="0"/>
          <w:numId w:val="10"/>
        </w:numPr>
      </w:pPr>
      <w:r>
        <w:rPr>
          <w:rFonts w:ascii="Calibri" w:hAnsi="Calibri"/>
          <w:sz w:val="22"/>
        </w:rPr>
        <w:t>Use a profession interaction to locate a missing party or ancient mechanism.</w:t>
      </w:r>
    </w:p>
    <w:p>
      <w:pPr>
        <w:spacing w:after="80"/>
        <w:numPr>
          <w:ilvl w:val="0"/>
          <w:numId w:val="10"/>
        </w:numPr>
      </w:pPr>
      <w:r>
        <w:rPr>
          <w:rFonts w:ascii="Calibri" w:hAnsi="Calibri"/>
          <w:sz w:val="22"/>
        </w:rPr>
        <w:t>Collect fragments across several dungeons to unlock a major quest chain.</w:t>
      </w:r>
    </w:p>
    <w:p>
      <w:pPr>
        <w:spacing w:after="80"/>
        <w:numPr>
          <w:ilvl w:val="0"/>
          <w:numId w:val="10"/>
        </w:numPr>
      </w:pPr>
      <w:r>
        <w:rPr>
          <w:rFonts w:ascii="Calibri" w:hAnsi="Calibri"/>
          <w:sz w:val="22"/>
        </w:rPr>
        <w:t>Trigger an NPC or room by carrying an item and meeting a dungeon condition.</w:t>
      </w:r>
    </w:p>
    <w:p>
      <w:pPr>
        <w:pStyle w:val="Heading2"/>
      </w:pPr>
      <w:r>
        <w:t>Conditional discoveries and alternative clears</w:t>
      </w:r>
    </w:p>
    <w:p>
      <w:r>
        <w:t>LOCKED discovery direction: The game should notice how players solve content, not only whether they completed it. Clever, unusual or more complete solutions can reveal hidden routes, blueprints, quests and other rewards without making the normal solution feel wrong.</w:t>
      </w:r>
    </w:p>
    <w:p>
      <w:pPr>
        <w:spacing w:after="80"/>
        <w:numPr>
          <w:ilvl w:val="0"/>
          <w:numId w:val="10"/>
        </w:numPr>
      </w:pPr>
      <w:r>
        <w:t>Examples include changing objective order, protecting an optional NPC, avoiding reinforcements, solving a mechanism instead of brute-forcing it, using a profession/race/class interaction, or clearing an encounter under an unusual but readable condition.</w:t>
      </w:r>
    </w:p>
    <w:p>
      <w:pPr>
        <w:spacing w:after="80"/>
        <w:numPr>
          <w:ilvl w:val="0"/>
          <w:numId w:val="10"/>
        </w:numPr>
      </w:pPr>
      <w:r>
        <w:t>Possible rewards include hidden blueprints and recipe variants, secret rooms or bosses, lore, rare materials, titles, cosmetics, emotes, quest branches and useful sidegrades.</w:t>
      </w:r>
    </w:p>
    <w:p>
      <w:pPr>
        <w:spacing w:after="80"/>
        <w:numPr>
          <w:ilvl w:val="0"/>
          <w:numId w:val="10"/>
        </w:numPr>
      </w:pPr>
      <w:r>
        <w:t>The game should not advertise every condition with a checklist. Clues can be environmental, conversational or discovered through repeated runs so that players have genuine mysteries to discuss and investigate.</w:t>
      </w:r>
    </w:p>
    <w:p>
      <w:pPr>
        <w:spacing w:after="80"/>
        <w:numPr>
          <w:ilvl w:val="0"/>
          <w:numId w:val="10"/>
        </w:numPr>
      </w:pPr>
      <w:r>
        <w:t>Normal completion remains valid. Core progression and mandatory combat power must not require a wiki-perfect route, and important missable rewards should have a sensible later recovery path where appropriate.</w:t>
      </w:r>
    </w:p>
    <w:p>
      <w:pPr>
        <w:pStyle w:val="Heading2"/>
      </w:pPr>
      <w:r>
        <w:t>Secrets and community knowledge</w:t>
      </w:r>
    </w:p>
    <w:p>
      <w:r>
        <w:rPr>
          <w:rFonts w:ascii="Calibri" w:hAnsi="Calibri"/>
          <w:sz w:val="22"/>
        </w:rPr>
        <w:t>Some content should not be explained by a glowing objective marker. Hidden rooms, bosses, recipes, class paths, crafting stations, quests, emotes and titles give players discoveries worth sharing on Discord, TikTok and community wikis.</w:t>
      </w:r>
    </w:p>
    <w:tbl>
      <w:tblPr>
        <w:tblStyle w:val="TableGrid"/>
        <w:tblW w:type="dxa" w:w="9360"/>
        <w:jc w:val="left"/>
        <w:tblLayout w:type="fixed"/>
        <w:tblLook w:firstColumn="1" w:firstRow="1" w:lastColumn="0" w:lastRow="0" w:noHBand="0" w:noVBand="1" w:val="04A0"/>
        <w:tblInd w:w="120" w:type="dxa"/>
      </w:tblPr>
      <w:tblGrid>
        <w:gridCol w:w="9360"/>
      </w:tblGrid>
      <w:tr>
        <w:trPr>
          <w:cantSplit/>
        </w:trPr>
        <w:tc>
          <w:tcPr>
            <w:tcW w:type="dxa" w:w="9360"/>
            <w:shd w:fill="F4F6F9"/>
            <w:tcMar>
              <w:top w:w="80" w:type="dxa"/>
              <w:bottom w:w="80" w:type="dxa"/>
              <w:start w:w="120" w:type="dxa"/>
              <w:end w:w="120" w:type="dxa"/>
            </w:tcMar>
            <w:vAlign w:val="center"/>
          </w:tcPr>
          <w:p>
            <w:pPr>
              <w:spacing w:after="0"/>
            </w:pPr>
            <w:r>
              <w:rPr>
                <w:rFonts w:ascii="Calibri" w:hAnsi="Calibri"/>
                <w:b/>
                <w:color w:val="0B2545"/>
                <w:sz w:val="22"/>
              </w:rPr>
              <w:t xml:space="preserve">Example mystery: </w:t>
            </w:r>
            <w:r>
              <w:rPr>
                <w:rFonts w:ascii="Calibri" w:hAnsi="Calibri"/>
                <w:sz w:val="22"/>
              </w:rPr>
              <w:t>A black-statue room appears only when the Librarian is defeated before the western vault is opened. Its clue is one part of a longer world mystery.</w:t>
            </w:r>
          </w:p>
        </w:tc>
      </w:tr>
    </w:tbl>
    <w:p>
      <w:pPr>
        <w:spacing w:after="0"/>
      </w:pPr>
    </w:p>
    <w:p>
      <w:pPr>
        <w:pStyle w:val="Heading2"/>
      </w:pPr>
      <w:r>
        <w:t>Knowledge and bestiary</w:t>
      </w:r>
    </w:p>
    <w:p>
      <w:r>
        <w:rPr>
          <w:rFonts w:ascii="Calibri" w:hAnsi="Calibri"/>
          <w:sz w:val="22"/>
        </w:rPr>
        <w:t>The bestiary begins with unknown weaknesses and drops. Repeated kills, special observations or research actions reveal more. Completion can award titles, cosmetics, recipes and exploration reputation without turning the feature into mandatory combat power.</w:t>
      </w:r>
    </w:p>
    <w:p>
      <w:pPr>
        <w:pStyle w:val="Heading2"/>
      </w:pPr>
      <w:r>
        <w:t>Reputation factions</w:t>
      </w:r>
    </w:p>
    <w:p>
      <w:pPr>
        <w:spacing w:after="80"/>
        <w:numPr>
          <w:ilvl w:val="0"/>
          <w:numId w:val="10"/>
        </w:numPr>
      </w:pPr>
      <w:r>
        <w:rPr>
          <w:rFonts w:ascii="Calibri" w:hAnsi="Calibri"/>
          <w:sz w:val="22"/>
        </w:rPr>
        <w:t>Possible factions include merchants, guards, mages, miners, rangers, scholars and pirates.</w:t>
      </w:r>
    </w:p>
    <w:p>
      <w:pPr>
        <w:spacing w:after="80"/>
        <w:numPr>
          <w:ilvl w:val="0"/>
          <w:numId w:val="10"/>
        </w:numPr>
      </w:pPr>
      <w:r>
        <w:rPr>
          <w:rFonts w:ascii="Calibri" w:hAnsi="Calibri"/>
          <w:sz w:val="22"/>
        </w:rPr>
        <w:t>Rewards can include gear appearances, blueprints, quests, mounts and profession recipes.</w:t>
      </w:r>
    </w:p>
    <w:p>
      <w:pPr>
        <w:spacing w:after="80"/>
        <w:numPr>
          <w:ilvl w:val="0"/>
          <w:numId w:val="10"/>
        </w:numPr>
      </w:pPr>
      <w:r>
        <w:rPr>
          <w:rFonts w:ascii="Calibri" w:hAnsi="Calibri"/>
          <w:sz w:val="22"/>
        </w:rPr>
        <w:t>Some relationships may eventually be mutually exclusive, but not during the early MVP.</w:t>
      </w:r>
    </w:p>
    <w:p>
      <w:pPr>
        <w:pStyle w:val="Heading2"/>
      </w:pPr>
      <w:r>
        <w:t>Prestige rewards</w:t>
      </w:r>
    </w:p>
    <w:p>
      <w:r>
        <w:rPr>
          <w:rFonts w:ascii="Calibri" w:hAnsi="Calibri"/>
          <w:sz w:val="22"/>
        </w:rPr>
        <w:t>Mounts, titles, cosmetics and transmog make achievement visible without selling power. A raid mount, castle-siege warhorse or completed-faction stag should communicate exactly what the owner accomplished. Titles can range from serious achievements to jokes such as Killed By Chickens.</w:t>
      </w:r>
    </w:p>
    <w:p>
      <w:pPr>
        <w:pStyle w:val="Heading1"/>
      </w:pPr>
      <w:r>
        <w:t>8. Guilds, PvP, castles and social play</w:t>
      </w:r>
    </w:p>
    <w:p>
      <w:pPr>
        <w:pStyle w:val="Heading2"/>
      </w:pPr>
      <w:r>
        <w:t>Guild progression</w:t>
      </w:r>
    </w:p>
    <w:p>
      <w:r>
        <w:rPr>
          <w:rFonts w:ascii="Calibri" w:hAnsi="Calibri"/>
          <w:sz w:val="22"/>
        </w:rPr>
        <w:t>Guilds level independently through member activity. Bosses, crafting, PvP, quests, raids, exploration and castle battles can all contribute, so a casual gatherer or crafter remains valuable to the group.</w:t>
      </w:r>
    </w:p>
    <w:p>
      <w:pPr>
        <w:spacing w:after="80"/>
        <w:numPr>
          <w:ilvl w:val="0"/>
          <w:numId w:val="10"/>
        </w:numPr>
      </w:pPr>
      <w:r>
        <w:rPr>
          <w:rFonts w:ascii="Calibri" w:hAnsi="Calibri"/>
          <w:sz w:val="22"/>
        </w:rPr>
        <w:t>Guild levels unlock membership capacity, bank functions, quests and hall upgrades.</w:t>
      </w:r>
    </w:p>
    <w:p>
      <w:pPr>
        <w:spacing w:after="80"/>
        <w:numPr>
          <w:ilvl w:val="0"/>
          <w:numId w:val="10"/>
        </w:numPr>
      </w:pPr>
      <w:r>
        <w:rPr>
          <w:rFonts w:ascii="Calibri" w:hAnsi="Calibri"/>
          <w:sz w:val="22"/>
        </w:rPr>
        <w:t>Separate military, trade, exploration and crafting reputations support different guild identities.</w:t>
      </w:r>
    </w:p>
    <w:p>
      <w:pPr>
        <w:spacing w:after="80"/>
        <w:numPr>
          <w:ilvl w:val="0"/>
          <w:numId w:val="10"/>
        </w:numPr>
      </w:pPr>
      <w:r>
        <w:rPr>
          <w:rFonts w:ascii="Calibri" w:hAnsi="Calibri"/>
          <w:sz w:val="22"/>
        </w:rPr>
        <w:t>Guild halls are persistent private instances that visually upgrade from lodge to citadel.</w:t>
      </w:r>
    </w:p>
    <w:p>
      <w:pPr>
        <w:spacing w:after="80"/>
        <w:numPr>
          <w:ilvl w:val="0"/>
          <w:numId w:val="10"/>
        </w:numPr>
      </w:pPr>
      <w:r>
        <w:rPr>
          <w:rFonts w:ascii="Calibri" w:hAnsi="Calibri"/>
          <w:sz w:val="22"/>
        </w:rPr>
        <w:t>A guild expedition can replace open-world caravans with a paid, time-limited group dungeon.</w:t>
      </w:r>
    </w:p>
    <w:p>
      <w:pPr>
        <w:pStyle w:val="Heading2"/>
      </w:pPr>
      <w:r>
        <w:t>Castle ownership and sieges</w:t>
      </w:r>
    </w:p>
    <w:p>
      <w:r>
        <w:rPr>
          <w:rFonts w:ascii="Calibri" w:hAnsi="Calibri"/>
          <w:sz w:val="22"/>
        </w:rPr>
        <w:t>Each major base can have an associated castle. The owning guild's banners and name appear in the base, while the battle itself takes place in a purpose-built siege instance. Ownership benefits should influence the associated base without permanently excluding other players.</w:t>
      </w:r>
    </w:p>
    <w:p>
      <w:pPr>
        <w:spacing w:after="80"/>
        <w:numPr>
          <w:ilvl w:val="0"/>
          <w:numId w:val="10"/>
        </w:numPr>
      </w:pPr>
      <w:r>
        <w:rPr>
          <w:rFonts w:ascii="Calibri" w:hAnsi="Calibri"/>
          <w:sz w:val="22"/>
        </w:rPr>
        <w:t>Siege flow: attacker spawn, outer field, wall and engines, courtyard, keep and throne room.</w:t>
      </w:r>
    </w:p>
    <w:p>
      <w:pPr>
        <w:spacing w:after="80"/>
        <w:numPr>
          <w:ilvl w:val="0"/>
          <w:numId w:val="10"/>
        </w:numPr>
      </w:pPr>
      <w:r>
        <w:rPr>
          <w:rFonts w:ascii="Calibri" w:hAnsi="Calibri"/>
          <w:sz w:val="22"/>
        </w:rPr>
        <w:t>Possible benefit: improved rich-node chance in that base's eligible dungeons.</w:t>
      </w:r>
    </w:p>
    <w:p>
      <w:pPr>
        <w:spacing w:after="80"/>
        <w:numPr>
          <w:ilvl w:val="0"/>
          <w:numId w:val="10"/>
        </w:numPr>
      </w:pPr>
      <w:r>
        <w:rPr>
          <w:rFonts w:ascii="Calibri" w:hAnsi="Calibri"/>
          <w:sz w:val="22"/>
        </w:rPr>
        <w:t>Scheduled sieges create a recognisable weekly guild ritual.</w:t>
      </w:r>
    </w:p>
    <w:p>
      <w:pPr>
        <w:pStyle w:val="Heading2"/>
      </w:pPr>
      <w:r>
        <w:t>Structured PvP</w:t>
      </w:r>
    </w:p>
    <w:p>
      <w:pPr>
        <w:spacing w:after="80"/>
        <w:numPr>
          <w:ilvl w:val="0"/>
          <w:numId w:val="10"/>
        </w:numPr>
      </w:pPr>
      <w:r>
        <w:rPr>
          <w:rFonts w:ascii="Calibri" w:hAnsi="Calibri"/>
          <w:sz w:val="22"/>
        </w:rPr>
        <w:t>Arena for 1v1, 2v2 and 3v3 competition.</w:t>
      </w:r>
    </w:p>
    <w:p>
      <w:pPr>
        <w:spacing w:after="80"/>
        <w:numPr>
          <w:ilvl w:val="0"/>
          <w:numId w:val="10"/>
        </w:numPr>
      </w:pPr>
      <w:r>
        <w:rPr>
          <w:rFonts w:ascii="Calibri" w:hAnsi="Calibri"/>
          <w:sz w:val="22"/>
        </w:rPr>
        <w:t>Objective battlegrounds for larger teams.</w:t>
      </w:r>
    </w:p>
    <w:p>
      <w:pPr>
        <w:spacing w:after="80"/>
        <w:numPr>
          <w:ilvl w:val="0"/>
          <w:numId w:val="10"/>
        </w:numPr>
      </w:pPr>
      <w:r>
        <w:rPr>
          <w:rFonts w:ascii="Calibri" w:hAnsi="Calibri"/>
          <w:sz w:val="22"/>
        </w:rPr>
        <w:t>Guild-versus-guild matchmaking and scheduled tournaments.</w:t>
      </w:r>
    </w:p>
    <w:p>
      <w:pPr>
        <w:spacing w:after="80"/>
        <w:numPr>
          <w:ilvl w:val="0"/>
          <w:numId w:val="10"/>
        </w:numPr>
      </w:pPr>
      <w:r>
        <w:rPr>
          <w:rFonts w:ascii="Calibri" w:hAnsi="Calibri"/>
          <w:sz w:val="22"/>
        </w:rPr>
        <w:t>Castle sieges as the highest-profile guild competition.</w:t>
      </w:r>
    </w:p>
    <w:p>
      <w:pPr>
        <w:spacing w:after="80"/>
        <w:numPr>
          <w:ilvl w:val="0"/>
          <w:numId w:val="10"/>
        </w:numPr>
      </w:pPr>
      <w:r>
        <w:rPr>
          <w:rFonts w:ascii="Calibri" w:hAnsi="Calibri"/>
          <w:sz w:val="22"/>
        </w:rPr>
        <w:t>No unrestricted PvP in normal bases or PvE dungeons.</w:t>
      </w:r>
    </w:p>
    <w:p>
      <w:pPr>
        <w:pStyle w:val="Heading2"/>
      </w:pPr>
      <w:r>
        <w:t>Weekly MMO rhythm</w:t>
      </w:r>
    </w:p>
    <w:tbl>
      <w:tblPr>
        <w:tblStyle w:val="TableGrid"/>
        <w:tblW w:type="dxa" w:w="9360"/>
        <w:jc w:val="left"/>
        <w:tblLayout w:type="fixed"/>
        <w:tblLook w:firstColumn="1" w:firstRow="1" w:lastColumn="0" w:lastRow="0" w:noHBand="0" w:noVBand="1" w:val="04A0"/>
        <w:tblInd w:w="120" w:type="dxa"/>
      </w:tblPr>
      <w:tblGrid>
        <w:gridCol w:w="3600"/>
        <w:gridCol w:w="5760"/>
      </w:tblGrid>
      <w:tr>
        <w:trPr>
          <w:tblHeader w:val="true"/>
          <w:cantSplit/>
        </w:trPr>
        <w:tc>
          <w:tcPr>
            <w:tcW w:type="dxa" w:w="3600"/>
            <w:shd w:fill="E8EEF5"/>
            <w:tcMar>
              <w:top w:w="80" w:type="dxa"/>
              <w:bottom w:w="80" w:type="dxa"/>
              <w:start w:w="120" w:type="dxa"/>
              <w:end w:w="120" w:type="dxa"/>
            </w:tcMar>
            <w:vAlign w:val="center"/>
          </w:tcPr>
          <w:p>
            <w:pPr>
              <w:spacing w:after="0"/>
            </w:pPr>
            <w:r>
              <w:rPr>
                <w:rFonts w:ascii="Calibri" w:hAnsi="Calibri"/>
                <w:b/>
                <w:color w:val="0B2545"/>
                <w:sz w:val="20"/>
              </w:rPr>
              <w:t>Activity</w:t>
            </w:r>
          </w:p>
        </w:tc>
        <w:tc>
          <w:tcPr>
            <w:tcW w:type="dxa" w:w="5760"/>
            <w:shd w:fill="E8EEF5"/>
            <w:tcMar>
              <w:top w:w="80" w:type="dxa"/>
              <w:bottom w:w="80" w:type="dxa"/>
              <w:start w:w="120" w:type="dxa"/>
              <w:end w:w="120" w:type="dxa"/>
            </w:tcMar>
            <w:vAlign w:val="center"/>
          </w:tcPr>
          <w:p>
            <w:pPr>
              <w:spacing w:after="0"/>
            </w:pPr>
            <w:r>
              <w:rPr>
                <w:rFonts w:ascii="Calibri" w:hAnsi="Calibri"/>
                <w:b/>
                <w:color w:val="0B2545"/>
                <w:sz w:val="20"/>
              </w:rPr>
              <w:t>Working cadence</w:t>
            </w:r>
          </w:p>
        </w:tc>
      </w:tr>
      <w:tr>
        <w:trPr>
          <w:cantSplit/>
        </w:trPr>
        <w:tc>
          <w:tcPr>
            <w:tcW w:type="dxa" w:w="3600"/>
            <w:tcMar>
              <w:top w:w="80" w:type="dxa"/>
              <w:bottom w:w="80" w:type="dxa"/>
              <w:start w:w="120" w:type="dxa"/>
              <w:end w:w="120" w:type="dxa"/>
            </w:tcMar>
            <w:vAlign w:val="center"/>
          </w:tcPr>
          <w:p>
            <w:pPr>
              <w:spacing w:after="0"/>
            </w:pPr>
            <w:r>
              <w:rPr>
                <w:rFonts w:ascii="Calibri" w:hAnsi="Calibri"/>
                <w:sz w:val="19"/>
              </w:rPr>
              <w:t>Normal dungeons</w:t>
            </w:r>
          </w:p>
        </w:tc>
        <w:tc>
          <w:tcPr>
            <w:tcW w:type="dxa" w:w="5760"/>
            <w:tcMar>
              <w:top w:w="80" w:type="dxa"/>
              <w:bottom w:w="80" w:type="dxa"/>
              <w:start w:w="120" w:type="dxa"/>
              <w:end w:w="120" w:type="dxa"/>
            </w:tcMar>
            <w:vAlign w:val="center"/>
          </w:tcPr>
          <w:p>
            <w:pPr>
              <w:spacing w:after="0"/>
            </w:pPr>
            <w:r>
              <w:rPr>
                <w:rFonts w:ascii="Calibri" w:hAnsi="Calibri"/>
                <w:sz w:val="19"/>
              </w:rPr>
              <w:t>Unlimited</w:t>
            </w:r>
          </w:p>
        </w:tc>
      </w:tr>
      <w:tr>
        <w:trPr>
          <w:cantSplit/>
        </w:trPr>
        <w:tc>
          <w:tcPr>
            <w:tcW w:type="dxa" w:w="3600"/>
            <w:tcMar>
              <w:top w:w="80" w:type="dxa"/>
              <w:bottom w:w="80" w:type="dxa"/>
              <w:start w:w="120" w:type="dxa"/>
              <w:end w:w="120" w:type="dxa"/>
            </w:tcMar>
            <w:vAlign w:val="center"/>
          </w:tcPr>
          <w:p>
            <w:pPr>
              <w:spacing w:after="0"/>
            </w:pPr>
            <w:r>
              <w:rPr>
                <w:rFonts w:ascii="Calibri" w:hAnsi="Calibri"/>
                <w:sz w:val="19"/>
              </w:rPr>
              <w:t>Heroic or elite bonus rewards</w:t>
            </w:r>
          </w:p>
        </w:tc>
        <w:tc>
          <w:tcPr>
            <w:tcW w:type="dxa" w:w="5760"/>
            <w:tcMar>
              <w:top w:w="80" w:type="dxa"/>
              <w:bottom w:w="80" w:type="dxa"/>
              <w:start w:w="120" w:type="dxa"/>
              <w:end w:w="120" w:type="dxa"/>
            </w:tcMar>
            <w:vAlign w:val="center"/>
          </w:tcPr>
          <w:p>
            <w:pPr>
              <w:spacing w:after="0"/>
            </w:pPr>
            <w:r>
              <w:rPr>
                <w:rFonts w:ascii="Calibri" w:hAnsi="Calibri"/>
                <w:sz w:val="19"/>
              </w:rPr>
              <w:t>Daily</w:t>
            </w:r>
          </w:p>
        </w:tc>
      </w:tr>
      <w:tr>
        <w:trPr>
          <w:cantSplit/>
        </w:trPr>
        <w:tc>
          <w:tcPr>
            <w:tcW w:type="dxa" w:w="3600"/>
            <w:tcMar>
              <w:top w:w="80" w:type="dxa"/>
              <w:bottom w:w="80" w:type="dxa"/>
              <w:start w:w="120" w:type="dxa"/>
              <w:end w:w="120" w:type="dxa"/>
            </w:tcMar>
            <w:vAlign w:val="center"/>
          </w:tcPr>
          <w:p>
            <w:pPr>
              <w:spacing w:after="0"/>
            </w:pPr>
            <w:r>
              <w:rPr>
                <w:rFonts w:ascii="Calibri" w:hAnsi="Calibri"/>
                <w:sz w:val="19"/>
              </w:rPr>
              <w:t>Profession orders</w:t>
            </w:r>
          </w:p>
        </w:tc>
        <w:tc>
          <w:tcPr>
            <w:tcW w:type="dxa" w:w="5760"/>
            <w:tcMar>
              <w:top w:w="80" w:type="dxa"/>
              <w:bottom w:w="80" w:type="dxa"/>
              <w:start w:w="120" w:type="dxa"/>
              <w:end w:w="120" w:type="dxa"/>
            </w:tcMar>
            <w:vAlign w:val="center"/>
          </w:tcPr>
          <w:p>
            <w:pPr>
              <w:spacing w:after="0"/>
            </w:pPr>
            <w:r>
              <w:rPr>
                <w:rFonts w:ascii="Calibri" w:hAnsi="Calibri"/>
                <w:sz w:val="19"/>
              </w:rPr>
              <w:t>Daily</w:t>
            </w:r>
          </w:p>
        </w:tc>
      </w:tr>
      <w:tr>
        <w:trPr>
          <w:cantSplit/>
        </w:trPr>
        <w:tc>
          <w:tcPr>
            <w:tcW w:type="dxa" w:w="3600"/>
            <w:tcMar>
              <w:top w:w="80" w:type="dxa"/>
              <w:bottom w:w="80" w:type="dxa"/>
              <w:start w:w="120" w:type="dxa"/>
              <w:end w:w="120" w:type="dxa"/>
            </w:tcMar>
            <w:vAlign w:val="center"/>
          </w:tcPr>
          <w:p>
            <w:pPr>
              <w:spacing w:after="0"/>
            </w:pPr>
            <w:r>
              <w:rPr>
                <w:rFonts w:ascii="Calibri" w:hAnsi="Calibri"/>
                <w:sz w:val="19"/>
              </w:rPr>
              <w:t>Raid loot</w:t>
            </w:r>
          </w:p>
        </w:tc>
        <w:tc>
          <w:tcPr>
            <w:tcW w:type="dxa" w:w="5760"/>
            <w:tcMar>
              <w:top w:w="80" w:type="dxa"/>
              <w:bottom w:w="80" w:type="dxa"/>
              <w:start w:w="120" w:type="dxa"/>
              <w:end w:w="120" w:type="dxa"/>
            </w:tcMar>
            <w:vAlign w:val="center"/>
          </w:tcPr>
          <w:p>
            <w:pPr>
              <w:spacing w:after="0"/>
            </w:pPr>
            <w:r>
              <w:rPr>
                <w:rFonts w:ascii="Calibri" w:hAnsi="Calibri"/>
                <w:sz w:val="19"/>
              </w:rPr>
              <w:t>Weekly</w:t>
            </w:r>
          </w:p>
        </w:tc>
      </w:tr>
      <w:tr>
        <w:trPr>
          <w:cantSplit/>
        </w:trPr>
        <w:tc>
          <w:tcPr>
            <w:tcW w:type="dxa" w:w="3600"/>
            <w:tcMar>
              <w:top w:w="80" w:type="dxa"/>
              <w:bottom w:w="80" w:type="dxa"/>
              <w:start w:w="120" w:type="dxa"/>
              <w:end w:w="120" w:type="dxa"/>
            </w:tcMar>
            <w:vAlign w:val="center"/>
          </w:tcPr>
          <w:p>
            <w:pPr>
              <w:spacing w:after="0"/>
            </w:pPr>
            <w:r>
              <w:rPr>
                <w:rFonts w:ascii="Calibri" w:hAnsi="Calibri"/>
                <w:sz w:val="19"/>
              </w:rPr>
              <w:t>World boss cache</w:t>
            </w:r>
          </w:p>
        </w:tc>
        <w:tc>
          <w:tcPr>
            <w:tcW w:type="dxa" w:w="5760"/>
            <w:tcMar>
              <w:top w:w="80" w:type="dxa"/>
              <w:bottom w:w="80" w:type="dxa"/>
              <w:start w:w="120" w:type="dxa"/>
              <w:end w:w="120" w:type="dxa"/>
            </w:tcMar>
            <w:vAlign w:val="center"/>
          </w:tcPr>
          <w:p>
            <w:pPr>
              <w:spacing w:after="0"/>
            </w:pPr>
            <w:r>
              <w:rPr>
                <w:rFonts w:ascii="Calibri" w:hAnsi="Calibri"/>
                <w:sz w:val="19"/>
              </w:rPr>
              <w:t>Weekly</w:t>
            </w:r>
          </w:p>
        </w:tc>
      </w:tr>
      <w:tr>
        <w:trPr>
          <w:cantSplit/>
        </w:trPr>
        <w:tc>
          <w:tcPr>
            <w:tcW w:type="dxa" w:w="3600"/>
            <w:tcMar>
              <w:top w:w="80" w:type="dxa"/>
              <w:bottom w:w="80" w:type="dxa"/>
              <w:start w:w="120" w:type="dxa"/>
              <w:end w:w="120" w:type="dxa"/>
            </w:tcMar>
            <w:vAlign w:val="center"/>
          </w:tcPr>
          <w:p>
            <w:pPr>
              <w:spacing w:after="0"/>
            </w:pPr>
            <w:r>
              <w:rPr>
                <w:rFonts w:ascii="Calibri" w:hAnsi="Calibri"/>
                <w:sz w:val="19"/>
              </w:rPr>
              <w:t>Guild quests and siege</w:t>
            </w:r>
          </w:p>
        </w:tc>
        <w:tc>
          <w:tcPr>
            <w:tcW w:type="dxa" w:w="5760"/>
            <w:tcMar>
              <w:top w:w="80" w:type="dxa"/>
              <w:bottom w:w="80" w:type="dxa"/>
              <w:start w:w="120" w:type="dxa"/>
              <w:end w:w="120" w:type="dxa"/>
            </w:tcMar>
            <w:vAlign w:val="center"/>
          </w:tcPr>
          <w:p>
            <w:pPr>
              <w:spacing w:after="0"/>
            </w:pPr>
            <w:r>
              <w:rPr>
                <w:rFonts w:ascii="Calibri" w:hAnsi="Calibri"/>
                <w:sz w:val="19"/>
              </w:rPr>
              <w:t>Weekly</w:t>
            </w:r>
          </w:p>
        </w:tc>
      </w:tr>
      <w:tr>
        <w:trPr>
          <w:cantSplit/>
        </w:trPr>
        <w:tc>
          <w:tcPr>
            <w:tcW w:type="dxa" w:w="3600"/>
            <w:tcMar>
              <w:top w:w="80" w:type="dxa"/>
              <w:bottom w:w="80" w:type="dxa"/>
              <w:start w:w="120" w:type="dxa"/>
              <w:end w:w="120" w:type="dxa"/>
            </w:tcMar>
            <w:vAlign w:val="center"/>
          </w:tcPr>
          <w:p>
            <w:pPr>
              <w:spacing w:after="0"/>
            </w:pPr>
            <w:r>
              <w:rPr>
                <w:rFonts w:ascii="Calibri" w:hAnsi="Calibri"/>
                <w:sz w:val="19"/>
              </w:rPr>
              <w:t>PvP season</w:t>
            </w:r>
          </w:p>
        </w:tc>
        <w:tc>
          <w:tcPr>
            <w:tcW w:type="dxa" w:w="5760"/>
            <w:tcMar>
              <w:top w:w="80" w:type="dxa"/>
              <w:bottom w:w="80" w:type="dxa"/>
              <w:start w:w="120" w:type="dxa"/>
              <w:end w:w="120" w:type="dxa"/>
            </w:tcMar>
            <w:vAlign w:val="center"/>
          </w:tcPr>
          <w:p>
            <w:pPr>
              <w:spacing w:after="0"/>
            </w:pPr>
            <w:r>
              <w:rPr>
                <w:rFonts w:ascii="Calibri" w:hAnsi="Calibri"/>
                <w:sz w:val="19"/>
              </w:rPr>
              <w:t>Monthly or seasonal</w:t>
            </w:r>
          </w:p>
        </w:tc>
      </w:tr>
    </w:tbl>
    <w:p>
      <w:pPr>
        <w:spacing w:after="0"/>
      </w:pPr>
    </w:p>
    <w:p>
      <w:pPr>
        <w:pStyle w:val="Heading2"/>
      </w:pPr>
      <w:r>
        <w:t>Later social destinations</w:t>
      </w:r>
    </w:p>
    <w:p>
      <w:r>
        <w:rPr>
          <w:rFonts w:ascii="Calibri" w:hAnsi="Calibri"/>
          <w:sz w:val="22"/>
        </w:rPr>
        <w:t>Player housing can later provide trophy display, crafting stations, herb growing, weapon displays and furniture collection. It is valuable as a material sink and personal destination, but should not delay the core combat and profession loop.</w:t>
      </w:r>
    </w:p>
    <w:p>
      <w:pPr>
        <w:pStyle w:val="Heading1"/>
      </w:pPr>
      <w:r>
        <w:t>9. Technical and content-production architecture</w:t>
      </w:r>
    </w:p>
    <w:tbl>
      <w:tblPr>
        <w:tblStyle w:val="TableGrid"/>
        <w:tblW w:type="dxa" w:w="9360"/>
        <w:jc w:val="left"/>
        <w:tblLayout w:type="fixed"/>
        <w:tblLook w:firstColumn="1" w:firstRow="1" w:lastColumn="0" w:lastRow="0" w:noHBand="0" w:noVBand="1" w:val="04A0"/>
        <w:tblInd w:w="120" w:type="dxa"/>
      </w:tblPr>
      <w:tblGrid>
        <w:gridCol w:w="9360"/>
      </w:tblGrid>
      <w:tr>
        <w:trPr>
          <w:cantSplit/>
        </w:trPr>
        <w:tc>
          <w:tcPr>
            <w:tcW w:type="dxa" w:w="9360"/>
            <w:shd w:fill="F4F6F9"/>
            <w:tcMar>
              <w:top w:w="80" w:type="dxa"/>
              <w:bottom w:w="80" w:type="dxa"/>
              <w:start w:w="120" w:type="dxa"/>
              <w:end w:w="120" w:type="dxa"/>
            </w:tcMar>
            <w:vAlign w:val="center"/>
          </w:tcPr>
          <w:p>
            <w:pPr>
              <w:spacing w:after="0"/>
            </w:pPr>
            <w:r>
              <w:rPr>
                <w:rFonts w:ascii="Calibri" w:hAnsi="Calibri"/>
                <w:b/>
                <w:color w:val="0B2545"/>
                <w:sz w:val="22"/>
              </w:rPr>
              <w:t xml:space="preserve">WORKING technical rule: </w:t>
            </w:r>
            <w:r>
              <w:rPr>
                <w:rFonts w:ascii="Calibri" w:hAnsi="Calibri"/>
                <w:sz w:val="22"/>
              </w:rPr>
              <w:t>Combat results, inventory, crafting, loot, trading and persistent progress must be server-authoritative. Client code presents input, animation, effects and responsive prediction but cannot award value.</w:t>
            </w:r>
          </w:p>
        </w:tc>
      </w:tr>
    </w:tbl>
    <w:p>
      <w:pPr>
        <w:spacing w:after="0"/>
      </w:pPr>
    </w:p>
    <w:p>
      <w:pPr>
        <w:pStyle w:val="Heading2"/>
      </w:pPr>
      <w:r>
        <w:t>System boundaries</w:t>
      </w:r>
    </w:p>
    <w:tbl>
      <w:tblPr>
        <w:tblStyle w:val="TableGrid"/>
        <w:tblW w:type="dxa" w:w="9360"/>
        <w:jc w:val="left"/>
        <w:tblLayout w:type="fixed"/>
        <w:tblLook w:firstColumn="1" w:firstRow="1" w:lastColumn="0" w:lastRow="0" w:noHBand="0" w:noVBand="1" w:val="04A0"/>
        <w:tblInd w:w="120" w:type="dxa"/>
        <w:tblBorders>
          <w:top w:val="single" w:sz="6" w:space="0" w:color="AEB7C2"/>
          <w:left w:val="single" w:sz="6" w:space="0" w:color="AEB7C2"/>
          <w:bottom w:val="single" w:sz="6" w:space="0" w:color="AEB7C2"/>
          <w:right w:val="single" w:sz="6" w:space="0" w:color="AEB7C2"/>
          <w:insideH w:val="single" w:sz="6" w:space="0" w:color="AEB7C2"/>
          <w:insideV w:val="single" w:sz="6" w:space="0" w:color="AEB7C2"/>
        </w:tblBorders>
      </w:tblPr>
      <w:tblGrid>
        <w:gridCol w:w="3000"/>
        <w:gridCol w:w="6360"/>
      </w:tblGrid>
      <w:tr>
        <w:trPr>
          <w:tblHeader w:val="true"/>
          <w:cantSplit/>
        </w:trPr>
        <w:tc>
          <w:tcPr>
            <w:tcW w:type="dxa" w:w="3000"/>
            <w:shd w:fill="E8EEF5"/>
            <w:tcMar>
              <w:top w:w="80" w:type="dxa"/>
              <w:bottom w:w="80" w:type="dxa"/>
              <w:start w:w="120" w:type="dxa"/>
              <w:end w:w="120" w:type="dxa"/>
            </w:tcMar>
            <w:vAlign w:val="center"/>
          </w:tcPr>
          <w:p>
            <w:pPr>
              <w:spacing w:after="0" w:before="0" w:line="276" w:lineRule="auto"/>
            </w:pPr>
            <w:r>
              <w:rPr>
                <w:rFonts w:ascii="Calibri" w:hAnsi="Calibri"/>
                <w:b/>
                <w:i w:val="0"/>
                <w:color w:val="0B2545"/>
                <w:sz w:val="20"/>
              </w:rPr>
              <w:t>System</w:t>
            </w:r>
          </w:p>
        </w:tc>
        <w:tc>
          <w:tcPr>
            <w:tcW w:type="dxa" w:w="6360"/>
            <w:shd w:fill="E8EEF5"/>
            <w:tcMar>
              <w:top w:w="80" w:type="dxa"/>
              <w:bottom w:w="80" w:type="dxa"/>
              <w:start w:w="120" w:type="dxa"/>
              <w:end w:w="120" w:type="dxa"/>
            </w:tcMar>
            <w:vAlign w:val="center"/>
          </w:tcPr>
          <w:p>
            <w:pPr>
              <w:spacing w:after="0" w:before="0" w:line="276" w:lineRule="auto"/>
            </w:pPr>
            <w:r>
              <w:rPr>
                <w:rFonts w:ascii="Calibri" w:hAnsi="Calibri"/>
                <w:b/>
                <w:i w:val="0"/>
                <w:color w:val="0B2545"/>
                <w:sz w:val="20"/>
              </w:rPr>
              <w:t>Responsibility</w:t>
            </w:r>
          </w:p>
        </w:tc>
      </w:tr>
      <w:tr>
        <w:trPr>
          <w:cantSplit/>
        </w:trPr>
        <w:tc>
          <w:tcPr>
            <w:tcW w:type="dxa" w:w="3000"/>
            <w:tcMar>
              <w:top w:w="80" w:type="dxa"/>
              <w:bottom w:w="80" w:type="dxa"/>
              <w:start w:w="120" w:type="dxa"/>
              <w:end w:w="120" w:type="dxa"/>
            </w:tcMar>
            <w:vAlign w:val="center"/>
          </w:tcPr>
          <w:p>
            <w:pPr>
              <w:spacing w:after="0" w:before="0" w:line="276" w:lineRule="auto"/>
            </w:pPr>
            <w:r>
              <w:rPr>
                <w:rFonts w:ascii="Calibri" w:hAnsi="Calibri"/>
                <w:b w:val="0"/>
                <w:i w:val="0"/>
                <w:color w:val="000000"/>
                <w:sz w:val="20"/>
              </w:rPr>
              <w:t>Player profile</w:t>
            </w:r>
          </w:p>
        </w:tc>
        <w:tc>
          <w:tcPr>
            <w:tcW w:type="dxa" w:w="6360"/>
            <w:tcMar>
              <w:top w:w="80" w:type="dxa"/>
              <w:bottom w:w="80" w:type="dxa"/>
              <w:start w:w="120" w:type="dxa"/>
              <w:end w:w="120" w:type="dxa"/>
            </w:tcMar>
            <w:vAlign w:val="center"/>
          </w:tcPr>
          <w:p>
            <w:pPr>
              <w:spacing w:before="0" w:after="0" w:line="276" w:lineRule="auto"/>
            </w:pPr>
            <w:r>
              <w:rPr>
                <w:rFonts w:ascii="Calibri" w:hAnsi="Calibri"/>
                <w:b w:val="0"/>
                <w:i w:val="0"/>
                <w:color w:val="000000"/>
                <w:sz w:val="20"/>
              </w:rPr>
              <w:t>Saved level, class, attributes, skills, proficiency, mastery, professions, quests, reputation and settings.</w:t>
            </w:r>
          </w:p>
        </w:tc>
      </w:tr>
      <w:tr>
        <w:trPr>
          <w:cantSplit/>
        </w:trPr>
        <w:tc>
          <w:tcPr>
            <w:tcW w:type="dxa" w:w="3000"/>
            <w:tcMar>
              <w:top w:w="80" w:type="dxa"/>
              <w:bottom w:w="80" w:type="dxa"/>
              <w:start w:w="120" w:type="dxa"/>
              <w:end w:w="120" w:type="dxa"/>
            </w:tcMar>
            <w:vAlign w:val="center"/>
          </w:tcPr>
          <w:p>
            <w:pPr>
              <w:spacing w:after="0" w:before="0" w:line="276" w:lineRule="auto"/>
            </w:pPr>
            <w:r>
              <w:rPr>
                <w:rFonts w:ascii="Calibri" w:hAnsi="Calibri"/>
                <w:b w:val="0"/>
                <w:i w:val="0"/>
                <w:color w:val="000000"/>
                <w:sz w:val="20"/>
              </w:rPr>
              <w:t>Inventory and items</w:t>
            </w:r>
          </w:p>
        </w:tc>
        <w:tc>
          <w:tcPr>
            <w:tcW w:type="dxa" w:w="6360"/>
            <w:tcMar>
              <w:top w:w="80" w:type="dxa"/>
              <w:bottom w:w="80" w:type="dxa"/>
              <w:start w:w="120" w:type="dxa"/>
              <w:end w:w="120" w:type="dxa"/>
            </w:tcMar>
            <w:vAlign w:val="center"/>
          </w:tcPr>
          <w:p>
            <w:pPr>
              <w:spacing w:after="0" w:before="0" w:line="276" w:lineRule="auto"/>
            </w:pPr>
            <w:r>
              <w:rPr>
                <w:rFonts w:ascii="Calibri" w:hAnsi="Calibri"/>
                <w:b w:val="0"/>
                <w:i w:val="0"/>
                <w:color w:val="000000"/>
                <w:sz w:val="20"/>
              </w:rPr>
              <w:t>Item instances, stacks, equipment, rarity, binding and validation.</w:t>
            </w:r>
          </w:p>
        </w:tc>
      </w:tr>
      <w:tr>
        <w:trPr>
          <w:cantSplit/>
        </w:trPr>
        <w:tc>
          <w:tcPr>
            <w:tcW w:type="dxa" w:w="3000"/>
            <w:tcMar>
              <w:top w:w="80" w:type="dxa"/>
              <w:bottom w:w="80" w:type="dxa"/>
              <w:start w:w="120" w:type="dxa"/>
              <w:end w:w="120" w:type="dxa"/>
            </w:tcMar>
            <w:vAlign w:val="center"/>
          </w:tcPr>
          <w:p>
            <w:pPr>
              <w:spacing w:after="0" w:before="0" w:line="276" w:lineRule="auto"/>
            </w:pPr>
            <w:r>
              <w:rPr>
                <w:rFonts w:ascii="Calibri" w:hAnsi="Calibri"/>
                <w:b w:val="0"/>
                <w:i w:val="0"/>
                <w:color w:val="000000"/>
                <w:sz w:val="20"/>
              </w:rPr>
              <w:t>Combat</w:t>
            </w:r>
          </w:p>
        </w:tc>
        <w:tc>
          <w:tcPr>
            <w:tcW w:type="dxa" w:w="6360"/>
            <w:tcMar>
              <w:top w:w="80" w:type="dxa"/>
              <w:bottom w:w="80" w:type="dxa"/>
              <w:start w:w="120" w:type="dxa"/>
              <w:end w:w="120" w:type="dxa"/>
            </w:tcMar>
            <w:vAlign w:val="center"/>
          </w:tcPr>
          <w:p>
            <w:pPr>
              <w:spacing w:after="0" w:before="0" w:line="276" w:lineRule="auto"/>
            </w:pPr>
            <w:r>
              <w:rPr>
                <w:rFonts w:ascii="Calibri" w:hAnsi="Calibri"/>
                <w:b w:val="0"/>
                <w:i w:val="0"/>
                <w:color w:val="000000"/>
                <w:sz w:val="20"/>
              </w:rPr>
              <w:t>Damage, healing, status effects, aggro, cooldowns and anti-exploit checks.</w:t>
            </w:r>
          </w:p>
        </w:tc>
      </w:tr>
      <w:tr>
        <w:trPr>
          <w:cantSplit/>
        </w:trPr>
        <w:tc>
          <w:tcPr>
            <w:tcW w:type="dxa" w:w="3000"/>
            <w:tcMar>
              <w:top w:w="80" w:type="dxa"/>
              <w:bottom w:w="80" w:type="dxa"/>
              <w:start w:w="120" w:type="dxa"/>
              <w:end w:w="120" w:type="dxa"/>
            </w:tcMar>
            <w:vAlign w:val="center"/>
          </w:tcPr>
          <w:p>
            <w:pPr>
              <w:spacing w:after="0" w:before="0" w:line="276" w:lineRule="auto"/>
            </w:pPr>
            <w:r>
              <w:rPr>
                <w:rFonts w:ascii="Calibri" w:hAnsi="Calibri"/>
                <w:b w:val="0"/>
                <w:i w:val="0"/>
                <w:color w:val="000000"/>
                <w:sz w:val="20"/>
              </w:rPr>
              <w:t>Dungeon director</w:t>
            </w:r>
          </w:p>
        </w:tc>
        <w:tc>
          <w:tcPr>
            <w:tcW w:type="dxa" w:w="6360"/>
            <w:tcMar>
              <w:top w:w="80" w:type="dxa"/>
              <w:bottom w:w="80" w:type="dxa"/>
              <w:start w:w="120" w:type="dxa"/>
              <w:end w:w="120" w:type="dxa"/>
            </w:tcMar>
            <w:vAlign w:val="center"/>
          </w:tcPr>
          <w:p>
            <w:pPr>
              <w:spacing w:after="0" w:before="0" w:line="276" w:lineRule="auto"/>
            </w:pPr>
            <w:r>
              <w:rPr>
                <w:rFonts w:ascii="Calibri" w:hAnsi="Calibri"/>
                <w:b w:val="0"/>
                <w:i w:val="0"/>
                <w:color w:val="000000"/>
                <w:sz w:val="20"/>
              </w:rPr>
              <w:t>Seed, module selection, modifiers, encounters, objectives and completion.</w:t>
            </w:r>
          </w:p>
        </w:tc>
      </w:tr>
      <w:tr>
        <w:trPr>
          <w:cantSplit/>
        </w:trPr>
        <w:tc>
          <w:tcPr>
            <w:tcW w:type="dxa" w:w="3000"/>
            <w:tcMar>
              <w:top w:w="80" w:type="dxa"/>
              <w:bottom w:w="80" w:type="dxa"/>
              <w:start w:w="120" w:type="dxa"/>
              <w:end w:w="120" w:type="dxa"/>
            </w:tcMar>
            <w:vAlign w:val="center"/>
          </w:tcPr>
          <w:p>
            <w:pPr>
              <w:spacing w:after="0" w:before="0" w:line="276" w:lineRule="auto"/>
            </w:pPr>
            <w:r>
              <w:rPr>
                <w:rFonts w:ascii="Calibri" w:hAnsi="Calibri"/>
                <w:b w:val="0"/>
                <w:i w:val="0"/>
                <w:color w:val="000000"/>
                <w:sz w:val="20"/>
              </w:rPr>
              <w:t>Loot and economy</w:t>
            </w:r>
          </w:p>
        </w:tc>
        <w:tc>
          <w:tcPr>
            <w:tcW w:type="dxa" w:w="6360"/>
            <w:tcMar>
              <w:top w:w="80" w:type="dxa"/>
              <w:bottom w:w="80" w:type="dxa"/>
              <w:start w:w="120" w:type="dxa"/>
              <w:end w:w="120" w:type="dxa"/>
            </w:tcMar>
            <w:vAlign w:val="center"/>
          </w:tcPr>
          <w:p>
            <w:pPr>
              <w:spacing w:after="0" w:before="0" w:line="276" w:lineRule="auto"/>
            </w:pPr>
            <w:r>
              <w:rPr>
                <w:rFonts w:ascii="Calibri" w:hAnsi="Calibri"/>
                <w:b w:val="0"/>
                <w:i w:val="0"/>
                <w:color w:val="000000"/>
                <w:sz w:val="20"/>
              </w:rPr>
              <w:t>Drop tables, pity/progress rules, crafting costs, trading and sinks.</w:t>
            </w:r>
          </w:p>
        </w:tc>
      </w:tr>
      <w:tr>
        <w:trPr>
          <w:cantSplit/>
        </w:trPr>
        <w:tc>
          <w:tcPr>
            <w:tcW w:type="dxa" w:w="3000"/>
            <w:tcMar>
              <w:top w:w="80" w:type="dxa"/>
              <w:bottom w:w="80" w:type="dxa"/>
              <w:start w:w="120" w:type="dxa"/>
              <w:end w:w="120" w:type="dxa"/>
            </w:tcMar>
            <w:vAlign w:val="center"/>
          </w:tcPr>
          <w:p>
            <w:pPr>
              <w:spacing w:after="0" w:before="0" w:line="276" w:lineRule="auto"/>
            </w:pPr>
            <w:r>
              <w:rPr>
                <w:rFonts w:ascii="Calibri" w:hAnsi="Calibri"/>
                <w:b w:val="0"/>
                <w:i w:val="0"/>
                <w:color w:val="000000"/>
                <w:sz w:val="20"/>
              </w:rPr>
              <w:t>Social</w:t>
            </w:r>
          </w:p>
        </w:tc>
        <w:tc>
          <w:tcPr>
            <w:tcW w:type="dxa" w:w="6360"/>
            <w:tcMar>
              <w:top w:w="80" w:type="dxa"/>
              <w:bottom w:w="80" w:type="dxa"/>
              <w:start w:w="120" w:type="dxa"/>
              <w:end w:w="120" w:type="dxa"/>
            </w:tcMar>
            <w:vAlign w:val="center"/>
          </w:tcPr>
          <w:p>
            <w:pPr>
              <w:spacing w:after="0" w:before="0" w:line="276" w:lineRule="auto"/>
            </w:pPr>
            <w:r>
              <w:rPr>
                <w:rFonts w:ascii="Calibri" w:hAnsi="Calibri"/>
                <w:b w:val="0"/>
                <w:i w:val="0"/>
                <w:color w:val="000000"/>
                <w:sz w:val="20"/>
              </w:rPr>
              <w:t>Parties, matchmaking, guilds, halls, raids, PvP and castle ownership.</w:t>
            </w:r>
          </w:p>
        </w:tc>
      </w:tr>
      <w:tr>
        <w:trPr>
          <w:cantSplit/>
        </w:trPr>
        <w:tc>
          <w:tcPr>
            <w:tcW w:type="dxa" w:w="3000"/>
            <w:tcMar>
              <w:top w:w="80" w:type="dxa"/>
              <w:bottom w:w="80" w:type="dxa"/>
              <w:start w:w="120" w:type="dxa"/>
              <w:end w:w="120" w:type="dxa"/>
            </w:tcMar>
            <w:vAlign w:val="center"/>
          </w:tcPr>
          <w:p>
            <w:pPr>
              <w:spacing w:after="0" w:before="0" w:line="276" w:lineRule="auto"/>
            </w:pPr>
            <w:r>
              <w:rPr>
                <w:rFonts w:ascii="Calibri" w:hAnsi="Calibri"/>
                <w:b w:val="0"/>
                <w:i w:val="0"/>
                <w:color w:val="000000"/>
                <w:sz w:val="20"/>
              </w:rPr>
              <w:t>Live events</w:t>
            </w:r>
          </w:p>
        </w:tc>
        <w:tc>
          <w:tcPr>
            <w:tcW w:type="dxa" w:w="6360"/>
            <w:tcMar>
              <w:top w:w="80" w:type="dxa"/>
              <w:bottom w:w="80" w:type="dxa"/>
              <w:start w:w="120" w:type="dxa"/>
              <w:end w:w="120" w:type="dxa"/>
            </w:tcMar>
            <w:vAlign w:val="center"/>
          </w:tcPr>
          <w:p>
            <w:pPr>
              <w:spacing w:after="0" w:before="0" w:line="276" w:lineRule="auto"/>
            </w:pPr>
            <w:r>
              <w:rPr>
                <w:rFonts w:ascii="Calibri" w:hAnsi="Calibri"/>
                <w:b w:val="0"/>
                <w:i w:val="0"/>
                <w:color w:val="000000"/>
                <w:sz w:val="20"/>
              </w:rPr>
              <w:t>Timed rules that safely modify new instance generation.</w:t>
            </w:r>
          </w:p>
        </w:tc>
      </w:tr>
      <w:tr>
        <w:trPr>
          <w:cantSplit/>
        </w:trPr>
        <w:tc>
          <w:tcPr>
            <w:tcW w:type="dxa" w:w="3000"/>
            <w:tcMar>
              <w:top w:w="80" w:type="dxa"/>
              <w:bottom w:w="80" w:type="dxa"/>
              <w:start w:w="120" w:type="dxa"/>
              <w:end w:w="120" w:type="dxa"/>
            </w:tcMar>
            <w:vAlign w:val="center"/>
          </w:tcPr>
          <w:p>
            <w:pPr>
              <w:spacing w:before="0" w:after="0" w:line="276" w:lineRule="auto"/>
            </w:pPr>
            <w:r>
              <w:rPr>
                <w:rFonts w:ascii="Calibri" w:hAnsi="Calibri"/>
                <w:b w:val="0"/>
                <w:i w:val="0"/>
                <w:color w:val="000000"/>
                <w:sz w:val="20"/>
              </w:rPr>
              <w:t>Progression</w:t>
            </w:r>
          </w:p>
        </w:tc>
        <w:tc>
          <w:tcPr>
            <w:tcW w:type="dxa" w:w="6360"/>
            <w:tcMar>
              <w:top w:w="80" w:type="dxa"/>
              <w:bottom w:w="80" w:type="dxa"/>
              <w:start w:w="120" w:type="dxa"/>
              <w:end w:w="120" w:type="dxa"/>
            </w:tcMar>
            <w:vAlign w:val="center"/>
          </w:tcPr>
          <w:p>
            <w:pPr>
              <w:spacing w:before="0" w:after="0" w:line="276" w:lineRule="auto"/>
            </w:pPr>
            <w:r>
              <w:rPr>
                <w:rFonts w:ascii="Calibri" w:hAnsi="Calibri"/>
                <w:b w:val="0"/>
                <w:i w:val="0"/>
                <w:color w:val="000000"/>
                <w:sz w:val="20"/>
              </w:rPr>
              <w:t>XP, levels, attributes, skill points, proficiency, mastery, respecs and server-side award validation.</w:t>
            </w:r>
          </w:p>
        </w:tc>
      </w:tr>
    </w:tbl>
    <w:p>
      <w:pPr>
        <w:spacing w:after="0"/>
      </w:pPr>
    </w:p>
    <w:p>
      <w:pPr>
        <w:pStyle w:val="Heading2"/>
      </w:pPr>
      <w:r>
        <w:t>Implementation principles</w:t>
      </w:r>
    </w:p>
    <w:p>
      <w:pPr>
        <w:spacing w:after="80"/>
        <w:numPr>
          <w:ilvl w:val="0"/>
          <w:numId w:val="10"/>
        </w:numPr>
      </w:pPr>
      <w:r>
        <w:rPr>
          <w:rFonts w:ascii="Calibri" w:hAnsi="Calibri"/>
          <w:sz w:val="22"/>
        </w:rPr>
        <w:t>Keep services and modules loosely coupled with clear ownership of data and rules.</w:t>
      </w:r>
    </w:p>
    <w:p>
      <w:pPr>
        <w:spacing w:after="80"/>
        <w:numPr>
          <w:ilvl w:val="0"/>
          <w:numId w:val="10"/>
        </w:numPr>
      </w:pPr>
      <w:r>
        <w:rPr>
          <w:rFonts w:ascii="Calibri" w:hAnsi="Calibri"/>
          <w:sz w:val="22"/>
        </w:rPr>
        <w:t>Store content in validated definitions so new items, recipes and rooms do not require copied scripts.</w:t>
      </w:r>
    </w:p>
    <w:p>
      <w:pPr>
        <w:spacing w:after="80"/>
        <w:numPr>
          <w:ilvl w:val="0"/>
          <w:numId w:val="10"/>
        </w:numPr>
      </w:pPr>
      <w:r>
        <w:rPr>
          <w:rFonts w:ascii="Calibri" w:hAnsi="Calibri"/>
          <w:sz w:val="22"/>
        </w:rPr>
        <w:t>Use deterministic dungeon seeds where practical for debugging and replay verification.</w:t>
      </w:r>
    </w:p>
    <w:p>
      <w:pPr>
        <w:spacing w:after="80"/>
        <w:numPr>
          <w:ilvl w:val="0"/>
          <w:numId w:val="10"/>
        </w:numPr>
      </w:pPr>
      <w:r>
        <w:rPr>
          <w:rFonts w:ascii="Calibri" w:hAnsi="Calibri"/>
          <w:sz w:val="22"/>
        </w:rPr>
        <w:t>Version persistent save data and provide migration paths before public testing.</w:t>
      </w:r>
    </w:p>
    <w:p>
      <w:pPr>
        <w:spacing w:after="80"/>
        <w:numPr>
          <w:ilvl w:val="0"/>
          <w:numId w:val="10"/>
        </w:numPr>
      </w:pPr>
      <w:r>
        <w:rPr>
          <w:rFonts w:ascii="Calibri" w:hAnsi="Calibri"/>
          <w:sz w:val="22"/>
        </w:rPr>
        <w:t>Design mobile, controller and keyboard input together from the combat prototype onward.</w:t>
      </w:r>
    </w:p>
    <w:p>
      <w:pPr>
        <w:spacing w:after="80"/>
        <w:numPr>
          <w:ilvl w:val="0"/>
          <w:numId w:val="10"/>
        </w:numPr>
      </w:pPr>
      <w:r>
        <w:rPr>
          <w:rFonts w:ascii="Calibri" w:hAnsi="Calibri"/>
          <w:sz w:val="22"/>
        </w:rPr>
        <w:t>Instrument completion, failure, economy flow and ability use before balancing by instinct.</w:t>
      </w:r>
    </w:p>
    <w:p>
      <w:pPr>
        <w:pStyle w:val="Heading2"/>
      </w:pPr>
      <w:r>
        <w:t>Content production pipeline</w:t>
      </w:r>
    </w:p>
    <w:tbl>
      <w:tblPr>
        <w:tblStyle w:val="TableGrid"/>
        <w:tblW w:type="dxa" w:w="9360"/>
        <w:jc w:val="left"/>
        <w:tblLayout w:type="fixed"/>
        <w:tblLook w:firstColumn="1" w:firstRow="1" w:lastColumn="0" w:lastRow="0" w:noHBand="0" w:noVBand="1" w:val="04A0"/>
        <w:tblInd w:w="120" w:type="dxa"/>
      </w:tblPr>
      <w:tblGrid>
        <w:gridCol w:w="2400"/>
        <w:gridCol w:w="6960"/>
      </w:tblGrid>
      <w:tr>
        <w:trPr>
          <w:tblHeader w:val="true"/>
          <w:cantSplit/>
        </w:trPr>
        <w:tc>
          <w:tcPr>
            <w:tcW w:type="dxa" w:w="2400"/>
            <w:shd w:fill="E8EEF5"/>
            <w:tcMar>
              <w:top w:w="80" w:type="dxa"/>
              <w:bottom w:w="80" w:type="dxa"/>
              <w:start w:w="120" w:type="dxa"/>
              <w:end w:w="120" w:type="dxa"/>
            </w:tcMar>
            <w:vAlign w:val="center"/>
          </w:tcPr>
          <w:p>
            <w:pPr>
              <w:spacing w:after="0"/>
            </w:pPr>
            <w:r>
              <w:rPr>
                <w:rFonts w:ascii="Calibri" w:hAnsi="Calibri"/>
                <w:b/>
                <w:color w:val="0B2545"/>
                <w:sz w:val="20"/>
              </w:rPr>
              <w:t>Discipline</w:t>
            </w:r>
          </w:p>
        </w:tc>
        <w:tc>
          <w:tcPr>
            <w:tcW w:type="dxa" w:w="6960"/>
            <w:shd w:fill="E8EEF5"/>
            <w:tcMar>
              <w:top w:w="80" w:type="dxa"/>
              <w:bottom w:w="80" w:type="dxa"/>
              <w:start w:w="120" w:type="dxa"/>
              <w:end w:w="120" w:type="dxa"/>
            </w:tcMar>
            <w:vAlign w:val="center"/>
          </w:tcPr>
          <w:p>
            <w:pPr>
              <w:spacing w:after="0"/>
            </w:pPr>
            <w:r>
              <w:rPr>
                <w:rFonts w:ascii="Calibri" w:hAnsi="Calibri"/>
                <w:b/>
                <w:color w:val="0B2545"/>
                <w:sz w:val="20"/>
              </w:rPr>
              <w:t>Required outputs before implementation</w:t>
            </w:r>
          </w:p>
        </w:tc>
      </w:tr>
      <w:tr>
        <w:trPr>
          <w:cantSplit/>
        </w:trPr>
        <w:tc>
          <w:tcPr>
            <w:tcW w:type="dxa" w:w="2400"/>
            <w:tcMar>
              <w:top w:w="80" w:type="dxa"/>
              <w:bottom w:w="80" w:type="dxa"/>
              <w:start w:w="120" w:type="dxa"/>
              <w:end w:w="120" w:type="dxa"/>
            </w:tcMar>
            <w:vAlign w:val="center"/>
          </w:tcPr>
          <w:p>
            <w:pPr>
              <w:spacing w:after="0"/>
            </w:pPr>
            <w:r>
              <w:rPr>
                <w:rFonts w:ascii="Calibri" w:hAnsi="Calibri"/>
                <w:sz w:val="19"/>
              </w:rPr>
              <w:t>Map / level</w:t>
            </w:r>
          </w:p>
        </w:tc>
        <w:tc>
          <w:tcPr>
            <w:tcW w:type="dxa" w:w="6960"/>
            <w:tcMar>
              <w:top w:w="80" w:type="dxa"/>
              <w:bottom w:w="80" w:type="dxa"/>
              <w:start w:w="120" w:type="dxa"/>
              <w:end w:w="120" w:type="dxa"/>
            </w:tcMar>
            <w:vAlign w:val="center"/>
          </w:tcPr>
          <w:p>
            <w:pPr>
              <w:spacing w:after="0"/>
            </w:pPr>
            <w:r>
              <w:rPr>
                <w:rFonts w:ascii="Calibri" w:hAnsi="Calibri"/>
                <w:sz w:val="19"/>
              </w:rPr>
              <w:t>Purpose, route plan, room list, encounters, gather points and performance budget.</w:t>
            </w:r>
          </w:p>
        </w:tc>
      </w:tr>
      <w:tr>
        <w:trPr>
          <w:cantSplit/>
        </w:trPr>
        <w:tc>
          <w:tcPr>
            <w:tcW w:type="dxa" w:w="2400"/>
            <w:tcMar>
              <w:top w:w="80" w:type="dxa"/>
              <w:bottom w:w="80" w:type="dxa"/>
              <w:start w:w="120" w:type="dxa"/>
              <w:end w:w="120" w:type="dxa"/>
            </w:tcMar>
            <w:vAlign w:val="center"/>
          </w:tcPr>
          <w:p>
            <w:pPr>
              <w:spacing w:after="0"/>
            </w:pPr>
            <w:r>
              <w:rPr>
                <w:rFonts w:ascii="Calibri" w:hAnsi="Calibri"/>
                <w:sz w:val="19"/>
              </w:rPr>
              <w:t>Character / creature</w:t>
            </w:r>
          </w:p>
        </w:tc>
        <w:tc>
          <w:tcPr>
            <w:tcW w:type="dxa" w:w="6960"/>
            <w:tcMar>
              <w:top w:w="80" w:type="dxa"/>
              <w:bottom w:w="80" w:type="dxa"/>
              <w:start w:w="120" w:type="dxa"/>
              <w:end w:w="120" w:type="dxa"/>
            </w:tcMar>
            <w:vAlign w:val="center"/>
          </w:tcPr>
          <w:p>
            <w:pPr>
              <w:spacing w:after="0"/>
            </w:pPr>
            <w:r>
              <w:rPr>
                <w:rFonts w:ascii="Calibri" w:hAnsi="Calibri"/>
                <w:sz w:val="19"/>
              </w:rPr>
              <w:t>Concept, scale, topology target, rig, materials, variants and hit volumes.</w:t>
            </w:r>
          </w:p>
        </w:tc>
      </w:tr>
      <w:tr>
        <w:trPr>
          <w:cantSplit/>
        </w:trPr>
        <w:tc>
          <w:tcPr>
            <w:tcW w:type="dxa" w:w="2400"/>
            <w:tcMar>
              <w:top w:w="80" w:type="dxa"/>
              <w:bottom w:w="80" w:type="dxa"/>
              <w:start w:w="120" w:type="dxa"/>
              <w:end w:w="120" w:type="dxa"/>
            </w:tcMar>
            <w:vAlign w:val="center"/>
          </w:tcPr>
          <w:p>
            <w:pPr>
              <w:spacing w:after="0"/>
            </w:pPr>
            <w:r>
              <w:rPr>
                <w:rFonts w:ascii="Calibri" w:hAnsi="Calibri"/>
                <w:sz w:val="19"/>
              </w:rPr>
              <w:t>Animation</w:t>
            </w:r>
          </w:p>
        </w:tc>
        <w:tc>
          <w:tcPr>
            <w:tcW w:type="dxa" w:w="6960"/>
            <w:tcMar>
              <w:top w:w="80" w:type="dxa"/>
              <w:bottom w:w="80" w:type="dxa"/>
              <w:start w:w="120" w:type="dxa"/>
              <w:end w:w="120" w:type="dxa"/>
            </w:tcMar>
            <w:vAlign w:val="center"/>
          </w:tcPr>
          <w:p>
            <w:pPr>
              <w:spacing w:after="0"/>
            </w:pPr>
            <w:r>
              <w:rPr>
                <w:rFonts w:ascii="Calibri" w:hAnsi="Calibri"/>
                <w:sz w:val="19"/>
              </w:rPr>
              <w:t>Move list, timing, root motion, cancel windows, hit frames and export test.</w:t>
            </w:r>
          </w:p>
        </w:tc>
      </w:tr>
      <w:tr>
        <w:trPr>
          <w:cantSplit/>
        </w:trPr>
        <w:tc>
          <w:tcPr>
            <w:tcW w:type="dxa" w:w="2400"/>
            <w:tcMar>
              <w:top w:w="80" w:type="dxa"/>
              <w:bottom w:w="80" w:type="dxa"/>
              <w:start w:w="120" w:type="dxa"/>
              <w:end w:w="120" w:type="dxa"/>
            </w:tcMar>
            <w:vAlign w:val="center"/>
          </w:tcPr>
          <w:p>
            <w:pPr>
              <w:spacing w:after="0"/>
            </w:pPr>
            <w:r>
              <w:rPr>
                <w:rFonts w:ascii="Calibri" w:hAnsi="Calibri"/>
                <w:sz w:val="19"/>
              </w:rPr>
              <w:t>VFX</w:t>
            </w:r>
          </w:p>
        </w:tc>
        <w:tc>
          <w:tcPr>
            <w:tcW w:type="dxa" w:w="6960"/>
            <w:tcMar>
              <w:top w:w="80" w:type="dxa"/>
              <w:bottom w:w="80" w:type="dxa"/>
              <w:start w:w="120" w:type="dxa"/>
              <w:end w:w="120" w:type="dxa"/>
            </w:tcMar>
            <w:vAlign w:val="center"/>
          </w:tcPr>
          <w:p>
            <w:pPr>
              <w:spacing w:after="0"/>
            </w:pPr>
            <w:r>
              <w:rPr>
                <w:rFonts w:ascii="Calibri" w:hAnsi="Calibri"/>
                <w:sz w:val="19"/>
              </w:rPr>
              <w:t>Readability goal, team colours, telegraph timing, mobile budget and accessibility check.</w:t>
            </w:r>
          </w:p>
        </w:tc>
      </w:tr>
      <w:tr>
        <w:trPr>
          <w:cantSplit/>
        </w:trPr>
        <w:tc>
          <w:tcPr>
            <w:tcW w:type="dxa" w:w="2400"/>
            <w:tcMar>
              <w:top w:w="80" w:type="dxa"/>
              <w:bottom w:w="80" w:type="dxa"/>
              <w:start w:w="120" w:type="dxa"/>
              <w:end w:w="120" w:type="dxa"/>
            </w:tcMar>
            <w:vAlign w:val="center"/>
          </w:tcPr>
          <w:p>
            <w:pPr>
              <w:spacing w:after="0"/>
            </w:pPr>
            <w:r>
              <w:rPr>
                <w:rFonts w:ascii="Calibri" w:hAnsi="Calibri"/>
                <w:sz w:val="19"/>
              </w:rPr>
              <w:t>UI</w:t>
            </w:r>
          </w:p>
        </w:tc>
        <w:tc>
          <w:tcPr>
            <w:tcW w:type="dxa" w:w="6960"/>
            <w:tcMar>
              <w:top w:w="80" w:type="dxa"/>
              <w:bottom w:w="80" w:type="dxa"/>
              <w:start w:w="120" w:type="dxa"/>
              <w:end w:w="120" w:type="dxa"/>
            </w:tcMar>
            <w:vAlign w:val="center"/>
          </w:tcPr>
          <w:p>
            <w:pPr>
              <w:spacing w:after="0"/>
            </w:pPr>
            <w:r>
              <w:rPr>
                <w:rFonts w:ascii="Calibri" w:hAnsi="Calibri"/>
                <w:sz w:val="19"/>
              </w:rPr>
              <w:t>Player task, states, controller flow, mobile layout, error and empty states.</w:t>
            </w:r>
          </w:p>
        </w:tc>
      </w:tr>
      <w:tr>
        <w:trPr>
          <w:cantSplit/>
        </w:trPr>
        <w:tc>
          <w:tcPr>
            <w:tcW w:type="dxa" w:w="2400"/>
            <w:tcMar>
              <w:top w:w="80" w:type="dxa"/>
              <w:bottom w:w="80" w:type="dxa"/>
              <w:start w:w="120" w:type="dxa"/>
              <w:end w:w="120" w:type="dxa"/>
            </w:tcMar>
            <w:vAlign w:val="center"/>
          </w:tcPr>
          <w:p>
            <w:pPr>
              <w:spacing w:after="0"/>
            </w:pPr>
            <w:r>
              <w:rPr>
                <w:rFonts w:ascii="Calibri" w:hAnsi="Calibri"/>
                <w:sz w:val="19"/>
              </w:rPr>
              <w:t>Audio</w:t>
            </w:r>
          </w:p>
        </w:tc>
        <w:tc>
          <w:tcPr>
            <w:tcW w:type="dxa" w:w="6960"/>
            <w:tcMar>
              <w:top w:w="80" w:type="dxa"/>
              <w:bottom w:w="80" w:type="dxa"/>
              <w:start w:w="120" w:type="dxa"/>
              <w:end w:w="120" w:type="dxa"/>
            </w:tcMar>
            <w:vAlign w:val="center"/>
          </w:tcPr>
          <w:p>
            <w:pPr>
              <w:spacing w:after="0"/>
            </w:pPr>
            <w:r>
              <w:rPr>
                <w:rFonts w:ascii="Calibri" w:hAnsi="Calibri"/>
                <w:sz w:val="19"/>
              </w:rPr>
              <w:t>Cue list, priority, distance behaviour, mix category and repetition limits.</w:t>
            </w:r>
          </w:p>
        </w:tc>
      </w:tr>
      <w:tr>
        <w:trPr>
          <w:cantSplit/>
        </w:trPr>
        <w:tc>
          <w:tcPr>
            <w:tcW w:type="dxa" w:w="2400"/>
            <w:tcMar>
              <w:top w:w="80" w:type="dxa"/>
              <w:bottom w:w="80" w:type="dxa"/>
              <w:start w:w="120" w:type="dxa"/>
              <w:end w:w="120" w:type="dxa"/>
            </w:tcMar>
            <w:vAlign w:val="center"/>
          </w:tcPr>
          <w:p>
            <w:pPr>
              <w:spacing w:after="0"/>
            </w:pPr>
            <w:r>
              <w:rPr>
                <w:rFonts w:ascii="Calibri" w:hAnsi="Calibri"/>
                <w:sz w:val="19"/>
              </w:rPr>
              <w:t>Code</w:t>
            </w:r>
          </w:p>
        </w:tc>
        <w:tc>
          <w:tcPr>
            <w:tcW w:type="dxa" w:w="6960"/>
            <w:tcMar>
              <w:top w:w="80" w:type="dxa"/>
              <w:bottom w:w="80" w:type="dxa"/>
              <w:start w:w="120" w:type="dxa"/>
              <w:end w:w="120" w:type="dxa"/>
            </w:tcMar>
            <w:vAlign w:val="center"/>
          </w:tcPr>
          <w:p>
            <w:pPr>
              <w:spacing w:after="0"/>
            </w:pPr>
            <w:r>
              <w:rPr>
                <w:rFonts w:ascii="Calibri" w:hAnsi="Calibri"/>
                <w:sz w:val="19"/>
              </w:rPr>
              <w:t>Ownership, interfaces, data contract, tests, telemetry and failure behaviour.</w:t>
            </w:r>
          </w:p>
        </w:tc>
      </w:tr>
    </w:tbl>
    <w:p>
      <w:pPr>
        <w:spacing w:after="0"/>
      </w:pPr>
    </w:p>
    <w:p>
      <w:pPr>
        <w:pStyle w:val="Heading2"/>
      </w:pPr>
      <w:r>
        <w:t>Environment-art production workflow - LOCKED</w:t>
      </w:r>
    </w:p>
    <w:p>
      <w:pPr>
        <w:spacing w:after="80"/>
        <w:numPr>
          <w:ilvl w:val="0"/>
          <w:numId w:val="10"/>
        </w:numPr>
      </w:pPr>
      <w:r>
        <w:t>Use an asset-library-first pipeline. ChatGPT designs reusable component families and the finished room/base composition; Astra/Codex manufactures the reusable meshes from approved visual reference sheets; ChatGPT then kitbashes approved GLB pieces into new dungeons, bases and environment sections. Whole-room Astra/Codex modelling is not the default production route.</w:t>
      </w:r>
    </w:p>
    <w:p>
      <w:pPr>
        <w:spacing w:after="80"/>
        <w:numPr>
          <w:ilvl w:val="0"/>
          <w:numId w:val="10"/>
        </w:numPr>
      </w:pPr>
      <w:r>
        <w:t>Reference sheets are the normal manufacturing handoff for both modular asset families and hero assets. ChatGPT creates the visual sheet first. The sheet controls WHAT the pieces look like; the asset manifest controls exact names, dimensions, category and intended use; the cached DungeonMMO style guide/contact sheets control HOW POLISHED the pieces should be. Astra/Codex should reproduce the approved sheet rather than inventing the design from prose.</w:t>
      </w:r>
    </w:p>
    <w:p>
      <w:pPr>
        <w:spacing w:after="80"/>
        <w:numPr>
          <w:ilvl w:val="0"/>
          <w:numId w:val="10"/>
        </w:numPr>
      </w:pPr>
      <w:r>
        <w:t>Reusable assets follow one deterministic library standard: 1 Blender unit = 1 Roblox stud, author at final intended dimensions, target placed Studio scale 1,1,1, predictable orientation, applied transforms and category-appropriate pivots. Wall pieces use bottom-centre origins, pillars/posts bottom-centre, floor pieces at floor-contact level, wall fixtures at the real mount point, hanging lights at the suspension point and banners at the top-centre hanging point.</w:t>
      </w:r>
    </w:p>
    <w:p>
      <w:pPr>
        <w:spacing w:after="80"/>
        <w:numPr>
          <w:ilvl w:val="0"/>
          <w:numId w:val="10"/>
        </w:numPr>
      </w:pPr>
      <w:r>
        <w:t>ChatGPT/user assembly owns environment construction from the approved library: select existing meshes, duplicate, rotate, mirror and combine them into a composition that can be entirely different from the source assets; add only lightweight connecting geometry when genuinely necessary; close joins; place secondary dressing; preserve Roblox-safe materials; and export the assembled GLB/layout. The goal is a fantasy-LEGO library, not simply placing complete source GLBs beside one another.</w:t>
      </w:r>
    </w:p>
    <w:p>
      <w:pPr>
        <w:spacing w:after="80"/>
        <w:numPr>
          <w:ilvl w:val="0"/>
          <w:numId w:val="10"/>
        </w:numPr>
      </w:pPr>
      <w:r>
        <w:rPr>
          <w:rFonts w:ascii="Calibri" w:hAnsi="Calibri"/>
          <w:sz w:val="22"/>
        </w:rPr>
        <w:t>Roblox Studio owns game-context work after assembly: anchoring, simple collision volumes, Lighting/Atmosphere, particles/VFX, flames, gameplay triggers, enemies, interactables and final player-eye validation.</w:t>
      </w:r>
    </w:p>
    <w:p>
      <w:pPr>
        <w:spacing w:after="80"/>
        <w:numPr>
          <w:ilvl w:val="0"/>
          <w:numId w:val="10"/>
        </w:numPr>
      </w:pPr>
      <w:r>
        <w:rPr>
          <w:rFonts w:ascii="Calibri" w:hAnsi="Calibri"/>
          <w:sz w:val="22"/>
        </w:rPr>
        <w:t>Always use REUSE -&gt; VARIANT -&gt; NEW ASSET. Before commissioning anything new, check the approved inventory. Reuse directly where possible; request a deliberate variant when an existing component is close; manufacture a new mesh only when the library cannot meet the design. The long-term target is a large enough approved library that most new dungeons and bases can be assembled without another expensive modelling pass.</w:t>
      </w:r>
    </w:p>
    <w:p>
      <w:pPr>
        <w:spacing w:after="80"/>
        <w:numPr>
          <w:ilvl w:val="0"/>
          <w:numId w:val="10"/>
        </w:numPr>
      </w:pPr>
      <w:r>
        <w:t>Modular asset families should normally be grouped into visual manufacturing sheets of roughly 8-12 closely related pieces, for example timber construction, stone/ruin modules, props/lighting, nature, Human, Dwarf, Elf or Orc kits. Each sheet should show isolated modelling views, a 6-stud Roblox mannequin where useful, clear names, dimensions and material/construction cues. Distinctive hero assets still receive their own dedicated reference sheet.</w:t>
      </w:r>
    </w:p>
    <w:p>
      <w:pPr>
        <w:spacing w:after="80"/>
        <w:numPr>
          <w:ilvl w:val="0"/>
          <w:numId w:val="10"/>
        </w:numPr>
      </w:pPr>
      <w:r>
        <w:t>Every new asset family begins with a small quality gate rather than an unchecked mass batch. Manufacture only a few representative pieces first (normally about three), render them and stop for human review. If they are accepted, finish the remaining pieces from that approved sheet. Hero assets remain one-at-a-time. Rejected meshes are quarantined and may never satisfy future reuse checks.</w:t>
      </w:r>
    </w:p>
    <w:p>
      <w:pPr>
        <w:spacing w:after="80"/>
        <w:numPr>
          <w:ilvl w:val="0"/>
          <w:numId w:val="10"/>
        </w:numPr>
      </w:pPr>
      <w:r>
        <w:t>For every accepted library mesh preserve the source .blend, Roblox-ready .glb, review preview PNG, JSON manifest and deterministic build/refinement script where one exists. Once Astra/Codex has authored the modelling logic, run Blender locally for scripted refinements, rerenders, exports and verification whenever no new modelling logic is required.</w:t>
      </w:r>
    </w:p>
    <w:p>
      <w:pPr>
        <w:spacing w:after="80"/>
        <w:numPr>
          <w:ilvl w:val="0"/>
          <w:numId w:val="10"/>
        </w:numPr>
      </w:pPr>
      <w:r>
        <w:t>Maintain a canonical asset inventory with at least asset name, category, dimensions and status. Use statuses such as REFERENCE_DESIGNED, MODELLING, AWAITING_APPROVAL, ACCEPTED, REJECTED and VARIANT_NEEDED. ChatGPT may use only ACCEPTED meshes for production kitbashing. Human/ChatGPT visual QA happens outside Astra/Codex; return to Astra/Codex only when genuinely new modelling logic is required.</w:t>
      </w:r>
    </w:p>
    <w:p>
      <w:pPr>
        <w:spacing w:after="80"/>
        <w:numPr>
          <w:ilvl w:val="0"/>
          <w:numId w:val="10"/>
        </w:numPr>
      </w:pPr>
      <w:r>
        <w:t>Asset-factory folder conventions are part of the handoff: reference sheets live under art/references/asset_sheets/, manufacturing specs under art/specs/asset_factory/, Blender sources/scripts under art/library/blender/&lt;category&gt;/, approved GLB exports under art/library/exports/&lt;category&gt;/, review renders under art/library/previews/, JSON metadata under art/library/manifests/, and rejected work under art/rejected/asset_factory/. Astra/Codex prompts must explicitly name both the reference input and output locations.</w:t>
      </w:r>
    </w:p>
    <w:p>
      <w:pPr>
        <w:pStyle w:val="Heading2"/>
      </w:pPr>
      <w:r>
        <w:t>Environment asset-factory instruction manual - LOCKED</w:t>
      </w:r>
    </w:p>
    <w:p>
      <w:r>
        <w:t>Purpose: this is the repeatable operating manual for creating DungeonMMO environment meshes and assembling environments across conversations. A new conversation should be able to resume the factory without rediscovering the workflow, re-authorising old approaches or spending Astra/Codex credits on avoidable design loops.</w:t>
      </w:r>
    </w:p>
    <w:p>
      <w:pPr>
        <w:pStyle w:val="Heading3"/>
      </w:pPr>
      <w:r>
        <w:t>1. Roles and ownership</w:t>
      </w:r>
    </w:p>
    <w:p>
      <w:pPr>
        <w:pStyle w:val="ListBullet"/>
      </w:pPr>
      <w:r>
        <w:t>ChatGPT is the environment art director, reference-sheet designer, asset-inventory/QA partner and kitbash assembler. It decides what reusable pieces are needed, designs their visual references, reviews previews and later composes ACCEPTED GLBs into substantially new environments.</w:t>
      </w:r>
    </w:p>
    <w:p>
      <w:pPr>
        <w:pStyle w:val="ListBullet"/>
      </w:pPr>
      <w:r>
        <w:t>Astra/Codex is the Blender mesh manufacturer. It reproduces specifically authorised assets from approved reference sheets and manifests. It must not default to designing complete rooms, lobbies or dungeons and must not continue beyond the authorised quality gate.</w:t>
      </w:r>
    </w:p>
    <w:p>
      <w:pPr>
        <w:pStyle w:val="ListBullet"/>
      </w:pPr>
      <w:r>
        <w:t>Local Blender executes already-authored deterministic scripts for rerenders, scripted refinements, exports and validation when no new modelling logic is required. Do not spend Astra/Codex credits merely waiting for Blender to render/export.</w:t>
      </w:r>
    </w:p>
    <w:p>
      <w:pPr>
        <w:pStyle w:val="ListBullet"/>
      </w:pPr>
      <w:r>
        <w:t>Roblox Studio owns final game-context assembly work that belongs in-engine: anchoring, simple collision, Lighting/Atmosphere, particles/VFX, flames, gameplay triggers, interactables, enemies and player-eye validation.</w:t>
      </w:r>
    </w:p>
    <w:p>
      <w:pPr>
        <w:pStyle w:val="Heading3"/>
      </w:pPr>
      <w:r>
        <w:t>2. Canonical art worktree and folders</w:t>
      </w:r>
    </w:p>
    <w:p>
      <w:r>
        <w:t>Current Windows art worktree: C:\Users\Remko\Documents\Roblox\DungeonMMO_Art. Expected branch: art/dungeon-environment-prototype. Do not substitute the gameplay worktree C:\Users\Remko\Documents\Roblox\DungeonMMO for environment manufacturing.</w:t>
      </w:r>
    </w:p>
    <w:p>
      <w:pPr>
        <w:pStyle w:val="ListBullet"/>
      </w:pPr>
      <w:r>
        <w:t>Reference sheets: art/references/asset_sheets/&lt;batch-or-hero&gt;/.</w:t>
      </w:r>
    </w:p>
    <w:p>
      <w:pPr>
        <w:pStyle w:val="ListBullet"/>
      </w:pPr>
      <w:r>
        <w:t>Manufacturing rules/manifests/prompts: art/specs/asset_factory/.</w:t>
      </w:r>
    </w:p>
    <w:p>
      <w:pPr>
        <w:pStyle w:val="ListBullet"/>
      </w:pPr>
      <w:r>
        <w:t>Blender sources and deterministic scripts: art/library/blender/&lt;category&gt;/.</w:t>
      </w:r>
    </w:p>
    <w:p>
      <w:pPr>
        <w:pStyle w:val="ListBullet"/>
      </w:pPr>
      <w:r>
        <w:t>Roblox-ready GLBs: art/library/exports/&lt;category&gt;/.</w:t>
      </w:r>
    </w:p>
    <w:p>
      <w:pPr>
        <w:pStyle w:val="ListBullet"/>
      </w:pPr>
      <w:r>
        <w:t>Neutral QA preview renders: art/library/previews/.</w:t>
      </w:r>
    </w:p>
    <w:p>
      <w:pPr>
        <w:pStyle w:val="ListBullet"/>
      </w:pPr>
      <w:r>
        <w:t>Per-asset JSON manifests: art/library/manifests/.</w:t>
      </w:r>
    </w:p>
    <w:p>
      <w:pPr>
        <w:pStyle w:val="ListBullet"/>
      </w:pPr>
      <w:r>
        <w:t>Canonical human-readable library inventory/catalogue: art/library/ASSET_CATALOG.md.</w:t>
      </w:r>
    </w:p>
    <w:p>
      <w:pPr>
        <w:pStyle w:val="ListBullet"/>
      </w:pPr>
      <w:r>
        <w:t>Rejected work: art/rejected/asset_factory/. Rejected assets are never eligible for production reuse.</w:t>
      </w:r>
    </w:p>
    <w:p>
      <w:pPr>
        <w:pStyle w:val="Heading3"/>
      </w:pPr>
      <w:r>
        <w:t>3. Reference-sheet creation and naming</w:t>
      </w:r>
    </w:p>
    <w:p>
      <w:pPr>
        <w:pStyle w:val="ListBullet"/>
      </w:pPr>
      <w:r>
        <w:t>Before Astra/Codex models a reusable family, ChatGPT creates a visual manufacturing sheet. A modular sheet normally contains about 8-12 closely related components; a distinctive hero asset gets its own sheet.</w:t>
      </w:r>
    </w:p>
    <w:p>
      <w:pPr>
        <w:pStyle w:val="ListBullet"/>
      </w:pPr>
      <w:r>
        <w:t>A sheet should show isolated 3/4 modelling views plus useful front/side mini-views, exact asset names, intended dimensions, material/construction cues and a 6-stud Roblox mannequin where scale benefits from it.</w:t>
      </w:r>
    </w:p>
    <w:p>
      <w:pPr>
        <w:pStyle w:val="ListBullet"/>
      </w:pPr>
      <w:r>
        <w:t>The visual sheet is authoritative for appearance. The batch manifest is authoritative for exact names, dimensions, categories and intended use. ASSET_LIBRARY_STANDARD.md is authoritative for scale/pivots/output rules. DUNGEON_STYLE_GUIDE.md is authoritative for the DungeonMMO polish target.</w:t>
      </w:r>
    </w:p>
    <w:p>
      <w:pPr>
        <w:pStyle w:val="ListBullet"/>
      </w:pPr>
      <w:r>
        <w:t>Use stable names such as Batch01_A_SharedConstruction_reference.png or &lt;HeroAsset&gt;_reference.png. Save the sheet into the repository before starting Astra/Codex; never rely on an image that exists only in chat.</w:t>
      </w:r>
    </w:p>
    <w:p>
      <w:pPr>
        <w:pStyle w:val="Heading3"/>
      </w:pPr>
      <w:r>
        <w:t>4. Preflight before spending Astra/Codex credits</w:t>
      </w:r>
    </w:p>
    <w:p>
      <w:r>
        <w:t>Run a read-only preflight. Existing art changes may be intentionally dirty; do not reset, clean, stash or overwrite them merely to obtain a clean status.</w:t>
      </w:r>
    </w:p>
    <w:p>
      <w:pPr>
        <w:pStyle w:val="NoSpacing"/>
        <w:spacing w:after="0"/>
        <w:ind w:left="360" w:right="120"/>
        <w:shd w:fill="F3F4F6"/>
      </w:pPr>
      <w:r>
        <w:rPr>
          <w:rFonts w:ascii="Courier New" w:hAnsi="Courier New"/>
          <w:sz w:val="17"/>
        </w:rPr>
        <w:t>$ArtRepo = "C:\Users\Remko\Documents\Roblox\DungeonMMO_Art"</w:t>
      </w:r>
    </w:p>
    <w:p>
      <w:pPr>
        <w:pStyle w:val="NoSpacing"/>
        <w:spacing w:after="0"/>
        <w:ind w:left="360" w:right="120"/>
        <w:shd w:fill="F3F4F6"/>
      </w:pPr>
      <w:r>
        <w:rPr>
          <w:rFonts w:ascii="Courier New" w:hAnsi="Courier New"/>
          <w:sz w:val="17"/>
        </w:rPr>
        <w:t>Set-Location $ArtRepo</w:t>
      </w:r>
    </w:p>
    <w:p>
      <w:pPr>
        <w:pStyle w:val="NoSpacing"/>
        <w:spacing w:after="0"/>
        <w:ind w:left="360" w:right="120"/>
        <w:shd w:fill="F3F4F6"/>
      </w:pPr>
      <w:r>
        <w:rPr>
          <w:rFonts w:ascii="Courier New" w:hAnsi="Courier New"/>
          <w:sz w:val="17"/>
        </w:rPr>
        <w:t>git branch --show-current</w:t>
      </w:r>
    </w:p>
    <w:p>
      <w:pPr>
        <w:pStyle w:val="NoSpacing"/>
        <w:spacing w:after="0"/>
        <w:ind w:left="360" w:right="120"/>
        <w:shd w:fill="F3F4F6"/>
      </w:pPr>
      <w:r>
        <w:rPr>
          <w:rFonts w:ascii="Courier New" w:hAnsi="Courier New"/>
          <w:sz w:val="17"/>
        </w:rPr>
        <w:t>git status --short</w:t>
      </w:r>
    </w:p>
    <w:p>
      <w:pPr>
        <w:pStyle w:val="NoSpacing"/>
        <w:spacing w:after="0"/>
        <w:ind w:left="360" w:right="120"/>
        <w:shd w:fill="F3F4F6"/>
      </w:pPr>
      <w:r>
        <w:rPr>
          <w:rFonts w:ascii="Courier New" w:hAnsi="Courier New"/>
          <w:sz w:val="17"/>
        </w:rPr>
        <w:t>Test-Path "art\references\asset_sheets\batch_01\Batch01_A_SharedConstruction_reference.png"</w:t>
      </w:r>
    </w:p>
    <w:p>
      <w:pPr>
        <w:pStyle w:val="NoSpacing"/>
        <w:spacing w:after="0"/>
        <w:ind w:left="360" w:right="120"/>
        <w:shd w:fill="F3F4F6"/>
      </w:pPr>
      <w:r>
        <w:rPr>
          <w:rFonts w:ascii="Courier New" w:hAnsi="Courier New"/>
          <w:sz w:val="17"/>
        </w:rPr>
        <w:t>Test-Path "art\specs\asset_factory\ASSET_LIBRARY_STANDARD.md"</w:t>
      </w:r>
    </w:p>
    <w:p>
      <w:pPr>
        <w:pStyle w:val="NoSpacing"/>
        <w:spacing w:after="0"/>
        <w:ind w:left="360" w:right="120"/>
        <w:shd w:fill="F3F4F6"/>
      </w:pPr>
      <w:r>
        <w:rPr>
          <w:rFonts w:ascii="Courier New" w:hAnsi="Courier New"/>
          <w:sz w:val="17"/>
        </w:rPr>
        <w:t>Test-Path "art\specs\asset_factory\BATCH_01_MANIFEST.md"</w:t>
      </w:r>
    </w:p>
    <w:p>
      <w:pPr>
        <w:pStyle w:val="NoSpacing"/>
        <w:spacing w:after="0"/>
        <w:ind w:left="360" w:right="120"/>
        <w:shd w:fill="F3F4F6"/>
      </w:pPr>
      <w:r>
        <w:rPr>
          <w:rFonts w:ascii="Courier New" w:hAnsi="Courier New"/>
          <w:sz w:val="17"/>
        </w:rPr>
        <w:t>Test-Path "art\specs\asset_factory\ASTRA_RESET_PROMPT.txt"</w:t>
      </w:r>
    </w:p>
    <w:p>
      <w:pPr>
        <w:pStyle w:val="NoSpacing"/>
        <w:spacing w:after="0"/>
        <w:ind w:left="360" w:right="120"/>
        <w:shd w:fill="F3F4F6"/>
      </w:pPr>
      <w:r>
        <w:rPr>
          <w:rFonts w:ascii="Courier New" w:hAnsi="Courier New"/>
          <w:sz w:val="17"/>
        </w:rPr>
        <w:t>Test-Path "art\references\DUNGEON_STYLE_GUIDE.md"</w:t>
      </w:r>
    </w:p>
    <w:p>
      <w:pPr>
        <w:spacing w:after="60"/>
      </w:pPr>
    </w:p>
    <w:p>
      <w:r>
        <w:t>Proceed only when the branch/worktree is correct and the required reference/spec files exist. If the worktree contains unrelated or ambiguous changes, preserve them and diagnose before manufacturing; do not use destructive Git commands.</w:t>
      </w:r>
    </w:p>
    <w:p>
      <w:pPr>
        <w:pStyle w:val="Heading3"/>
      </w:pPr>
      <w:r>
        <w:t>5. Astra/Codex quality-gate run</w:t>
      </w:r>
    </w:p>
    <w:p>
      <w:pPr>
        <w:pStyle w:val="ListBullet"/>
      </w:pPr>
      <w:r>
        <w:t>Authorise only a small representative set first - normally about three pieces that test the family's main materials, proportions and construction language. The prompt must name the exact assets and explicitly prohibit manufacturing anything else.</w:t>
      </w:r>
    </w:p>
    <w:p>
      <w:pPr>
        <w:pStyle w:val="ListBullet"/>
      </w:pPr>
      <w:r>
        <w:t>The prompt must explicitly point Astra/Codex to the visual reference sheet, ASSET_LIBRARY_STANDARD.md, the active batch manifest and DUNGEON_STYLE_GUIDE.md. Do not make it reread the full roadmap or old screenshot libraries when these cached sources are sufficient.</w:t>
      </w:r>
    </w:p>
    <w:p>
      <w:pPr>
        <w:pStyle w:val="ListBullet"/>
      </w:pPr>
      <w:r>
        <w:t>The prompt must explicitly state output locations and require .blend, Roblox-ready .glb, neutral review PNG and JSON manifest for every authorised asset, plus a deterministic build/refinement script where practical.</w:t>
      </w:r>
    </w:p>
    <w:p>
      <w:pPr>
        <w:pStyle w:val="ListBullet"/>
      </w:pPr>
      <w:r>
        <w:t>The JSON status produced by Astra/Codex is AWAITING_HUMAN_APPROVAL. Astra/Codex never self-promotes an asset to ACCEPTED.</w:t>
      </w:r>
    </w:p>
    <w:p>
      <w:pPr>
        <w:pStyle w:val="ListBullet"/>
      </w:pPr>
      <w:r>
        <w:t>Astra/Codex must STOP after the authorised quality-gate assets are rendered/exported. If it starts manufacturing the remainder of the sheet or a complete environment, interrupt it.</w:t>
      </w:r>
    </w:p>
    <w:p>
      <w:r>
        <w:t>Standard headless launch from the art worktree:</w:t>
      </w:r>
    </w:p>
    <w:p>
      <w:pPr>
        <w:pStyle w:val="NoSpacing"/>
        <w:spacing w:after="0"/>
        <w:ind w:left="360" w:right="120"/>
        <w:shd w:fill="F3F4F6"/>
      </w:pPr>
      <w:r>
        <w:rPr>
          <w:rFonts w:ascii="Courier New" w:hAnsi="Courier New"/>
          <w:sz w:val="17"/>
        </w:rPr>
        <w:t>$Prompt = Get-Content "art\specs\asset_factory\ASTRA_RESET_PROMPT.txt" -Raw</w:t>
      </w:r>
    </w:p>
    <w:p>
      <w:pPr>
        <w:pStyle w:val="NoSpacing"/>
        <w:spacing w:after="0"/>
        <w:ind w:left="360" w:right="120"/>
        <w:shd w:fill="F3F4F6"/>
      </w:pPr>
      <w:r>
        <w:rPr>
          <w:rFonts w:ascii="Courier New" w:hAnsi="Courier New"/>
          <w:sz w:val="17"/>
        </w:rPr>
        <w:t>$Prompt | codex exec --sandbox workspace-write -</w:t>
      </w:r>
    </w:p>
    <w:p>
      <w:pPr>
        <w:spacing w:after="60"/>
      </w:pPr>
    </w:p>
    <w:p>
      <w:pPr>
        <w:pStyle w:val="Heading3"/>
      </w:pPr>
      <w:r>
        <w:t>6. External review, refinement and acceptance</w:t>
      </w:r>
    </w:p>
    <w:p>
      <w:pPr>
        <w:pStyle w:val="ListBullet"/>
      </w:pPr>
      <w:r>
        <w:t>When Astra/Codex finishes, stop the agent and review the neutral preview PNGs outside Astra/Codex. Do not spend credits asking the manufacturer to repeatedly critique its own work.</w:t>
      </w:r>
    </w:p>
    <w:p>
      <w:pPr>
        <w:pStyle w:val="ListBullet"/>
      </w:pPr>
      <w:r>
        <w:t>ChatGPT/user compares each preview against the approved sheet for silhouette, proportions, material separation, visible construction detail, reference fidelity, scale/pivot intent and whether the triangle cost provides visible value.</w:t>
      </w:r>
    </w:p>
    <w:p>
      <w:pPr>
        <w:pStyle w:val="ListBullet"/>
      </w:pPr>
      <w:r>
        <w:t>If an asset is good, mark it ACCEPTED in the canonical catalogue/manifest. Only ACCEPTED assets are eligible for production kitbashing.</w:t>
      </w:r>
    </w:p>
    <w:p>
      <w:pPr>
        <w:pStyle w:val="ListBullet"/>
      </w:pPr>
      <w:r>
        <w:t>If an asset is close, issue one narrow TARGETED REFINEMENT request. If Astra/Codex already authored a suitable deterministic refinement script, run Blender locally instead of paying Astra/Codex to execute it.</w:t>
      </w:r>
    </w:p>
    <w:p>
      <w:pPr>
        <w:pStyle w:val="ListBullet"/>
      </w:pPr>
      <w:r>
        <w:t>If an asset misses the design substantially, mark it REJECTED and quarantine it. Do not quietly keep it as a future substitute.</w:t>
      </w:r>
    </w:p>
    <w:p>
      <w:pPr>
        <w:pStyle w:val="ListBullet"/>
      </w:pPr>
      <w:r>
        <w:t>After the representative quality gate passes, authorise the remaining assets from that same approved reference sheet. They must follow the accepted calibration pieces as the quality benchmark.</w:t>
      </w:r>
    </w:p>
    <w:p>
      <w:pPr>
        <w:pStyle w:val="Heading3"/>
      </w:pPr>
      <w:r>
        <w:t>7. Library catalogue and status discipline</w:t>
      </w:r>
    </w:p>
    <w:p>
      <w:pPr>
        <w:pStyle w:val="ListBullet"/>
      </w:pPr>
      <w:r>
        <w:t>For every asset record at least: name, category, dimensions, status, source .blend path, GLB path, preview path, triangle count/material summary where available and any important pivot/orientation note.</w:t>
      </w:r>
    </w:p>
    <w:p>
      <w:pPr>
        <w:pStyle w:val="ListBullet"/>
      </w:pPr>
      <w:r>
        <w:t>Use the canonical statuses REFERENCE_DESIGNED, MODELLING, AWAITING_APPROVAL, ACCEPTED, REJECTED and VARIANT_NEEDED.</w:t>
      </w:r>
    </w:p>
    <w:p>
      <w:pPr>
        <w:pStyle w:val="ListBullet"/>
      </w:pPr>
      <w:r>
        <w:t>Before creating a new reference asset, check art/library/ASSET_CATALOG.md and existing manifests. Follow REUSE -&gt; VARIANT -&gt; NEW ASSET.</w:t>
      </w:r>
    </w:p>
    <w:p>
      <w:pPr>
        <w:pStyle w:val="ListBullet"/>
      </w:pPr>
      <w:r>
        <w:t>When a reference sheet is created, its members enter the catalogue as REFERENCE_DESIGNED. When Astra/Codex is actively manufacturing an authorised piece, it may be marked MODELLING. Human approval is required for ACCEPTED.</w:t>
      </w:r>
    </w:p>
    <w:p>
      <w:pPr>
        <w:pStyle w:val="ListBullet"/>
      </w:pPr>
      <w:r>
        <w:t>Update the catalogue immediately whenever an asset changes status, dimensions, triangle/material information, output path, visual role or variant relationship. The roadmap defines the workflow; art/library/ASSET_CATALOG.md is the live source of truth for what pieces actually exist and what they are good for.</w:t>
      </w:r>
    </w:p>
    <w:p>
      <w:pPr>
        <w:pStyle w:val="ListBullet"/>
      </w:pPr>
      <w:r>
        <w:t>If the catalogue cannot satisfy a required form, mark the closest entry VARIANT_NEEDED or create a new reference-sheet request. Do not silently invent an untracked replacement and do not treat REFERENCE_DESIGNED or MODELLING pieces as production-ready.</w:t>
      </w:r>
    </w:p>
    <w:p>
      <w:pPr>
        <w:pStyle w:val="ListBullet"/>
      </w:pPr>
      <w:r>
        <w:t>Before designing or assembling a new environment, ChatGPT must read art/library/ASSET_CATALOG.md and produce a short build bill of materials (BOM): which ACCEPTED assets are needed, the role each piece will play, likely repetitions/variants and any genuinely missing forms. The environment plan should be driven by this BOM.</w:t>
      </w:r>
    </w:p>
    <w:p>
      <w:pPr>
        <w:pStyle w:val="ListBullet"/>
      </w:pPr>
      <w:r>
        <w:t>Use practical assembly/search tags such as structural, horizontal, vertical, floor, wall, arch, stairs, railing, support, ruin, timber, stone, dwarf, human, elf, orc, nature, lighting, prop, mine, forge, shrine, bridge and settlement. Tags exist so a future ChatGPT session can select suitable ACCEPTED parts deliberately rather than guessing from filenames.</w:t>
      </w:r>
    </w:p>
    <w:p>
      <w:pPr>
        <w:pStyle w:val="ListBullet"/>
      </w:pPr>
      <w:r>
        <w:t>The catalogue is an assembly decision tool, not merely a file index. Each reusable entry should record: asset name, category/family, current status, reference sheet, dimensions, short visual description, intended uses, assembly/search tags, compatible pieces, important limitations, pivot/origin, material summary, triangle count where known, source .blend path, GLB path, preview path, manifest path and useful variant notes.</w:t>
      </w:r>
    </w:p>
    <w:p>
      <w:pPr>
        <w:pStyle w:val="Heading3"/>
      </w:pPr>
      <w:r>
        <w:t>8. Finished environment assembly from the library</w:t>
      </w:r>
    </w:p>
    <w:p>
      <w:pPr>
        <w:pStyle w:val="ListBullet"/>
      </w:pPr>
      <w:r>
        <w:t>ChatGPT constructs new environments from ACCEPTED meshes rather than asking Astra/Codex to model the whole scene. Approved pieces may be duplicated, rotated, mirrored, recontextualised and combined so the resulting dungeon/base can look entirely different from the original assets that supplied the pieces.</w:t>
      </w:r>
    </w:p>
    <w:p>
      <w:pPr>
        <w:pStyle w:val="ListBullet"/>
      </w:pPr>
      <w:r>
        <w:t>Do not merely place two complete source GLBs beside one another. Reuse object-level parts: arches can become colonnades, wall modules can become ruined retaining structures, mine supports can become forge framing, rails can define circulation, roots/crystals can break architecture and props can create habitation/workshop stories.</w:t>
      </w:r>
    </w:p>
    <w:p>
      <w:pPr>
        <w:pStyle w:val="ListBullet"/>
      </w:pPr>
      <w:r>
        <w:t>New connecting geometry should be lightweight and deliberate. If an important missing form is repeatedly needed, request a reusable library variant/new asset rather than hiding the gap with one-off geometry.</w:t>
      </w:r>
    </w:p>
    <w:p>
      <w:pPr>
        <w:pStyle w:val="ListBullet"/>
      </w:pPr>
      <w:r>
        <w:t>After GLB assembly, validate material survival, transforms, unwanted hidden meshes, joins/intersections and Roblox scale before Studio context work.</w:t>
      </w:r>
    </w:p>
    <w:p>
      <w:pPr>
        <w:pStyle w:val="Heading3"/>
      </w:pPr>
      <w:r>
        <w:t>9. Current Batch 01A checkpoint - do not infer completion</w:t>
      </w:r>
    </w:p>
    <w:p>
      <w:r>
        <w:t>At Roadmap v1.31 creation time, Batch01_A_SharedConstruction_reference.png exists and defines the first shared-construction family. The first quality gate has passed human/ChatGPT review: Timber_Beam_8, Timber_Post_8 and Stone_Arch_8 are ACCEPTED reusable library assets. Stone_Pillar_8 is currently authorised for manufacture and should be treated as MODELLING until its preview/manifest are reviewed. A future conversation must inspect art/library/ASSET_CATALOG.md and the actual per-asset manifests/previews before assuming any later Sheet 01A item is complete.</w:t>
      </w:r>
    </w:p>
    <w:p>
      <w:r>
        <w:t>The full Sheet 01A reference-designed family is: Timber_Beam_4; Timber_Beam_8; Timber_Post_8; Timber_Brace_Diagonal; Timber_Floor_4x4; Timber_Railing_6; Stone_Block_A; Stone_Wall_8; Stone_Pillar_8; Stone_Arch_8; Stone_Stair_6; Ruin_BrokenArch_A.</w:t>
      </w:r>
    </w:p>
    <w:p>
      <w:pPr/>
      <w:r>
        <w:t>Current Sheet 01A inventory snapshot at v1.31: ACCEPTED - Timber_Beam_8, Timber_Post_8, Stone_Arch_8. MODELLING - Stone_Pillar_8. REFERENCE_DESIGNED - Timber_Beam_4, Timber_Brace_Diagonal, Timber_Floor_4x4, Timber_Railing_6, Stone_Block_A, Stone_Wall_8, Stone_Stair_6 and Ruin_BrokenArch_A.</w:t>
      </w:r>
    </w:p>
    <w:p>
      <w:pPr/>
      <w:r>
        <w:t>The canonical live status belongs in art/library/ASSET_CATALOG.md; this roadmap snapshot is only a restart checkpoint and must not override newer catalogue/manifests.</w:t>
      </w:r>
    </w:p>
    <w:p>
      <w:pPr>
        <w:pStyle w:val="Heading3"/>
      </w:pPr>
      <w:r>
        <w:t>10. New-conversation recovery rule</w:t>
      </w:r>
    </w:p>
    <w:p>
      <w:pPr>
        <w:pStyle w:val="ListBullet"/>
      </w:pPr>
      <w:r>
        <w:t>Attach the latest roadmap and tell the new conversation to read this manual plus Appendix A before proposing any environment-art workflow changes.</w:t>
      </w:r>
    </w:p>
    <w:p>
      <w:pPr>
        <w:pStyle w:val="ListBullet"/>
      </w:pPr>
      <w:r>
        <w:t>The new conversation first verifies the art worktree/branch and reads art/library/ASSET_CATALOG.md, the active batch manifest, current reference sheet and any existing per-asset manifests/previews. It does not assume that a previously authorised Astra/Codex run completed.</w:t>
      </w:r>
    </w:p>
    <w:p>
      <w:pPr>
        <w:pStyle w:val="ListBullet"/>
      </w:pPr>
      <w:r>
        <w:t>Resume from asset status: review AWAITING_APPROVAL pieces; finish an approved sheet only after its quality gate passed; create a new reference sheet only when the approved inventory cannot satisfy the next environment requirement.</w:t>
      </w:r>
    </w:p>
    <w:p>
      <w:pPr>
        <w:pStyle w:val="ListBullet"/>
      </w:pPr>
      <w:r>
        <w:t>Do not migrate back to the superseded whole-room/hero-calibration workflow. The active production model remains reference sheet -&gt; Astra/Codex reusable mesh manufacture -&gt; human/ChatGPT approval -&gt; permanent library -&gt; ChatGPT kitbash assembly.</w:t>
      </w:r>
    </w:p>
    <w:p>
      <w:pPr>
        <w:pStyle w:val="Heading2"/>
      </w:pPr>
      <w:r>
        <w:t>Definition of done for an asset</w:t>
      </w:r>
    </w:p>
    <w:p>
      <w:pPr>
        <w:spacing w:after="80"/>
        <w:numPr>
          <w:ilvl w:val="0"/>
          <w:numId w:val="10"/>
        </w:numPr>
      </w:pPr>
      <w:r>
        <w:rPr>
          <w:rFonts w:ascii="Calibri" w:hAnsi="Calibri"/>
          <w:sz w:val="22"/>
        </w:rPr>
        <w:t>Matches the agreed style and scale guide.</w:t>
      </w:r>
    </w:p>
    <w:p>
      <w:pPr>
        <w:spacing w:after="80"/>
        <w:numPr>
          <w:ilvl w:val="0"/>
          <w:numId w:val="10"/>
        </w:numPr>
      </w:pPr>
      <w:r>
        <w:rPr>
          <w:rFonts w:ascii="Calibri" w:hAnsi="Calibri"/>
          <w:sz w:val="22"/>
        </w:rPr>
        <w:t>Performs within the platform budget on target devices.</w:t>
      </w:r>
    </w:p>
    <w:p>
      <w:pPr>
        <w:spacing w:after="80"/>
        <w:numPr>
          <w:ilvl w:val="0"/>
          <w:numId w:val="10"/>
        </w:numPr>
      </w:pPr>
      <w:r>
        <w:rPr>
          <w:rFonts w:ascii="Calibri" w:hAnsi="Calibri"/>
          <w:sz w:val="22"/>
        </w:rPr>
        <w:t>Has complete collision, rigging, naming and export settings where applicable.</w:t>
      </w:r>
    </w:p>
    <w:p>
      <w:pPr>
        <w:spacing w:after="80"/>
        <w:numPr>
          <w:ilvl w:val="0"/>
          <w:numId w:val="10"/>
        </w:numPr>
      </w:pPr>
      <w:r>
        <w:rPr>
          <w:rFonts w:ascii="Calibri" w:hAnsi="Calibri"/>
          <w:sz w:val="22"/>
        </w:rPr>
        <w:t>Is tested in the real game context, not only in a modelling or animation preview.</w:t>
      </w:r>
    </w:p>
    <w:p>
      <w:pPr>
        <w:spacing w:after="80"/>
        <w:numPr>
          <w:ilvl w:val="0"/>
          <w:numId w:val="10"/>
        </w:numPr>
      </w:pPr>
      <w:r>
        <w:rPr>
          <w:rFonts w:ascii="Calibri" w:hAnsi="Calibri"/>
          <w:sz w:val="22"/>
        </w:rPr>
        <w:t>Has ownership, source files, version notes and a clear place in the content tracker.</w:t>
      </w:r>
    </w:p>
    <w:p>
      <w:pPr>
        <w:spacing w:after="80"/>
        <w:numPr>
          <w:ilvl w:val="0"/>
          <w:numId w:val="10"/>
        </w:numPr>
      </w:pPr>
      <w:r>
        <w:rPr>
          <w:rFonts w:ascii="Calibri" w:hAnsi="Calibri"/>
          <w:sz w:val="22"/>
        </w:rPr>
        <w:t>Reusable environment pieces have predictable pivots/origins, applied transforms, sensible normals and naming that allow deterministic assembly without manual corrective work.</w:t>
      </w:r>
    </w:p>
    <w:p>
      <w:pPr>
        <w:spacing w:after="80"/>
        <w:numPr>
          <w:ilvl w:val="0"/>
          <w:numId w:val="10"/>
        </w:numPr>
      </w:pPr>
      <w:r>
        <w:rPr>
          <w:rFonts w:ascii="Calibri" w:hAnsi="Calibri"/>
          <w:sz w:val="22"/>
        </w:rPr>
        <w:t>Roblox-targeted exports preserve their intended colour/material separation after import. Do not rely on Blender-only viewport colours where Roblox requires texture-backed/Principled-BSDF material data.</w:t>
      </w:r>
    </w:p>
    <w:p>
      <w:pPr>
        <w:spacing w:after="80"/>
        <w:numPr>
          <w:ilvl w:val="0"/>
          <w:numId w:val="10"/>
        </w:numPr>
      </w:pPr>
      <w:r>
        <w:rPr>
          <w:rFonts w:ascii="Calibri" w:hAnsi="Calibri"/>
          <w:sz w:val="22"/>
        </w:rPr>
        <w:t>Static environment exports are checked for buried floor overlays, floating wall fixtures, detached trim, accidental intersections, z-fighting and unintended gaps at wall/column/arch/vault/floor joins.</w:t>
      </w:r>
    </w:p>
    <w:p>
      <w:pPr>
        <w:spacing w:after="80"/>
        <w:numPr>
          <w:ilvl w:val="0"/>
          <w:numId w:val="10"/>
        </w:numPr>
      </w:pPr>
      <w:r>
        <w:rPr>
          <w:rFonts w:ascii="Calibri" w:hAnsi="Calibri"/>
          <w:sz w:val="22"/>
        </w:rPr>
        <w:t>The visual mesh is not required to carry final gameplay collision. Prefer simple anchored Roblox collision parts/volumes for floors, walls, stairs and blockers where they are more reliable and efficient.</w:t>
      </w:r>
    </w:p>
    <w:p>
      <w:pPr>
        <w:spacing w:after="80"/>
        <w:numPr>
          <w:ilvl w:val="0"/>
          <w:numId w:val="10"/>
        </w:numPr>
      </w:pPr>
      <w:r>
        <w:rPr>
          <w:rFonts w:ascii="Calibri" w:hAnsi="Calibri"/>
          <w:sz w:val="22"/>
        </w:rPr>
        <w:t>Reusable environment assets are catalogued in the canonical inventory with source/export paths plus enough scale, triangle, material, pivot and status metadata to support deterministic reuse in later rooms, dungeons and bases.</w:t>
      </w:r>
    </w:p>
    <w:p>
      <w:pPr>
        <w:spacing w:after="80"/>
        <w:numPr>
          <w:ilvl w:val="0"/>
          <w:numId w:val="10"/>
        </w:numPr>
      </w:pPr>
      <w:r>
        <w:t>Every production library asset has an approved visual reference source and human visual approval before its status becomes ACCEPTED. Modular families use approved batch reference sheets; distinctive hero assets use dedicated reference sheets.</w:t>
      </w:r>
    </w:p>
    <w:p>
      <w:pPr>
        <w:spacing w:after="80"/>
        <w:numPr>
          <w:ilvl w:val="0"/>
          <w:numId w:val="10"/>
        </w:numPr>
      </w:pPr>
      <w:r>
        <w:t>Where an asset has a deterministic Blender build/refinement script, preserve the source script with the .blend/.glb so later refinements and exports can be reproduced locally without another Astra/Codex run.</w:t>
      </w:r>
    </w:p>
    <w:p>
      <w:pPr>
        <w:pStyle w:val="Heading1"/>
      </w:pPr>
      <w:r>
        <w:t>10. Phased roadmap, scope guardrails and next actions</w:t>
      </w:r>
    </w:p>
    <w:p>
      <w:r>
        <w:rPr>
          <w:rFonts w:ascii="Calibri" w:hAnsi="Calibri"/>
          <w:sz w:val="22"/>
        </w:rPr>
        <w:t>The project should prove feel and architecture before scaling content. Each phase has a playable outcome and an exit gate. Dates should be added only after the available team, hours and production tools are known.</w:t>
      </w:r>
    </w:p>
    <w:p>
      <w:pPr>
        <w:pStyle w:val="Heading2"/>
      </w:pPr>
      <w:r>
        <w:t>Phase overview</w:t>
      </w:r>
    </w:p>
    <w:tbl>
      <w:tblPr>
        <w:tblStyle w:val="TableGrid"/>
        <w:tblW w:type="dxa" w:w="9360"/>
        <w:jc w:val="left"/>
        <w:tblLayout w:type="fixed"/>
        <w:tblLook w:firstColumn="1" w:firstRow="1" w:lastColumn="0" w:lastRow="0" w:noHBand="0" w:noVBand="1" w:val="04A0"/>
        <w:tblInd w:w="120" w:type="dxa"/>
        <w:tblBorders>
          <w:top w:val="single" w:sz="6" w:space="0" w:color="AEB7C2"/>
          <w:left w:val="single" w:sz="6" w:space="0" w:color="AEB7C2"/>
          <w:bottom w:val="single" w:sz="6" w:space="0" w:color="AEB7C2"/>
          <w:right w:val="single" w:sz="6" w:space="0" w:color="AEB7C2"/>
          <w:insideH w:val="single" w:sz="6" w:space="0" w:color="AEB7C2"/>
          <w:insideV w:val="single" w:sz="6" w:space="0" w:color="AEB7C2"/>
        </w:tblBorders>
      </w:tblPr>
      <w:tblGrid>
        <w:gridCol w:w="1600"/>
        <w:gridCol w:w="3880"/>
        <w:gridCol w:w="3880"/>
      </w:tblGrid>
      <w:tr>
        <w:trPr>
          <w:tblHeader w:val="true"/>
          <w:cantSplit/>
        </w:trPr>
        <w:tc>
          <w:tcPr>
            <w:tcW w:type="dxa" w:w="1600"/>
            <w:shd w:fill="E8EEF5"/>
            <w:tcMar>
              <w:top w:w="80" w:type="dxa"/>
              <w:bottom w:w="80" w:type="dxa"/>
              <w:start w:w="120" w:type="dxa"/>
              <w:end w:w="120" w:type="dxa"/>
            </w:tcMar>
            <w:vAlign w:val="center"/>
          </w:tcPr>
          <w:p>
            <w:pPr>
              <w:spacing w:after="0" w:before="0" w:line="276" w:lineRule="auto"/>
            </w:pPr>
            <w:r>
              <w:rPr>
                <w:rFonts w:ascii="Calibri" w:hAnsi="Calibri"/>
                <w:b/>
                <w:i w:val="0"/>
                <w:color w:val="0B2545"/>
                <w:sz w:val="20"/>
              </w:rPr>
              <w:t>Phase</w:t>
            </w:r>
          </w:p>
        </w:tc>
        <w:tc>
          <w:tcPr>
            <w:tcW w:type="dxa" w:w="3880"/>
            <w:shd w:fill="E8EEF5"/>
            <w:tcMar>
              <w:top w:w="80" w:type="dxa"/>
              <w:bottom w:w="80" w:type="dxa"/>
              <w:start w:w="120" w:type="dxa"/>
              <w:end w:w="120" w:type="dxa"/>
            </w:tcMar>
            <w:vAlign w:val="center"/>
          </w:tcPr>
          <w:p>
            <w:pPr>
              <w:spacing w:after="0" w:before="0" w:line="276" w:lineRule="auto"/>
            </w:pPr>
            <w:r>
              <w:rPr>
                <w:rFonts w:ascii="Calibri" w:hAnsi="Calibri"/>
                <w:b/>
                <w:i w:val="0"/>
                <w:color w:val="0B2545"/>
                <w:sz w:val="20"/>
              </w:rPr>
              <w:t>Playable outcome</w:t>
            </w:r>
          </w:p>
        </w:tc>
        <w:tc>
          <w:tcPr>
            <w:tcW w:type="dxa" w:w="3880"/>
            <w:shd w:fill="E8EEF5"/>
            <w:tcMar>
              <w:top w:w="80" w:type="dxa"/>
              <w:bottom w:w="80" w:type="dxa"/>
              <w:start w:w="120" w:type="dxa"/>
              <w:end w:w="120" w:type="dxa"/>
            </w:tcMar>
            <w:vAlign w:val="center"/>
          </w:tcPr>
          <w:p>
            <w:pPr>
              <w:spacing w:after="0" w:before="0" w:line="276" w:lineRule="auto"/>
            </w:pPr>
            <w:r>
              <w:rPr>
                <w:rFonts w:ascii="Calibri" w:hAnsi="Calibri"/>
                <w:b/>
                <w:i w:val="0"/>
                <w:color w:val="0B2545"/>
                <w:sz w:val="20"/>
              </w:rPr>
              <w:t>Exit gate</w:t>
            </w:r>
          </w:p>
        </w:tc>
      </w:tr>
      <w:tr>
        <w:trPr>
          <w:cantSplit/>
        </w:trPr>
        <w:tc>
          <w:tcPr>
            <w:tcW w:type="dxa" w:w="1600"/>
            <w:tcMar>
              <w:top w:w="80" w:type="dxa"/>
              <w:bottom w:w="80" w:type="dxa"/>
              <w:start w:w="120" w:type="dxa"/>
              <w:end w:w="120" w:type="dxa"/>
            </w:tcMar>
            <w:vAlign w:val="center"/>
          </w:tcPr>
          <w:p>
            <w:pPr>
              <w:spacing w:after="0" w:before="0" w:line="276" w:lineRule="auto"/>
            </w:pPr>
            <w:r>
              <w:rPr>
                <w:rFonts w:ascii="Calibri" w:hAnsi="Calibri"/>
                <w:b w:val="0"/>
                <w:i w:val="0"/>
                <w:color w:val="000000"/>
                <w:sz w:val="20"/>
              </w:rPr>
              <w:t>0. Foundation</w:t>
            </w:r>
          </w:p>
        </w:tc>
        <w:tc>
          <w:tcPr>
            <w:tcW w:type="dxa" w:w="3880"/>
            <w:tcMar>
              <w:top w:w="80" w:type="dxa"/>
              <w:bottom w:w="80" w:type="dxa"/>
              <w:start w:w="120" w:type="dxa"/>
              <w:end w:w="120" w:type="dxa"/>
            </w:tcMar>
            <w:vAlign w:val="center"/>
          </w:tcPr>
          <w:p>
            <w:pPr>
              <w:spacing w:after="0" w:before="0" w:line="276" w:lineRule="auto"/>
            </w:pPr>
            <w:r>
              <w:rPr>
                <w:rFonts w:ascii="Calibri" w:hAnsi="Calibri"/>
                <w:b w:val="0"/>
                <w:i w:val="0"/>
                <w:color w:val="000000"/>
                <w:sz w:val="20"/>
              </w:rPr>
              <w:t>Canonical vision and production rules</w:t>
            </w:r>
          </w:p>
        </w:tc>
        <w:tc>
          <w:tcPr>
            <w:tcW w:type="dxa" w:w="3880"/>
            <w:tcMar>
              <w:top w:w="80" w:type="dxa"/>
              <w:bottom w:w="80" w:type="dxa"/>
              <w:start w:w="120" w:type="dxa"/>
              <w:end w:w="120" w:type="dxa"/>
            </w:tcMar>
            <w:vAlign w:val="center"/>
          </w:tcPr>
          <w:p>
            <w:pPr>
              <w:spacing w:after="0" w:before="0" w:line="276" w:lineRule="auto"/>
            </w:pPr>
            <w:r>
              <w:rPr>
                <w:rFonts w:ascii="Calibri" w:hAnsi="Calibri"/>
                <w:b w:val="0"/>
                <w:i w:val="0"/>
                <w:color w:val="000000"/>
                <w:sz w:val="20"/>
              </w:rPr>
              <w:t>Core decisions recorded and contradictions removed</w:t>
            </w:r>
          </w:p>
        </w:tc>
      </w:tr>
      <w:tr>
        <w:trPr>
          <w:cantSplit/>
        </w:trPr>
        <w:tc>
          <w:tcPr>
            <w:tcW w:type="dxa" w:w="1600"/>
            <w:tcMar>
              <w:top w:w="80" w:type="dxa"/>
              <w:bottom w:w="80" w:type="dxa"/>
              <w:start w:w="120" w:type="dxa"/>
              <w:end w:w="120" w:type="dxa"/>
            </w:tcMar>
            <w:vAlign w:val="center"/>
          </w:tcPr>
          <w:p>
            <w:pPr>
              <w:spacing w:after="0" w:before="0" w:line="276" w:lineRule="auto"/>
            </w:pPr>
            <w:r>
              <w:rPr>
                <w:rFonts w:ascii="Calibri" w:hAnsi="Calibri"/>
                <w:b w:val="0"/>
                <w:i w:val="0"/>
                <w:color w:val="000000"/>
                <w:sz w:val="20"/>
              </w:rPr>
              <w:t>1. Combat prototype</w:t>
            </w:r>
          </w:p>
        </w:tc>
        <w:tc>
          <w:tcPr>
            <w:tcW w:type="dxa" w:w="3880"/>
            <w:tcMar>
              <w:top w:w="80" w:type="dxa"/>
              <w:bottom w:w="80" w:type="dxa"/>
              <w:start w:w="120" w:type="dxa"/>
              <w:end w:w="120" w:type="dxa"/>
            </w:tcMar>
            <w:vAlign w:val="center"/>
          </w:tcPr>
          <w:p>
            <w:pPr>
              <w:spacing w:before="0" w:after="0" w:line="276" w:lineRule="auto"/>
            </w:pPr>
            <w:r>
              <w:rPr>
                <w:rFonts w:ascii="Calibri" w:hAnsi="Calibri"/>
                <w:b w:val="0"/>
                <w:i w:val="0"/>
                <w:color w:val="000000"/>
                <w:sz w:val="20"/>
              </w:rPr>
              <w:t>One room, one class, one enemy and instrumented skill use</w:t>
            </w:r>
          </w:p>
        </w:tc>
        <w:tc>
          <w:tcPr>
            <w:tcW w:type="dxa" w:w="3880"/>
            <w:tcMar>
              <w:top w:w="80" w:type="dxa"/>
              <w:bottom w:w="80" w:type="dxa"/>
              <w:start w:w="120" w:type="dxa"/>
              <w:end w:w="120" w:type="dxa"/>
            </w:tcMar>
            <w:vAlign w:val="center"/>
          </w:tcPr>
          <w:p>
            <w:pPr>
              <w:spacing w:before="0" w:after="0" w:line="276" w:lineRule="auto"/>
            </w:pPr>
            <w:r>
              <w:rPr>
                <w:rFonts w:ascii="Calibri" w:hAnsi="Calibri"/>
                <w:b w:val="0"/>
                <w:i w:val="0"/>
                <w:color w:val="000000"/>
                <w:sz w:val="20"/>
              </w:rPr>
              <w:t>Combat feels good and valid contribution can be measured</w:t>
            </w:r>
          </w:p>
        </w:tc>
      </w:tr>
      <w:tr>
        <w:trPr>
          <w:cantSplit/>
        </w:trPr>
        <w:tc>
          <w:tcPr>
            <w:tcW w:type="dxa" w:w="1600"/>
            <w:tcMar>
              <w:top w:w="80" w:type="dxa"/>
              <w:bottom w:w="80" w:type="dxa"/>
              <w:start w:w="120" w:type="dxa"/>
              <w:end w:w="120" w:type="dxa"/>
            </w:tcMar>
            <w:vAlign w:val="center"/>
          </w:tcPr>
          <w:p>
            <w:pPr>
              <w:spacing w:after="0" w:before="0" w:line="276" w:lineRule="auto"/>
            </w:pPr>
            <w:r>
              <w:rPr>
                <w:rFonts w:ascii="Calibri" w:hAnsi="Calibri"/>
                <w:b w:val="0"/>
                <w:i w:val="0"/>
                <w:color w:val="000000"/>
                <w:sz w:val="20"/>
              </w:rPr>
              <w:t>2. Vertical slice</w:t>
            </w:r>
          </w:p>
        </w:tc>
        <w:tc>
          <w:tcPr>
            <w:tcW w:type="dxa" w:w="3880"/>
            <w:tcMar>
              <w:top w:w="80" w:type="dxa"/>
              <w:bottom w:w="80" w:type="dxa"/>
              <w:start w:w="120" w:type="dxa"/>
              <w:end w:w="120" w:type="dxa"/>
            </w:tcMar>
            <w:vAlign w:val="center"/>
          </w:tcPr>
          <w:p>
            <w:pPr>
              <w:spacing w:before="0" w:after="0" w:line="276" w:lineRule="auto"/>
            </w:pPr>
            <w:r>
              <w:rPr>
                <w:rFonts w:ascii="Calibri" w:hAnsi="Calibri"/>
                <w:b w:val="0"/>
                <w:i w:val="0"/>
                <w:color w:val="000000"/>
                <w:sz w:val="20"/>
              </w:rPr>
              <w:t>Base, two dungeons, two profession pairs and early progression</w:t>
            </w:r>
          </w:p>
        </w:tc>
        <w:tc>
          <w:tcPr>
            <w:tcW w:type="dxa" w:w="3880"/>
            <w:tcMar>
              <w:top w:w="80" w:type="dxa"/>
              <w:bottom w:w="80" w:type="dxa"/>
              <w:start w:w="120" w:type="dxa"/>
              <w:end w:w="120" w:type="dxa"/>
            </w:tcMar>
            <w:vAlign w:val="center"/>
          </w:tcPr>
          <w:p>
            <w:pPr>
              <w:spacing w:before="0" w:after="0" w:line="276" w:lineRule="auto"/>
            </w:pPr>
            <w:r>
              <w:rPr>
                <w:rFonts w:ascii="Calibri" w:hAnsi="Calibri"/>
                <w:b w:val="0"/>
                <w:i w:val="0"/>
                <w:color w:val="000000"/>
                <w:sz w:val="20"/>
              </w:rPr>
              <w:t>The saved level, attribute, skill and crafting loop is fun</w:t>
            </w:r>
          </w:p>
        </w:tc>
      </w:tr>
      <w:tr>
        <w:trPr>
          <w:cantSplit/>
        </w:trPr>
        <w:tc>
          <w:tcPr>
            <w:tcW w:type="dxa" w:w="1600"/>
            <w:tcMar>
              <w:top w:w="80" w:type="dxa"/>
              <w:bottom w:w="80" w:type="dxa"/>
              <w:start w:w="120" w:type="dxa"/>
              <w:end w:w="120" w:type="dxa"/>
            </w:tcMar>
            <w:vAlign w:val="center"/>
          </w:tcPr>
          <w:p>
            <w:pPr>
              <w:spacing w:after="0" w:before="0" w:line="276" w:lineRule="auto"/>
            </w:pPr>
            <w:r>
              <w:rPr>
                <w:rFonts w:ascii="Calibri" w:hAnsi="Calibri"/>
                <w:b w:val="0"/>
                <w:i w:val="0"/>
                <w:color w:val="000000"/>
                <w:sz w:val="20"/>
              </w:rPr>
              <w:t>3. Systems alpha</w:t>
            </w:r>
          </w:p>
        </w:tc>
        <w:tc>
          <w:tcPr>
            <w:tcW w:type="dxa" w:w="3880"/>
            <w:tcMar>
              <w:top w:w="80" w:type="dxa"/>
              <w:bottom w:w="80" w:type="dxa"/>
              <w:start w:w="120" w:type="dxa"/>
              <w:end w:w="120" w:type="dxa"/>
            </w:tcMar>
            <w:vAlign w:val="center"/>
          </w:tcPr>
          <w:p>
            <w:pPr>
              <w:spacing w:before="0" w:after="0" w:line="276" w:lineRule="auto"/>
            </w:pPr>
            <w:r>
              <w:rPr>
                <w:rFonts w:ascii="Calibri" w:hAnsi="Calibri"/>
                <w:b w:val="0"/>
                <w:i w:val="0"/>
                <w:color w:val="000000"/>
                <w:sz w:val="20"/>
              </w:rPr>
              <w:t>Class advancement, party roles, dynamic states and guild shell</w:t>
            </w:r>
          </w:p>
        </w:tc>
        <w:tc>
          <w:tcPr>
            <w:tcW w:type="dxa" w:w="3880"/>
            <w:tcMar>
              <w:top w:w="80" w:type="dxa"/>
              <w:bottom w:w="80" w:type="dxa"/>
              <w:start w:w="120" w:type="dxa"/>
              <w:end w:w="120" w:type="dxa"/>
            </w:tcMar>
            <w:vAlign w:val="center"/>
          </w:tcPr>
          <w:p>
            <w:pPr>
              <w:spacing w:before="0" w:after="0" w:line="276" w:lineRule="auto"/>
            </w:pPr>
            <w:r>
              <w:rPr>
                <w:rFonts w:ascii="Calibri" w:hAnsi="Calibri"/>
                <w:b w:val="0"/>
                <w:i w:val="0"/>
                <w:color w:val="000000"/>
                <w:sz w:val="20"/>
              </w:rPr>
              <w:t>Progression and persistence survive balance and exploit testing</w:t>
            </w:r>
          </w:p>
        </w:tc>
      </w:tr>
      <w:tr>
        <w:trPr>
          <w:cantSplit/>
        </w:trPr>
        <w:tc>
          <w:tcPr>
            <w:tcW w:type="dxa" w:w="1600"/>
            <w:tcMar>
              <w:top w:w="80" w:type="dxa"/>
              <w:bottom w:w="80" w:type="dxa"/>
              <w:start w:w="120" w:type="dxa"/>
              <w:end w:w="120" w:type="dxa"/>
            </w:tcMar>
            <w:vAlign w:val="center"/>
          </w:tcPr>
          <w:p>
            <w:pPr>
              <w:spacing w:after="0" w:before="0" w:line="276" w:lineRule="auto"/>
            </w:pPr>
            <w:r>
              <w:rPr>
                <w:rFonts w:ascii="Calibri" w:hAnsi="Calibri"/>
                <w:b w:val="0"/>
                <w:i w:val="0"/>
                <w:color w:val="000000"/>
                <w:sz w:val="20"/>
              </w:rPr>
              <w:t>4. Content alpha</w:t>
            </w:r>
          </w:p>
        </w:tc>
        <w:tc>
          <w:tcPr>
            <w:tcW w:type="dxa" w:w="3880"/>
            <w:tcMar>
              <w:top w:w="80" w:type="dxa"/>
              <w:bottom w:w="80" w:type="dxa"/>
              <w:start w:w="120" w:type="dxa"/>
              <w:end w:w="120" w:type="dxa"/>
            </w:tcMar>
            <w:vAlign w:val="center"/>
          </w:tcPr>
          <w:p>
            <w:pPr>
              <w:spacing w:after="0" w:before="0" w:line="276" w:lineRule="auto"/>
            </w:pPr>
            <w:r>
              <w:rPr>
                <w:rFonts w:ascii="Calibri" w:hAnsi="Calibri"/>
                <w:b w:val="0"/>
                <w:i w:val="0"/>
                <w:color w:val="000000"/>
                <w:sz w:val="20"/>
              </w:rPr>
              <w:t>One polished region with broader launch content</w:t>
            </w:r>
          </w:p>
        </w:tc>
        <w:tc>
          <w:tcPr>
            <w:tcW w:type="dxa" w:w="3880"/>
            <w:tcMar>
              <w:top w:w="80" w:type="dxa"/>
              <w:bottom w:w="80" w:type="dxa"/>
              <w:start w:w="120" w:type="dxa"/>
              <w:end w:w="120" w:type="dxa"/>
            </w:tcMar>
            <w:vAlign w:val="center"/>
          </w:tcPr>
          <w:p>
            <w:pPr>
              <w:spacing w:after="0" w:before="0" w:line="276" w:lineRule="auto"/>
            </w:pPr>
            <w:r>
              <w:rPr>
                <w:rFonts w:ascii="Calibri" w:hAnsi="Calibri"/>
                <w:b w:val="0"/>
                <w:i w:val="0"/>
                <w:color w:val="000000"/>
                <w:sz w:val="20"/>
              </w:rPr>
              <w:t>Retention, balance and performance targets are credible</w:t>
            </w:r>
          </w:p>
        </w:tc>
      </w:tr>
      <w:tr>
        <w:trPr>
          <w:cantSplit/>
        </w:trPr>
        <w:tc>
          <w:tcPr>
            <w:tcW w:type="dxa" w:w="1600"/>
            <w:tcMar>
              <w:top w:w="80" w:type="dxa"/>
              <w:bottom w:w="80" w:type="dxa"/>
              <w:start w:w="120" w:type="dxa"/>
              <w:end w:w="120" w:type="dxa"/>
            </w:tcMar>
            <w:vAlign w:val="center"/>
          </w:tcPr>
          <w:p>
            <w:pPr>
              <w:spacing w:after="0" w:before="0" w:line="276" w:lineRule="auto"/>
            </w:pPr>
            <w:r>
              <w:rPr>
                <w:rFonts w:ascii="Calibri" w:hAnsi="Calibri"/>
                <w:b w:val="0"/>
                <w:i w:val="0"/>
                <w:color w:val="000000"/>
                <w:sz w:val="20"/>
              </w:rPr>
              <w:t>5. Beta and launch</w:t>
            </w:r>
          </w:p>
        </w:tc>
        <w:tc>
          <w:tcPr>
            <w:tcW w:type="dxa" w:w="3880"/>
            <w:tcMar>
              <w:top w:w="80" w:type="dxa"/>
              <w:bottom w:w="80" w:type="dxa"/>
              <w:start w:w="120" w:type="dxa"/>
              <w:end w:w="120" w:type="dxa"/>
            </w:tcMar>
            <w:vAlign w:val="center"/>
          </w:tcPr>
          <w:p>
            <w:pPr>
              <w:spacing w:after="0" w:before="0" w:line="276" w:lineRule="auto"/>
            </w:pPr>
            <w:r>
              <w:rPr>
                <w:rFonts w:ascii="Calibri" w:hAnsi="Calibri"/>
                <w:b w:val="0"/>
                <w:i w:val="0"/>
                <w:color w:val="000000"/>
                <w:sz w:val="20"/>
              </w:rPr>
              <w:t>Stable live game with onboarding and operations</w:t>
            </w:r>
          </w:p>
        </w:tc>
        <w:tc>
          <w:tcPr>
            <w:tcW w:type="dxa" w:w="3880"/>
            <w:tcMar>
              <w:top w:w="80" w:type="dxa"/>
              <w:bottom w:w="80" w:type="dxa"/>
              <w:start w:w="120" w:type="dxa"/>
              <w:end w:w="120" w:type="dxa"/>
            </w:tcMar>
            <w:vAlign w:val="center"/>
          </w:tcPr>
          <w:p>
            <w:pPr>
              <w:spacing w:after="0" w:before="0" w:line="276" w:lineRule="auto"/>
            </w:pPr>
            <w:r>
              <w:rPr>
                <w:rFonts w:ascii="Calibri" w:hAnsi="Calibri"/>
                <w:b w:val="0"/>
                <w:i w:val="0"/>
                <w:color w:val="000000"/>
                <w:sz w:val="20"/>
              </w:rPr>
              <w:t>Economy, saves, moderation and recovery are ready</w:t>
            </w:r>
          </w:p>
        </w:tc>
      </w:tr>
      <w:tr>
        <w:trPr>
          <w:cantSplit/>
        </w:trPr>
        <w:tc>
          <w:tcPr>
            <w:tcW w:type="dxa" w:w="1600"/>
            <w:tcMar>
              <w:top w:w="80" w:type="dxa"/>
              <w:bottom w:w="80" w:type="dxa"/>
              <w:start w:w="120" w:type="dxa"/>
              <w:end w:w="120" w:type="dxa"/>
            </w:tcMar>
            <w:vAlign w:val="center"/>
          </w:tcPr>
          <w:p>
            <w:pPr>
              <w:spacing w:after="0" w:before="0" w:line="276" w:lineRule="auto"/>
            </w:pPr>
            <w:r>
              <w:rPr>
                <w:rFonts w:ascii="Calibri" w:hAnsi="Calibri"/>
                <w:b w:val="0"/>
                <w:i w:val="0"/>
                <w:color w:val="000000"/>
                <w:sz w:val="20"/>
              </w:rPr>
              <w:t>6. Expansion</w:t>
            </w:r>
          </w:p>
        </w:tc>
        <w:tc>
          <w:tcPr>
            <w:tcW w:type="dxa" w:w="3880"/>
            <w:tcMar>
              <w:top w:w="80" w:type="dxa"/>
              <w:bottom w:w="80" w:type="dxa"/>
              <w:start w:w="120" w:type="dxa"/>
              <w:end w:w="120" w:type="dxa"/>
            </w:tcMar>
            <w:vAlign w:val="center"/>
          </w:tcPr>
          <w:p>
            <w:pPr>
              <w:spacing w:after="0" w:before="0" w:line="276" w:lineRule="auto"/>
            </w:pPr>
            <w:r>
              <w:rPr>
                <w:rFonts w:ascii="Calibri" w:hAnsi="Calibri"/>
                <w:b w:val="0"/>
                <w:i w:val="0"/>
                <w:color w:val="000000"/>
                <w:sz w:val="20"/>
              </w:rPr>
              <w:t>New bases, recipes, classes and instances</w:t>
            </w:r>
          </w:p>
        </w:tc>
        <w:tc>
          <w:tcPr>
            <w:tcW w:type="dxa" w:w="3880"/>
            <w:tcMar>
              <w:top w:w="80" w:type="dxa"/>
              <w:bottom w:w="80" w:type="dxa"/>
              <w:start w:w="120" w:type="dxa"/>
              <w:end w:w="120" w:type="dxa"/>
            </w:tcMar>
            <w:vAlign w:val="center"/>
          </w:tcPr>
          <w:p>
            <w:pPr>
              <w:spacing w:after="0" w:before="0" w:line="276" w:lineRule="auto"/>
            </w:pPr>
            <w:r>
              <w:rPr>
                <w:rFonts w:ascii="Calibri" w:hAnsi="Calibri"/>
                <w:b w:val="0"/>
                <w:i w:val="0"/>
                <w:color w:val="000000"/>
                <w:sz w:val="20"/>
              </w:rPr>
              <w:t>Updates extend proven systems without rewrites</w:t>
            </w:r>
          </w:p>
        </w:tc>
      </w:tr>
    </w:tbl>
    <w:p>
      <w:pPr>
        <w:spacing w:after="0"/>
      </w:pPr>
    </w:p>
    <w:p>
      <w:pPr>
        <w:pStyle w:val="Heading2"/>
      </w:pPr>
      <w:r>
        <w:t>Current implementation status</w:t>
      </w:r>
    </w:p>
    <w:p>
      <w:pPr/>
      <w:r>
        <w:t>CURRENT PHASE: Phase 4 - Content Alpha is ACTIVE as of 18 September 2026. Phase 3 - Systems Alpha is FORMALLY COMPLETE / ACCEPTED. The accepted Phase 3 boundary includes reusable Quest + race-specific Secondary-Class Advancement foundations, deterministic Damage/Tank/Support contribution, Blueprint/Recipe Knowledge, Bestiary + Scholars Reputation, Rogue as the fourth prototype starting archetype with broader skill-tree architecture, deterministic Dungeon modifiers with profession interaction, Guild progression + private Hall, a fixed-price escrowed player-market proof, DEV/TEST Race Change migration/archive/restore, shared economy audit, rate limits/replay protection and the Phase 3 stress harness. The gameplay release checkpoint 84662948127eb1a37c9f184c6abbafe6f2daddb6 was pushed to origin/main and independently verified on GitHub before this documentation closeout. The TEST Dungeon (117293035754309) and Starting Base (134132328219009) in universe 10765241947 were then published successfully. Progression catch-up and Transmog remain deliberate future work rather than missing Phase 3 exit criteria.</w:t>
      </w:r>
    </w:p>
    <w:p>
      <w:pPr/>
      <w:r>
        <w:t>COMPLETED PHASE 2A CHECKPOINTS: 2A.1 established separate Dungeon and Base Rojo builds plus shared Core contracts and repaired clean-build combat presentation. 2A.2 added the central server-authoritative profile/persistence layer for Character Slot 1, Level, XP, Gold, Inventory, migration and DEV/TEST/PROD namespaces. 2A.3 added single-writer profile leases, Base/Dungeon handoff state and authoritative 1-4-player dungeon-session/reconnect contracts, including the 10-minute all-disconnected recovery window. 2A.4-2A.5 added XP/level progression, Gold, inventory, reward services, duplicate-reward protection, Base profile lifecycle, secure handoff nonces and teleport coordination. 2A.6-2A.7 added playable dungeon rooms, persisted monster XP/Gold, run lives, revive/spectating and the 30-second wipe window. 2A.8-2A.10 added the Marauder Captain, boss HUD, immutable completion eligibility, exactly-once completion Gold/personal loot, save-before-return, functional Base/Dungeon HUDs and Base return admission. 2A.11 completed the published TEST gate, including the two-button death flow, room-start checkpoints, direct Boss-room completion, View Lock lifecycle shutdown, reconnect reconstruction and deliberate teleport-failure recovery. Phase 2A is functionally complete.</w:t>
      </w:r>
    </w:p>
    <w:p>
      <w:pPr/>
      <w:r>
        <w:t>COMBAT TEST STATUS: Phase 1 is accepted from repeated Roblox Studio runtime testing. The base combat, defensive actions, Shield Bash, Mend channel/cancellation, four-enemy pressure, death/respawn lifecycle, controller/mobile emulation and server-authoritative latency diagnostics all worked in the final reported tests. At approximately 150 ms simulated round-trip latency, attack buffering, swept-hit deduplication, hit rejection, cancellation, death-state rejection and enemy damage remained coherent. The Studio-only validation feed remains available for later regression work.</w:t>
      </w:r>
    </w:p>
    <w:p>
      <w:pPr/>
      <w:r>
        <w:t>PRESENTATION / DEFERRED POLISH: The Phase 1 animations, effects and UI are functional placeholders, not final art. Deferred items include higher-quality sword/shield/Marauder/Mend animations, better kneeling/healing presentation, improved death/respawn screen, mobile combat-button sizing/layout, exact lateral-dash animation/distance polish, final enemy models/VFX/audio and general HUD art. These items are deliberately parked until the vertical slice needs production presentation; they must not pull the project back into endless prototype polish.</w:t>
      </w:r>
    </w:p>
    <w:p>
      <w:pPr/>
      <w:r>
        <w:t>PROGRESSION DESIGN CHECKPOINT: Phase 2B is DESIGN LOCKED and FUNCTIONALLY COMPLETE. Phase 2C.A establishes Human/Elf identity, racial baselines/passives, Fighter, Level 20, racial combat stats, basic-melee critical hits/rate and persistent Elf ears. Phase 2C.B adds schema-v5 six-slot equipment, Base-only server-authoritative equip/unequip, data-driven race/class/slot eligibility, FighterTrainer authority, functional trainer/equipment UI and read-only Dungeon equipment state. Phase 2C.C makes representative equipped gear affect server-authoritative combat through one shared resolver, locks Dungeon run-brought equipment, makes current sword/shield presentation respond to authoritative Equipment and surfaces aggregate/preview effects in the Base UI. Phase 2C.D adds Human/Elf Mage, Arcane Wand, Mana, Spirit Orb, charged Wind Strike, Arcane Ward and Mage Heal. Phase 2C.E completes the starting-archetype breadth with Human/Elf Ranger, a two-handed Apprentice Longbow, server-timed draw tiers, Dexterity-led ranged damage, Piercing Shot, Crippling Shot and ground-targeted Volley while preserving the accepted schema-v5 Equipment, progression and Dungeon run-lock boundaries.</w:t>
      </w:r>
    </w:p>
    <w:p>
      <w:pPr/>
      <w:r>
        <w:t>CURRENT NEXT DELIVERABLE - PHASE 4.A STARTING BASE LAUNCH-QUALITY CONTENT/PRESENTATION - DESIGN FIRST: resume the deliberately deferred Starting Base presentation work as the first Content Alpha gate. Keep the accepted compact integrated-town layout, semantic-anchor gameplay contract and existing Bank/Travel/Market/Guild/trainer/dungeon-entry authority intact while improving visual readability, service presentation, district identity, authored environment quality and the overall player-facing hub experience. Lock the compact design/spec before implementation and keep gameplay source changes minimal unless a real integration defect is discovered.</w:t>
      </w:r>
    </w:p>
    <w:p>
      <w:pPr/>
      <w:r>
        <w:t>PHASE 2A IMPLEMENTATION STATUS: FUNCTIONALLY COMPLETE. Multi-Place composition, persistence, leases/sessions, progression/rewards, Base entry/reconnect routing, dungeon rooms/revives, Captain/completion/UI, exactly two death choices, room-start checkpoints, View Lock death/completion shutdown, real reserved-server teleport, cross-Place profile handoff, save/return persistence, 60-second auto-return, abandon-to-Base, reconnect reconstruction and forced outbound/return teleport-failure recovery are accepted. The TEST-only failure hooks remain source-controlled but must be false/absent in normal published TEST use. Live Developer Product activation remains deliberately disabled; duplicate receipt/revive behaviour is covered at the service-test boundary and will be revalidated when monetisation is explicitly enabled.</w:t>
      </w:r>
    </w:p>
    <w:p>
      <w:pPr>
        <w:pStyle w:val="Heading2"/>
      </w:pPr>
      <w:r>
        <w:t>Phase 0 - Foundation</w:t>
      </w:r>
    </w:p>
    <w:p>
      <w:pPr>
        <w:spacing w:after="80"/>
        <w:numPr>
          <w:ilvl w:val="0"/>
          <w:numId w:val="10"/>
        </w:numPr>
      </w:pPr>
      <w:r>
        <w:rPr>
          <w:rFonts w:ascii="Calibri" w:hAnsi="Calibri"/>
          <w:sz w:val="22"/>
        </w:rPr>
        <w:t>Lock a working game title, audience, tone and art direction.</w:t>
      </w:r>
    </w:p>
    <w:p>
      <w:pPr>
        <w:spacing w:after="80"/>
        <w:numPr>
          <w:ilvl w:val="0"/>
          <w:numId w:val="10"/>
        </w:numPr>
      </w:pPr>
      <w:r>
        <w:t>Define combat feel, camera, input scheme, party-role strength and the total power budget shared by levels, attributes, skills, proficiency, mastery and gear.</w:t>
      </w:r>
    </w:p>
    <w:p>
      <w:pPr>
        <w:spacing w:after="80"/>
        <w:numPr>
          <w:ilvl w:val="0"/>
          <w:numId w:val="10"/>
        </w:numPr>
      </w:pPr>
      <w:r>
        <w:rPr>
          <w:rFonts w:ascii="Calibri" w:hAnsi="Calibri"/>
          <w:sz w:val="22"/>
        </w:rPr>
        <w:t>Confirm starting classes and the first two profession pairs.</w:t>
      </w:r>
    </w:p>
    <w:p>
      <w:pPr>
        <w:spacing w:after="80"/>
        <w:numPr>
          <w:ilvl w:val="0"/>
          <w:numId w:val="10"/>
        </w:numPr>
      </w:pPr>
      <w:r>
        <w:rPr>
          <w:rFonts w:ascii="Calibri" w:hAnsi="Calibri"/>
          <w:sz w:val="22"/>
        </w:rPr>
        <w:t>Design the starting base, first dungeon package and item data model.</w:t>
      </w:r>
    </w:p>
    <w:p>
      <w:pPr>
        <w:spacing w:after="80"/>
        <w:numPr>
          <w:ilvl w:val="0"/>
          <w:numId w:val="10"/>
        </w:numPr>
      </w:pPr>
      <w:r>
        <w:rPr>
          <w:rFonts w:ascii="Calibri" w:hAnsi="Calibri"/>
          <w:sz w:val="22"/>
        </w:rPr>
        <w:t>Create style guides for environment, characters, weapons, UI, animation and VFX.</w:t>
      </w:r>
    </w:p>
    <w:p>
      <w:pPr>
        <w:spacing w:after="80"/>
        <w:numPr>
          <w:ilvl w:val="0"/>
          <w:numId w:val="10"/>
        </w:numPr>
      </w:pPr>
      <w:r>
        <w:rPr>
          <w:rFonts w:ascii="Calibri" w:hAnsi="Calibri"/>
          <w:sz w:val="22"/>
        </w:rPr>
        <w:t>Build a prioritised backlog and content tracker from this roadmap.</w:t>
      </w:r>
    </w:p>
    <w:p>
      <w:pPr>
        <w:pStyle w:val="Heading2"/>
      </w:pPr>
      <w:r>
        <w:t>Phase 1 - Combat prototype (FUNCTIONALLY COMPLETE)</w:t>
      </w:r>
    </w:p>
    <w:p>
      <w:pPr>
        <w:spacing w:after="80"/>
        <w:numPr>
          <w:ilvl w:val="0"/>
          <w:numId w:val="10"/>
        </w:numPr>
      </w:pPr>
      <w:r>
        <w:rPr>
          <w:rFonts w:ascii="Calibri" w:hAnsi="Calibri"/>
          <w:sz w:val="22"/>
        </w:rPr>
        <w:t>Greybox one arena with movement, camera, target handling, damage and death.</w:t>
      </w:r>
    </w:p>
    <w:p>
      <w:pPr>
        <w:spacing w:after="80"/>
        <w:numPr>
          <w:ilvl w:val="0"/>
          <w:numId w:val="10"/>
        </w:numPr>
      </w:pPr>
      <w:r>
        <w:rPr>
          <w:rFonts w:ascii="Calibri" w:hAnsi="Calibri"/>
          <w:sz w:val="22"/>
        </w:rPr>
        <w:t>Implement one weapon's basic chain, one active skill, dodge and one support interaction.</w:t>
      </w:r>
    </w:p>
    <w:p>
      <w:pPr>
        <w:spacing w:after="80"/>
        <w:numPr>
          <w:ilvl w:val="0"/>
          <w:numId w:val="10"/>
        </w:numPr>
      </w:pPr>
      <w:r>
        <w:rPr>
          <w:rFonts w:ascii="Calibri" w:hAnsi="Calibri"/>
          <w:sz w:val="22"/>
        </w:rPr>
        <w:t>Create one enemy with telegraphs, aggro, stagger and a small move set.</w:t>
      </w:r>
    </w:p>
    <w:p>
      <w:pPr>
        <w:spacing w:after="80"/>
        <w:numPr>
          <w:ilvl w:val="0"/>
          <w:numId w:val="10"/>
        </w:numPr>
      </w:pPr>
      <w:r>
        <w:rPr>
          <w:rFonts w:ascii="Calibri" w:hAnsi="Calibri"/>
          <w:sz w:val="22"/>
        </w:rPr>
        <w:t>Test latency, hit validation, controller mapping, mobile controls and animation timing.</w:t>
      </w:r>
    </w:p>
    <w:p>
      <w:pPr>
        <w:spacing w:after="80"/>
        <w:numPr>
          <w:ilvl w:val="0"/>
          <w:numId w:val="10"/>
        </w:numPr>
      </w:pPr>
      <w:r>
        <w:rPr>
          <w:rFonts w:ascii="Calibri" w:hAnsi="Calibri"/>
          <w:sz w:val="22"/>
        </w:rPr>
        <w:t>Do not build inventory breadth, crafting content or final maps until the feel passes.</w:t>
      </w:r>
    </w:p>
    <w:p>
      <w:pPr>
        <w:pStyle w:val="Heading2"/>
      </w:pPr>
      <w:r>
        <w:t>Phase 2 - Vertical slice (FORMALLY COMPLETE / ACCEPTED)</w:t>
      </w:r>
    </w:p>
    <w:p>
      <w:pPr>
        <w:pStyle w:val="Heading3"/>
      </w:pPr>
      <w:r>
        <w:t>Phase 2A - Core base-to-dungeon slice (FUNCTIONALLY COMPLETE)</w:t>
      </w:r>
    </w:p>
    <w:p>
      <w:pPr/>
      <w:r>
        <w:t>Use two real Places in one Experience: a persistent Starting Base and a reserved/private Test Dungeon. The dungeon-session contract supports 1-4 players, but Phase 2A exposes solo entry only. Real TeleportService/reserved-server flow is verified in a published private test environment; Studio tests each Place independently.</w:t>
      </w:r>
    </w:p>
    <w:p>
      <w:pPr/>
      <w:r>
        <w:t>Use one central server-authoritative profile/save layer shared by both Places. The profile is multi-character-ready but Phase 2A auto-loads Character Slot 1. Persist Level, XP, Gold and Inventory now; Skill Books may drop and persist but cannot yet be learned. DataStore namespaces are isolated for DEV/TEST/PROD and MemoryStore coordinates temporary sessions/profile authority handoff.</w:t>
      </w:r>
    </w:p>
    <w:p>
      <w:pPr/>
      <w:r>
        <w:t>Dungeon reconnect is supported. Disconnected players are not completion-reward eligible while absent; if the run remains recoverable they may rejoin and regain eligibility before completion. If all players disconnect, retain the recoverable session for 10 minutes; an expired/ended session returns the player to Base with no completion reward. Monster XP/Gold already earned remains banked.</w:t>
      </w:r>
    </w:p>
    <w:p>
      <w:pPr/>
      <w:r>
        <w:t>Each run gives one free revive after the starting life. Further revives are per-player/per-run paid tiers: 9, 49, 99, 199, then 399 Robux each. Both free and paid revives return to the latest activated checkpoint with full HP/Stamina; paid revives do not gain a closer death-position spawn advantage. Spectators are not completion-reward eligible. A full-party/solo wipe pauses for a 30-second revive window; if nobody returns, the run fails with no completion bonus/loot.</w:t>
      </w:r>
    </w:p>
    <w:p>
      <w:pPr/>
      <w:r>
        <w:t>Monster kills grant shared XP to active non-spectating encounter members and individually rolled Gold immediately. Dungeon completion grants extra Gold plus an independent personal loot-table roll for each eligible player, including a real chance of no item and a rare Skill Book outcome. Completion recipients are snapshotted authoritatively so disconnected/spectating players cannot be paid later.</w:t>
      </w:r>
    </w:p>
    <w:p>
      <w:pPr/>
      <w:r>
        <w:t>The Test Dungeon is intentionally greybox: Entrance -&gt; Combat Room 1 -&gt; Combat Room 2 -&gt; Marauder Captain. Every combat room starts with a checkpoint; clearing a room immediately advances the checkpoint to the newly unlocked room. There is no standalone checkpoint room and no completion room. Validated Captain death commits completion rewards and shows Return to Base in the Boss Room, with a 60-second auto-return fallback. Temporary testing health is 40 HP for dungeon Marauders and 120 HP for the Captain; these are not final balance values.</w:t>
      </w:r>
    </w:p>
    <w:p>
      <w:pPr>
        <w:pStyle w:val="Heading3"/>
      </w:pPr>
      <w:r>
        <w:t>Phase 2B - Character progression vertical slice (FUNCTIONALLY COMPLETE / ALL GATES ACCEPTED)</w:t>
      </w:r>
    </w:p>
    <w:p>
      <w:pPr/>
      <w:r>
        <w:t>Use the existing Phase 2A profile/save and two-Place handoff architecture. Extend Character Slot 1 with five base attributes at 5, retroactive AP/SP entitlement, skill knowledge/ranks/proficiency, a six-slot active loadout, separate respec counters and one-time progression reward flags. Phase 2B uses a temporary Level 10 cap and an explicit test XP table; each level after Level 1 grants +1 AP and +1 SP. Available AP/SP are derived from entitlement minus current allocation so respecs cannot mint points.</w:t>
      </w:r>
    </w:p>
    <w:p>
      <w:pPr/>
      <w:r>
        <w:t>Prototype skills are Mend (Common free starter Rank 1), Shield Bash (Uncommon free starter Rank 1) and Arc Slash (Rare; One-Handed Sword; learned from the named tradable Arc Slash Skill Book for 3 SP). Arc Slash is no longer a guaranteed first-clear reward: the accepted RNG proof gives supported dungeon bosses a 2% personal book chance and supported dungeon completion a separate 1% personal chance. These percentages are configuration/balance values rather than permanent economy commitments. Tier SP costs are Common 1, Uncommon 2, Rare 3, Epic 4 and Legendary 5 per normal learn/rank step. Proficiency is server-authoritative, cumulative and grants no direct power; it caps at the next unpurchased threshold. Prototype Rank 2/3 thresholds are Common 100/300, Uncommon 150/400, Rare 200/500, Epic 300/700 and Legendary 400/900.</w:t>
      </w:r>
    </w:p>
    <w:p>
      <w:pPr/>
      <w:r>
        <w:t>Permanent build changes occur at a temporary generic Base Progression Trainer that later becomes class-defined. Trainer responsibilities are Attribute spending, Skill Book learning, rank purchases and respecs; active loadout swapping belongs to Character -&gt; Skills. New learned actives auto-fill the first empty slot; nothing is overwritten when all six are full. Swaps are allowed in Base and between cleared dungeon encounters, but locked during an active encounter. Ordinary Skill/SP respecs refund current SP allocation while preserving consumed book knowledge and proficiency; Attribute and Skill respecs use independent counters.</w:t>
      </w:r>
    </w:p>
    <w:p>
      <w:pPr/>
      <w:r>
        <w:t>The first free dungeon revive changes in Phase 2B from an optional button to a forced three-second Reviving state consumed automatically on first death, followed by full-HP/Stamina respawn at the latest checkpoint. Later deaths use the existing paid-revive/spectating flow. A pending forced revive must not trigger a premature wipe or remove completion eligibility solely because the boss dies during the forced countdown.</w:t>
      </w:r>
    </w:p>
    <w:p>
      <w:pPr>
        <w:pStyle w:val="Heading3"/>
      </w:pPr>
      <w:r>
        <w:t>Phase 2C - Race/base-class definitions and class-specific trainer catalogues (FUNCTIONALLY COMPLETE)</w:t>
      </w:r>
    </w:p>
    <w:p>
      <w:pPr/>
      <w:r>
        <w:t>Phase 2C is intentionally decomposed into smaller accepted gates so race identity, persistence, trainer/equipment architecture, equipment-combat effects and starting-class expansion can be proven without one oversized change. Phase 2C.A, Phase 2C.B, Phase 2C.C, Phase 2C.D and Phase 2C.E are accepted, merged and pushed. Phase 2C.E gameplay is accepted at 6fe47a178987dc51a75212692201651eb0167326; its historical documentation close-out is 08d071136ebbdeb0f02649f360d767e17f8c439e, now an accepted ancestor of current canonical main 60fc0dfd9954e2d580157a580da2425e2b71dd70. With Fighter, Mage and Ranger all proven, Phase 2C is functionally complete. Secondary-class advancement remains a Phase 3 systems-alpha target.</w:t>
      </w:r>
    </w:p>
    <w:p>
      <w:pPr>
        <w:pStyle w:val="Heading4"/>
      </w:pPr>
      <w:r>
        <w:t>Phase 2C.A - Race + Character Identity Foundation (ACCEPTED)</w:t>
      </w:r>
    </w:p>
    <w:p>
      <w:pPr>
        <w:pStyle w:val="ListBullet"/>
      </w:pPr>
      <w:r>
        <w:t>Approved design spec: docs/superpowers/specs/2026-09-07-phase-2c-a-race-character-identity-design.md, committed at 669d8798b36f2f6ff70bd207a48a27f7480cce55 on design/phase-2c-a-race-identity.</w:t>
      </w:r>
    </w:p>
    <w:p>
      <w:pPr>
        <w:pStyle w:val="ListBullet"/>
      </w:pPr>
      <w:r>
        <w:t>Approved implementation plan target: docs/superpowers/plans/2026-09-08-phase-2c-a-race-character-identity-implementation.md. All 13 tasks were completed through local and published TEST evidence. Formal Phase 2C.A acceptance checkpoint: ad3685be4a507f00e0b08bf8d948a41ecfa80b47 (accept: phase 2c.a race identity foundation). The accepted branch was deliberately merged to main at 19f8c31284da80dc87cf5d44560d366e48427888 and pushed successfully; local main, origin/main and the GitHub server main ref were verified equal at that commit. The clean local Phase 2C.A feature worktree/branch were then removed after the merge remained reachable from main.</w:t>
      </w:r>
    </w:p>
    <w:p>
      <w:pPr>
        <w:pStyle w:val="ListBullet"/>
      </w:pPr>
      <w:r>
        <w:t>2C.A playable identities are LOCKED to Human + Elf sharing Fighter as the only selectable base class. Fighter grants Shield Bash + Mend Rank 1 exactly once. Arc Slash keeps the accepted Phase 2B bound-book learning path.</w:t>
      </w:r>
    </w:p>
    <w:p>
      <w:pPr>
        <w:pStyle w:val="ListBullet"/>
      </w:pPr>
      <w:r>
        <w:t>LOCKED Level-1 racial baselines: Human Fighter STR 5 / DEX 4 / VIT 6 / INT 5 / SPI 5; Elf Fighter STR 5 / DEX 6 / VIT 4 / INT 5 / SPI 5. Both total 25 and AP spending/respec is measured from the selected racial baseline.</w:t>
      </w:r>
    </w:p>
    <w:p>
      <w:pPr>
        <w:pStyle w:val="ListBullet"/>
      </w:pPr>
      <w:r>
        <w:t>LOCKED innate racial combat identity: Human Resolve = Max Health x1.08, basic attack rate x0.95 and +0.15 critical-damage multiplier bonus. Elven Grace = Max Health x0.92, basic attack rate x1.08 and +0.05 critical chance. These are innate/passive, always active and consume no active-skill slot or SP.</w:t>
      </w:r>
    </w:p>
    <w:p>
      <w:pPr>
        <w:pStyle w:val="ListBullet"/>
      </w:pPr>
      <w:r>
        <w:t>2C.A critical model: base critical chance 5%, base critical-damage multiplier 1.50, Dexterity adds (DEX - 5) x 0.005 to critical chance, and the server owns the final roll. New crit behavior applies to basic melee only in this gate; Mend, Shield Bash and Arc Slash do not gain new crit behavior.</w:t>
      </w:r>
    </w:p>
    <w:p>
      <w:pPr>
        <w:pStyle w:val="ListBullet"/>
      </w:pPr>
      <w:r>
        <w:t>New characters must choose race first and Fighter second before permanent progression or Dungeon entry is available. Existing accepted Phase 2B characters become LegacyRaceSelection and make one irreversible Human/Elf choice without character reset.</w:t>
      </w:r>
    </w:p>
    <w:p>
      <w:pPr>
        <w:pStyle w:val="ListBullet"/>
      </w:pPr>
      <w:r>
        <w:t>Legacy attribute preservation is transactional and one-time: earned allocation is old attribute minus neutral 5, then the same earned allocation is added to the chosen racial baseline. Level, XP, Gold, AP/SP entitlement, inventory, skills, ranks, proficiency, loadout, reward flags and respec state are preserved without duplication or point minting.</w:t>
      </w:r>
    </w:p>
    <w:p>
      <w:pPr>
        <w:pStyle w:val="ListBullet"/>
      </w:pPr>
      <w:r>
        <w:t>Phase 2C.A raises the prototype cap from Level 10 to Level 20 while keeping +1 AP and +1 SP per level after Level 1. Exact new XP requirements are 10-&gt;11 1100, 11-&gt;12 1325, 12-&gt;13 1575, 13-&gt;14 1850, 14-&gt;15 2150, 15-&gt;16 2475, 16-&gt;17 2825, 17-&gt;18 3200, 18-&gt;19 3600 and 19-&gt;20 4025. Level 20 entitlement is 19 AP / 19 SP.</w:t>
      </w:r>
    </w:p>
    <w:p>
      <w:pPr>
        <w:pStyle w:val="ListBullet"/>
      </w:pPr>
      <w:r>
        <w:t>Racial basic-attack rate changes WIND_UP, ACTIVE and RECOVERY timing only. It does not alter movement speed, dodge timing, parry windows, Mend, skill cooldowns or combo reset duration. Client prediction/presentation mirrors a server-owned replicated rate; the client never owns the authoritative value.</w:t>
      </w:r>
    </w:p>
    <w:p>
      <w:pPr>
        <w:pStyle w:val="ListBullet"/>
      </w:pPr>
      <w:r>
        <w:t>Elf identity uses a permanent server-replicated pointed-ear presentation layer that preserves the player's Roblox avatar, hair, face, body and clothing. Human uses the normal avatar baseline. Final race art can replace the functional geometry later without changing identity persistence.</w:t>
      </w:r>
    </w:p>
    <w:p>
      <w:pPr>
        <w:pStyle w:val="ListBullet"/>
      </w:pPr>
      <w:r>
        <w:t>2C.A ACCEPTANCE RESULT: fresh local Base/Dungeon regression and published TEST proof passed for new Human Fighter and new Elf Fighter through Base -&gt; Dungeon -&gt; Base -&gt; leave -&gt; rejoin, including race/class, racial baseline/passive, starter skills, Elf ears and earned progression persistence. Sensitive published runtime regressions also passed. The project owner explicitly accepted Phase 2C.A on 9 September 2026. The live legacy Phase 2B migration proof was deliberately waived for this pre-player TEST gate only; automated migration coverage remains green and a live migration proof is required before any future release involving real existing player profiles.</w:t>
      </w:r>
    </w:p>
    <w:p>
      <w:pPr>
        <w:pStyle w:val="ListBullet"/>
      </w:pPr>
      <w:r>
        <w:t>Out of scope for 2C.A: tutorial content, race trainer areas, class-specific trainer catalogues, equipment categories/restrictions, advanced classes, advancement quests, trading/economy implementation, Race Change monetisation and broad Phase 3 class trees.</w:t>
      </w:r>
    </w:p>
    <w:p>
      <w:pPr>
        <w:pStyle w:val="Heading4"/>
      </w:pPr>
      <w:r>
        <w:t>Phase 2C.B - Equipment + Trainer Architecture (ACCEPTED)</w:t>
      </w:r>
    </w:p>
    <w:p>
      <w:pPr>
        <w:pStyle w:val="ListBullet"/>
      </w:pPr>
      <w:r>
        <w:t>2C.B ACCEPTANCE RESULT: Phase 2C.B is accepted, merged and pushed. Formal acceptance checkpoint fd0d73df70b97efc4b3fb241e2fc6e5061a3ed47 was merged into main through gameplay merge 0edc542fafccd4a05c13a0a8940718575e536ab2. Final continuity close-out/checklist repair leaves canonical main at 8587c1546aa1689b69606f860fb5c18a847de617, with local main, origin/main and the GitHub server main ref verified equal and 0/0 ahead-behind.</w:t>
      </w:r>
    </w:p>
    <w:p>
      <w:pPr>
        <w:pStyle w:val="ListBullet"/>
      </w:pPr>
      <w:r>
        <w:t>LOCKED 2C.B equipment boundary: schema version 5 persists six logical slots - Weapon, OffHand, Helmet, Body, Gloves and Boots. Equipped slots reference ItemId for this gate; unique item instances, random affixes and durability remain deferred.</w:t>
      </w:r>
    </w:p>
    <w:p>
      <w:pPr>
        <w:pStyle w:val="ListBullet"/>
      </w:pPr>
      <w:r>
        <w:t>LOCKED 2C.B authority: equip/unequip is server-authoritative and Base-only. The server validates ownership, Equipment kind, slot, race and class/base-class restrictions. The Dungeon receives read-only equipment state and cannot authorize equipment mutation.</w:t>
      </w:r>
    </w:p>
    <w:p>
      <w:pPr>
        <w:pStyle w:val="ListBullet"/>
      </w:pPr>
      <w:r>
        <w:t>LOCKED 2C.B trainer boundary: FighterTrainer is data-driven and works for current Human Fighter and Elf Fighter identities. The server authorizes trainer offerings; Arc Slash requires an owned learnable Arc Slash Skill Book plus SP and the existing proficiency/rank rules remain authoritative. Receiving the book is class-independent; learning remains class-restricted.</w:t>
      </w:r>
    </w:p>
    <w:p>
      <w:pPr>
        <w:pStyle w:val="ListBullet"/>
      </w:pPr>
      <w:r>
        <w:t>2C.B functional proof passed for Human/Fighter and Elf/Fighter equipment/trainer flows, including six visible slots, equip/unequip, Human rejection of the TEST Elven Helmet as RaceRestricted and Elf eligibility/equip of that helmet. The Base and Dungeon automated regression families stayed green.</w:t>
      </w:r>
    </w:p>
    <w:p>
      <w:pPr>
        <w:pStyle w:val="ListBullet"/>
      </w:pPr>
      <w:r>
        <w:t>The previously deferred Dungeon Completed presentation defect is RESOLVED. The current generic reward presentation can surface a newly awarded named bonus Skill Book without changing the accepted reward/persistence architecture.</w:t>
      </w:r>
    </w:p>
    <w:p>
      <w:pPr>
        <w:pStyle w:val="ListBullet"/>
      </w:pPr>
      <w:r>
        <w:t>2C.B deliberately did not make equipment alter combat stats or replace the accepted prototype sword/shield presentation with full inventory-driven gear visuals. Those are the focus of the next equipment-combat integration gate.</w:t>
      </w:r>
    </w:p>
    <w:p>
      <w:pPr>
        <w:pStyle w:val="Heading4"/>
      </w:pPr>
      <w:r>
        <w:t>Phase 2C.C - Equipment Effects + Combat Integration (ACCEPTED)</w:t>
      </w:r>
    </w:p>
    <w:p>
      <w:pPr>
        <w:pStyle w:val="ListBullet"/>
      </w:pPr>
      <w:r>
        <w:t>0. ACCEPTANCE RESULT: Phase 2C.C is ACCEPTED / MERGED / PUSHED. The accepted gameplay checkpoint is 4f13a4c3868f9f36f09b7519f5e81ec947dbc9b8, whose parent is the verified pre-2C.C main 8587c1546aa1689b69606f860fb5c18a847de617. The docs-only close-out commit 38feb4a3c15286c56a98ab686357b7cf30f2c693 is the canonical main/origin/main/GitHub-server baseline after formal close-out.</w:t>
      </w:r>
    </w:p>
    <w:p>
      <w:pPr>
        <w:pStyle w:val="ListBullet"/>
      </w:pPr>
      <w:r>
        <w:t>1. LOCKED RESOLUTION MODEL: Equipped item definitions contribute through one pure server-authoritative equipment-stat resolver over the accepted six-slot Equipment state. Persistent Equipment, not Tool/model existence or client-reported data, owns weapon-family authority.</w:t>
      </w:r>
    </w:p>
    <w:p>
      <w:pPr>
        <w:pStyle w:val="ListBullet"/>
      </w:pPr>
      <w:r>
        <w:t>2. ACCEPTED EQUIPMENT EFFECTS: Representative gear proves PhysicalDamageBonus, MaxHealthFlat and CriticalChanceBonus without establishing final gear balance. The accepted full Marauder example displays +13% Physical Damage, +25 Max Health and +1% Critical Chance in the Base Equipment UI.</w:t>
      </w:r>
    </w:p>
    <w:p>
      <w:pPr>
        <w:pStyle w:val="ListBullet"/>
      </w:pPr>
      <w:r>
        <w:t>3. LOCKED DUNGEON INTEGRATION: The Dungeon uses the deep-cloned Equipment state brought into the run. Equipment remains non-mutable inside the Dungeon and later source Inventory/Equipment mutation or newly looted gear cannot affect the active run until a new authoritative runtime seed.</w:t>
      </w:r>
    </w:p>
    <w:p>
      <w:pPr>
        <w:pStyle w:val="ListBullet"/>
      </w:pPr>
      <w:r>
        <w:t>4. ACCEPTED PRESENTATION/UI: The Base Equipment panel shows server-computed current effects and candidate deltas, and the representative sword/shield presentation reacts to server-owned equipped-item attributes. The current Equipment UI and combat visuals remain accepted functional placeholders for a later visual overhaul rather than final art.</w:t>
      </w:r>
    </w:p>
    <w:p>
      <w:pPr>
        <w:pStyle w:val="ListBullet"/>
      </w:pPr>
      <w:r>
        <w:t>5. ACCEPTANCE EVIDENCE: The exact 27-file implementation boundary and git diff --check were verified; repository-pinned Rojo 7.7.0-rc.1 built both TEMP Base and Dungeon places; the Base six-slot aggregate display matched the expected values; and manual Dungeon play was accepted for the requested equipment-aware presentation and normal combat/dungeon flow.</w:t>
      </w:r>
    </w:p>
    <w:p>
      <w:pPr>
        <w:pStyle w:val="ListBullet"/>
      </w:pPr>
      <w:r>
        <w:t>6. RETAINED QUALIFICATIONS: Arc Slash was not manually exercised in the Phase 2C.C acceptance run because it was not unlocked/equipped, and the newly authored Roblox automated runtime tests were not separately captured GREEN. Those limitations were explicitly accepted and must not be rewritten as PASS. The earlier live legacy-migration waiver also remains a pre-player TEST qualification, not a live-migration PASS.</w:t>
      </w:r>
    </w:p>
    <w:p>
      <w:pPr>
        <w:pStyle w:val="ListBullet"/>
      </w:pPr>
      <w:r>
        <w:t>7. SCOPE/SAFETY: Mage/Ranger implementation, secondary classes/advancement quests, crafting/trading/economy, unique item instances, random affixes, durability, enhancement, final gear balance, broad gear production and Robux services were not part of 2C.C. No Roblox place was published during close-out, and the separate art/dungeon-environment-prototype worktree was not touched.</w:t>
      </w:r>
    </w:p>
    <w:p>
      <w:pPr>
        <w:pStyle w:val="Heading4"/>
      </w:pPr>
      <w:r>
        <w:t>Phase 2C.D - Mage Base-Class + Support Foundation (ACCEPTED)</w:t>
      </w:r>
    </w:p>
    <w:p>
      <w:pPr>
        <w:pStyle w:val="ListBullet"/>
      </w:pPr>
      <w:r>
        <w:t>0. BASELINE: begin Phase 3 only from the verified post-Travel local-main/docs baseline e9d1690c775a8e8961eeaa96b4e5566105b238fa. Travel gameplay checkpoint cbb499567b77ff1e0bb47d1dde2cc96acf17e413 is locally merged at ef15f55e802ec4332186b025b9473767184fcaae. origin/main remains 60fc0dfd9954e2d580157a580da2425e2b71dd70 unless explicitly pushed later. All accepted Phase 2 Base/Dungeon, class, progression, profession, party, Bank and Travel behaviour must remain reachable.</w:t>
      </w:r>
    </w:p>
    <w:p>
      <w:pPr>
        <w:pStyle w:val="ListBullet"/>
      </w:pPr>
      <w:r>
        <w:t>1. DESIGN RESULT: Mage is the second playable starting archetype for Human and Elf. The accepted starter kit is Spirit Orb as the free ranged basic attack, Wind Strike as a charged Intellect-scaled ranged damage skill, Arcane Ward as a Spirit-scaled absorption shield, Mage Heal as a Spirit-scaled support heal, runtime Mana and one automatically granted/equipped Apprentice Arcane Wand. Secondary classes and the broad Mage tree remain later work.</w:t>
      </w:r>
    </w:p>
    <w:p>
      <w:pPr>
        <w:pStyle w:val="ListBullet"/>
      </w:pPr>
      <w:r>
        <w:t>2. CLASS/PERSISTENCE RESULT: Fresh Human and Elf characters may choose Mage through the existing race-then-class identity flow. Mage starter identity grants Wind Strike, Arcane Ward and Mage Heal into slots 1/2/3 plus exactly one Apprentice Arcane Wand equipped in the persistent Weapon slot. Existing Fighter/legacy characters remain unchanged; no general class switching was introduced. Schema version remains v5 and the accepted equipment/progression ownership model is reused.</w:t>
      </w:r>
    </w:p>
    <w:p>
      <w:pPr>
        <w:pStyle w:val="ListBullet"/>
      </w:pPr>
      <w:r>
        <w:t>3. COMBAT/ROLE RESULT: Arcane Wand basic attacks route the existing three-step cadence to Spirit Orb -&gt; Spirit Orb -&gt; visibly larger AoE Spirit Orb. Orbs are real non-homing server-spawned projectiles and Intellect scales magical damage. Wind Strike is a 30-base-damage, 25-Mana, 5-second-cooldown ranged spell with a 1.0-second charge. Arcane Ward costs 25 Mana, lasts 6 seconds, displays current/max shield and absorbs damage before Health. Mage Heal costs 30 Mana, uses Spirit scaling and Human/Elf delivery differences. Mend remains Fighter-only, self-only and costs 20 Stamina.</w:t>
      </w:r>
    </w:p>
    <w:p>
      <w:pPr>
        <w:pStyle w:val="ListBullet"/>
      </w:pPr>
      <w:r>
        <w:t>4. EQUIPMENT/TRAINER RESULT: Mage uses the accepted data-driven trainer/equipment eligibility architecture. Persistent Equipment owns ArcaneWand authority; visual Tools cannot grant skill eligibility or combat stats. The one-handed Wand intentionally leaves OffHand available for later tomes/crystals/support items. A two-handed Staff family and slot locking remain deferred.</w:t>
      </w:r>
    </w:p>
    <w:p>
      <w:pPr>
        <w:pStyle w:val="ListBullet"/>
      </w:pPr>
      <w:r>
        <w:t>5. COMMITMENT / ANTI-KITING RESULT: Arcane Wand basic attacks root the Mage during WindUp, Active and Recovery. Wind Strike roots during charge/release/recovery. Block or Dodge may cancel these commitments; a Wind Strike cancelled during charge fires no projectile, deals no damage, spends no Mana and starts no cooldown. The Marauder Captain chase speed is 17.5 studs/second so it can gradually close on ordinary 16-stud player movement; normal Marauders retain their accepted tuning.</w:t>
      </w:r>
    </w:p>
    <w:p>
      <w:pPr>
        <w:pStyle w:val="ListBullet"/>
      </w:pPr>
      <w:r>
        <w:t>6. REGRESSION / ACCEPTANCE EVIDENCE: The user manually confirmed Spirit Orb damage/AoE, movement lock and recovery, Wind Strike charge/damage, Block/Dodge cancellation, Ward shield display/absorption, Mage Heal and the faster Captain through successful dungeon completion. The v6 acceptance run exposed one stale MageIdentityServiceTest expectation for the old Ward/Heal slot layout; that test-only expectation was corrected before commit, and fresh Base/Dungeon Rojo builds succeeded afterward. A separate post-cleanup Studio runtime PASS for that corrected single test was not captured and must not be rewritten as evidence.</w:t>
      </w:r>
    </w:p>
    <w:p>
      <w:pPr>
        <w:pStyle w:val="ListBullet"/>
      </w:pPr>
      <w:r>
        <w:t>7. ACCEPTANCE / SCOPE: Phase 2C.D is ACCEPTED / MERGED / PUSHED at 41ac374496f01a1685b62cfd6d6237d0a7e702ec. The accepted change boundary was 49 files. No Roblox publish, PROD, Robux, monetisation or art-worktree action occurred. Ranger, secondary-class advancement, broad spell libraries, final resource/balance tuning, two-handed Staff slot locking, normal-Marauder retuning, crafting/economy, final VFX/UI/art and race-change services remain later work.</w:t>
      </w:r>
    </w:p>
    <w:p>
      <w:pPr>
        <w:pStyle w:val="Heading3"/>
      </w:pPr>
      <w:r>
        <w:t>Phase 2C.E - Ranger Marksman-Hunter Foundation (ACCEPTED)</w:t>
      </w:r>
    </w:p>
    <w:p>
      <w:r>
        <w:t>0. ACCEPTANCE RESULT: Phase 2C.E is ACCEPTED / MERGED / PUSHED. The accepted Ranger gameplay checkpoint is 6fe47a178987dc51a75212692201651eb0167326. The historical Phase 2C.E documentation close-out is 08d071136ebbdeb0f02649f360d767e17f8c439e; it remains an accepted ancestor of current canonical main 60fc0dfd9954e2d580157a580da2425e2b71dd70. Phase 2C is now functionally complete for the vertical-slice starting-archetype breadth.</w:t>
      </w:r>
    </w:p>
    <w:p>
      <w:r>
        <w:t>1. CLASS / WEAPON RESULT: Human and Elf may select Ranger through the existing race-then-class flow. Fresh Rangers receive exactly one Apprentice Longbow in persistent Weapon Equipment. The Longbow is a two-handed weapon that reserves OffHand; while equipped, OffHand cannot contribute a shield and Block is unavailable. Swapping away from a two-handed weapon releases the reservation without changing the six-slot schema.</w:t>
      </w:r>
    </w:p>
    <w:p>
      <w:r>
        <w:t>2. BASIC ATTACK RESULT: Ranger basic attacks are free and server-timed. Quick release produces a Normal arrow; roughly 0.45 seconds reaches Precision and roughly 0.80 seconds reaches Full Draw. Precision and Full Draw increase damage and critical chance. The player may move at reduced speed while drawing; Dodge cancels the draw and fires no arrow. Draw duration and final damage/critical resolution remain server-authoritative.</w:t>
      </w:r>
    </w:p>
    <w:p>
      <w:r>
        <w:t>3. STARTER SKILL RESULT: Ranger starts with Piercing Shot, Crippling Shot and Volley. Piercing Shot costs 20 Stamina and penetrates lined targets with diminishing damage; Human Ranger retains more damage after penetration. Crippling Shot costs 20 Stamina and applies a non-stacking movement slow; Elf Ranger applies the stronger and slightly longer control profile. Volley costs 30 Stamina and uses a capped ground-targeted area with a meaningful initial impact followed by short repeated arrow-rain damage.</w:t>
      </w:r>
    </w:p>
    <w:p>
      <w:r>
        <w:t>4. SCALING / CONTROL RESULT: Dexterity is the Ranger damage-leading attribute and the accepted racial critical rules still apply. Ranger slowing is represented as a server-owned movement modifier respected by ordinary Marauders and the Marauder Captain rather than a client or temporary WalkSpeed overwrite.</w:t>
      </w:r>
    </w:p>
    <w:p>
      <w:r>
        <w:t>5. PERSISTENCE / AUTHORITY RESULT: Schema version remains v5. Persistent Equipment remains weapon-family authority; Dungeon Equipment remains deep-cloned and run-locked. Ranger starter identity, loadout and Longbow state reuse the accepted progression/inventory/equipment handoff rather than creating a parallel save path.</w:t>
      </w:r>
    </w:p>
    <w:p>
      <w:r>
        <w:t>6. ACCEPTANCE EVIDENCE: Fresh Base and Dungeon builds succeeded. Automated Ranger identity, definition, draw, reservation and slow contracts passed. Manual Studio evidence confirmed Ranger selection, Longbow/OffHand reservation, Normal/Precision/Full Draw, Dodge cancellation, Piercing Shot, Crippling Shot, Volley, ordinary Marauder/Captain behaviour and successful Dungeon completion/rewards. A follow-up hotfix removed the legacy fallback shield and rejected/disabled Block for Longbow; the user confirmed the Base and Dungeon retest passed.</w:t>
      </w:r>
    </w:p>
    <w:p>
      <w:r>
        <w:t>7. DEFERRED PRESENTATION / SAFETY: Ranger bow, arrow, draw, skill animation and VFX presentation remain functional placeholders for later polish. No Roblox place was published and no PROD, Robux, monetisation or art-worktree action occurred. Special/crafted arrows, ammunition inventory, poisons, quivers, traps, pets, broad bow families, final balance and secondary-class advancement remain later scope.</w:t>
      </w:r>
    </w:p>
    <w:p>
      <w:pPr>
        <w:pStyle w:val="Heading4"/>
      </w:pPr>
      <w:r>
        <w:t>Phase 2 closure summary</w:t>
      </w:r>
    </w:p>
    <w:p>
      <w:pPr>
        <w:spacing w:after="80"/>
        <w:numPr>
          <w:ilvl w:val="0"/>
          <w:numId w:val="10"/>
        </w:numPr>
      </w:pPr>
      <w:r>
        <w:t>ACCEPTED: the integrated Starting Base is connected to the authored Temple through semantic environment anchors, with accepted Base -&gt; Temple -&gt; Base return/recovery behaviour. The account-wide 40-slot Bank / Storage service and functional hold-E Travel Gem are both accepted through physical Starting Base interactions and server-authoritative paths. Travel supports Market, Dwarven Area, Dungeon Portals and Orc Area without introducing local TeleportCoordinator/DungeonSession movement.</w:t>
      </w:r>
    </w:p>
    <w:p>
      <w:pPr>
        <w:spacing w:after="80"/>
        <w:numPr>
          <w:ilvl w:val="0"/>
          <w:numId w:val="10"/>
        </w:numPr>
      </w:pPr>
      <w:r>
        <w:t>DEFERRED PRESENTATION: the locked compact integrated-town direction remains one shared social hub with short connected streets and gradually blended Human/Elf/Orc/Dwarf influences rather than four isolated faction districts. Final Starting Base presentation polish is intentionally deferred and does not block the accepted Phase 2 gameplay/backend exit gate.</w:t>
      </w:r>
    </w:p>
    <w:p>
      <w:pPr>
        <w:spacing w:after="80"/>
        <w:numPr>
          <w:ilvl w:val="0"/>
          <w:numId w:val="10"/>
        </w:numPr>
      </w:pPr>
      <w:r>
        <w:t>ACCEPTED: the Phase 2 two-dungeon target is now proven. The Temple remains the accepted straightforward baseline and the Abandoned Mine proves a genuinely different second dungeon with handcrafted module variation, persistent Crystal Bloom rare state and Deep Echoes event-window state.</w:t>
      </w:r>
    </w:p>
    <w:p>
      <w:pPr>
        <w:spacing w:after="80"/>
        <w:numPr>
          <w:ilvl w:val="0"/>
          <w:numId w:val="10"/>
        </w:numPr>
      </w:pPr>
      <w:r>
        <w:t>Four prototype starting archetypes are now proven: Fighter, Mage, Ranger and Rogue, with support, ranged, melee and positional-damage identities represented. Human/Elf race-specific starter differences remain data-driven. The reusable Quest + first race-specific Secondary-Class Advancement foundation is accepted in Phase 3; later class branches remain content expansion rather than a Systems Alpha blocker.</w:t>
      </w:r>
    </w:p>
    <w:p>
      <w:pPr>
        <w:spacing w:after="80"/>
        <w:numPr>
          <w:ilvl w:val="0"/>
          <w:numId w:val="10"/>
        </w:numPr>
      </w:pPr>
      <w:r>
        <w:t>ACCEPTED FOUNDATION: Mining + Blacksmithing and Herbalism + Alchemy are complete starting supply chains with persistent profession progression, personal Temple resources and server-authoritative crafting.</w:t>
      </w:r>
    </w:p>
    <w:p>
      <w:pPr>
        <w:spacing w:after="80"/>
        <w:numPr>
          <w:ilvl w:val="0"/>
          <w:numId w:val="10"/>
        </w:numPr>
      </w:pPr>
      <w:r>
        <w:t>ACCEPTED: basic character XP/levels, attribute spending/respec, finite character-wide SP, Skill Book learning, valid-use proficiency/ranks, six-slot active loadout behaviour, inventory, equipment, loot, crafting, saving and party flow are all proven. Room-state skill swapping, run-locked equipment and named rare RNG Skill Book acquisition are also accepted.</w:t>
      </w:r>
    </w:p>
    <w:p>
      <w:pPr>
        <w:spacing w:after="80"/>
        <w:numPr>
          <w:ilvl w:val="0"/>
          <w:numId w:val="10"/>
        </w:numPr>
      </w:pPr>
      <w:r>
        <w:t>ACCEPTED WITH THE SECOND DUNGEON: Deep Echoes proves that an announced time-limited event can modify eligible newly created dungeon instances without changing already-created runs or requiring an overworld event. The forced Studio gate also proved coexistence with Crystal Bloom while preserving normal completion.</w:t>
      </w:r>
    </w:p>
    <w:p>
      <w:pPr>
        <w:pStyle w:val="Heading3"/>
      </w:pPr>
      <w:r>
        <w:t>Accepted Phase 2 content gate - Second Modular Dungeon + Rare-State/Event Proof (ACCEPTED)</w:t>
      </w:r>
    </w:p>
    <w:p>
      <w:pPr>
        <w:pStyle w:val="ListBullet"/>
      </w:pPr>
      <w:r>
        <w:t>STATUS: ACCEPTED after project-owner Studio validation on 16 September 2026. The functional Abandoned Mine candidate, deterministic handcrafted module selection, Crystal Bloom rare state and Deep Echoes event-window state all behaved as designed.</w:t>
      </w:r>
    </w:p>
    <w:p>
      <w:pPr>
        <w:pStyle w:val="ListBullet"/>
      </w:pPr>
      <w:r>
        <w:t>DUNGEON: Abandoned Mine. Functional route: Entry Shaft -&gt; Room 1 module (Ore Gallery or Rooted Cavern) -&gt; Room 2 module (Winch Chamber or Flooded Cut) -&gt; Foreman's Vault. The current synthetic shell is functional proof, not final authored art.</w:t>
      </w:r>
    </w:p>
    <w:p>
      <w:pPr>
        <w:pStyle w:val="ListBullet"/>
      </w:pPr>
      <w:r>
        <w:t>RARE STATE: Crystal Bloom. Prototype probability is 20% for ordinary new Abandoned Mine sessions; Studio can force it for deterministic testing. The decision is stored once on the session InstanceState, survives reconnect/reconstruction and adds Room 2 encounter pressure plus distinct crystal presentation and rare completion rewards without invalidating the normal route.</w:t>
      </w:r>
    </w:p>
    <w:p>
      <w:pPr>
        <w:pStyle w:val="ListBullet"/>
      </w:pPr>
      <w:r>
        <w:t>TIME-LIMITED EVENT: Deep Echoes. Event eligibility is operations-controlled by a start/end Unix window and is resolved only for newly created eligible sessions. It adds Room 1 encounter pressure, distinct event presentation and event rewards. Crystal Bloom and Deep Echoes may coexist; event reward selection takes precedence while ordinary completion remains valid.</w:t>
      </w:r>
    </w:p>
    <w:p>
      <w:pPr>
        <w:pStyle w:val="ListBullet"/>
      </w:pPr>
      <w:r>
        <w:t>ARCHITECTURE REUSED: semantic environment anchors, DungeonDefinitions lookup, DungeonSessionService/handoff/reconnect, immutable run-scoped InstanceState, schema-v6 Profile/Inventory/Equipment/Professions, Dungeon equipment run-lock, completion eligibility, exactly-once rewards, save-before-return and Base return/recovery. No parallel persistence/combat system or profile-schema bump was introduced.</w:t>
      </w:r>
    </w:p>
    <w:p>
      <w:pPr>
        <w:pStyle w:val="ListBullet"/>
      </w:pPr>
      <w:r>
        <w:t>ACCEPTANCE EVIDENCE: normal Abandoned Mine run passed the focused test families, spawned in the Mine rather than Temple, printed two module IDs, used 2 enemies in Room 1 and 3 in Room 2, presented the Corrupted Foreman and completed/returned successfully. Forced Crystal Bloom + Deep Echoes printed both states, showed purple event markers in Room 1 and cyan crystal markers in Room 2, used 3 enemies in Room 1 and 4 in Room 2, completed successfully and produced no new red runtime error according to the project owner.</w:t>
      </w:r>
    </w:p>
    <w:p>
      <w:pPr>
        <w:pStyle w:val="ListBullet"/>
      </w:pPr>
      <w:r>
        <w:t>ENVIRONMENT / SAFETY: the accepted proof uses a synthetic functional Mine environment. Final authored Mine art remains a later environment-integration step under the isolated asset-library workflow and REUSE -&gt; VARIANT -&gt; NEW ASSET rule. No Roblox publish, PROD, Robux, monetisation or art-worktree action is part of this acceptance.</w:t>
      </w:r>
    </w:p>
    <w:p>
      <w:pPr>
        <w:pStyle w:val="Heading3"/>
      </w:pPr>
      <w:r>
        <w:t>Accepted Phase 2 content gate - Party Formation + 1-4-Player Group Entry (ACCEPTED)</w:t>
      </w:r>
    </w:p>
    <w:p>
      <w:pPr>
        <w:pStyle w:val="ListBullet"/>
      </w:pPr>
      <w:r>
        <w:t>STATUS: ACCEPTED after project-owner Roblox Studio multiplayer validation on 16 September 2026. Four local players completed the required party formation, membership, readiness, leadership and dual-dungeon entry proof.</w:t>
      </w:r>
    </w:p>
    <w:p>
      <w:pPr>
        <w:pStyle w:val="ListBullet"/>
      </w:pPr>
      <w:r>
        <w:t>PARTY AUTHORITY: Base-side PartyService owns temporary same-server party state only. Parties support 1-4 players, creator leadership, invite/accept, member leave, leader kick, deterministic leader transfer and automatic dissolution when empty. Party membership is not written into Profile/DataStore.</w:t>
      </w:r>
    </w:p>
    <w:p>
      <w:pPr>
        <w:pStyle w:val="ListBullet"/>
      </w:pPr>
      <w:r>
        <w:t>READINESS / SELECTION: parties with more than one member require every member to be Ready before entry. Membership changes and dungeon-selection changes clear stale readiness. Solo entry remains available without a pointless Ready requirement.</w:t>
      </w:r>
    </w:p>
    <w:p>
      <w:pPr>
        <w:pStyle w:val="ListBullet"/>
      </w:pPr>
      <w:r>
        <w:t>ENTRY AUTHORITY: immediately before entry the server revalidates membership, identity/profile readiness and teleport/session eligibility, then snapshots the accepted members into the existing DungeonSessionService / TeleportCoordinator path. The party object does not become a second source of truth inside the dungeon.</w:t>
      </w:r>
    </w:p>
    <w:p>
      <w:pPr>
        <w:pStyle w:val="ListBullet"/>
      </w:pPr>
      <w:r>
        <w:t>DUNGEON BREADTH: the multiplayer gate proved group entry for both accepted dungeon definitions: Temple (`TestDungeon`) and Abandoned Mine (`AbandonedMine`). Existing reconnect, revive/spectating, completion eligibility, rewards and return architecture remain authoritative after admission.</w:t>
      </w:r>
    </w:p>
    <w:p>
      <w:pPr>
        <w:pStyle w:val="ListBullet"/>
      </w:pPr>
      <w:r>
        <w:t>STUDIO MULTIPLAYER COMPATIBILITY: Roblox Local Server synthetic players use negative UserIds. ProfileLeaseService now permits negative IDs only when `RunService:IsStudio()` is true, with regression coverage for claim/renew/release; positive UserIds remain mandatory outside Studio. A Studio-only local-player identity harness submits Human -&gt; Fighter through the existing authoritative identity remote flow so CoreGui failures do not block party testing.</w:t>
      </w:r>
    </w:p>
    <w:p>
      <w:pPr>
        <w:pStyle w:val="ListBullet"/>
      </w:pPr>
      <w:r>
        <w:t>ACCEPTANCE EVIDENCE: Player 1 created a party, invited Players 2-4, all four accepted, premature start was rejected until everyone was Ready, kicking a member updated all clients and cleared readiness, leadership transferred to the longest-standing remaining member after the leader left, and rebuilt parties produced the expected Temple and Abandoned Mine Studio entry proofs. No new red DungeonMMO runtime errors were reported.</w:t>
      </w:r>
    </w:p>
    <w:p>
      <w:pPr>
        <w:pStyle w:val="ListBullet"/>
      </w:pPr>
      <w:r>
        <w:t>SAFETY: no Roblox place was published; no PROD, Robux or monetisation action occurred; the separate environment-art worktree was not touched. The party feature remains server-authoritative and reuses accepted session/persistence contracts rather than introducing parallel persistent party state.</w:t>
      </w:r>
    </w:p>
    <w:tbl>
      <w:tblPr>
        <w:tblStyle w:val="TableGrid"/>
        <w:tblW w:type="dxa" w:w="9360"/>
        <w:jc w:val="left"/>
        <w:tblLayout w:type="fixed"/>
        <w:tblLook w:firstColumn="1" w:firstRow="1" w:lastColumn="0" w:lastRow="0" w:noHBand="0" w:noVBand="1" w:val="04A0"/>
        <w:tblInd w:w="120" w:type="dxa"/>
        <w:tblBorders>
          <w:top w:val="single" w:sz="6" w:space="0" w:color="AEB7C2"/>
          <w:left w:val="single" w:sz="6" w:space="0" w:color="AEB7C2"/>
          <w:bottom w:val="single" w:sz="6" w:space="0" w:color="AEB7C2"/>
          <w:right w:val="single" w:sz="6" w:space="0" w:color="AEB7C2"/>
          <w:insideH w:val="single" w:sz="6" w:space="0" w:color="AEB7C2"/>
          <w:insideV w:val="single" w:sz="6" w:space="0" w:color="AEB7C2"/>
        </w:tblBorders>
      </w:tblPr>
      <w:tblGrid>
        <w:gridCol w:w="9360"/>
      </w:tblGrid>
      <w:tr>
        <w:trPr>
          <w:cantSplit/>
          <w:tblHeader w:val="true"/>
        </w:trPr>
        <w:tc>
          <w:tcPr>
            <w:tcW w:type="dxa" w:w="9360"/>
            <w:shd w:fill="E8EEF5"/>
            <w:tcMar>
              <w:top w:w="80" w:type="dxa"/>
              <w:bottom w:w="80" w:type="dxa"/>
              <w:start w:w="120" w:type="dxa"/>
              <w:end w:w="120" w:type="dxa"/>
            </w:tcMar>
            <w:vAlign w:val="center"/>
          </w:tcPr>
          <w:p>
            <w:pPr>
              <w:spacing w:before="0" w:after="0" w:line="276" w:lineRule="auto"/>
            </w:pPr>
            <w:r>
              <w:rPr>
                <w:rFonts w:ascii="Calibri" w:hAnsi="Calibri"/>
                <w:b/>
                <w:i w:val="0"/>
                <w:color w:val="0B2545"/>
                <w:sz w:val="20"/>
              </w:rPr>
              <w:t>Vertical-slice success: A new player can enter, understand the base, form or join a party, complete a dungeon, gain a level, spend an attribute point, improve a used skill, gather useful materials, craft an upgrade, save progress and want to run again.</w:t>
            </w:r>
          </w:p>
        </w:tc>
      </w:tr>
    </w:tbl>
    <w:p>
      <w:pPr>
        <w:spacing w:after="0"/>
      </w:pPr>
    </w:p>
    <w:p>
      <w:pPr>
        <w:pStyle w:val="Heading3"/>
      </w:pPr>
      <w:r>
        <w:t>Accepted Phase 2 content integration gates</w:t>
      </w:r>
    </w:p>
    <w:p>
      <w:pPr/>
      <w:r>
        <w:t>TEMPLE RESOURCE DISTRIBUTION - ACCEPTED FOLLOW-UP: both gathering rooms contain multiple believable resource nodes resolved against real geometry, distributed around the room with an 18-stud minimum spacing within each placement group. Nodes remain embedded, reachable, non-blocking and personal per player per run.</w:t>
      </w:r>
      <w:r>
        <w:t xml:space="preserve"> Further room-scale spread beyond this accepted functional floor is deferred presentation/environment polish.</w:t>
      </w:r>
    </w:p>
    <w:p>
      <w:pPr/>
      <w:r>
        <w:t>PROFESSION FOUNDATION - ACCEPTED: schema v6 adds Mining, Blacksmithing, Herbalism and Alchemy profession state; the Base exposes functional profession stations and inventory/crafting presentation; the Temple provides personal reconnect-safe resource claims; Blacksmithing and Alchemy form two complete supply chains with Tempering Oil proving cross-profession crafting.</w:t>
      </w:r>
    </w:p>
    <w:p>
      <w:pPr/>
      <w:r>
        <w:t>STARTING BASE + TEMPLE INTEGRATION - ACCEPTED: checkpoint c7fe89ebda3c97634c97e89ad12e52ec23983ae9 replaces greybox/art-hierarchy dependencies with semantic environment anchors, integrates the authored Starting Base and Temple, and preserves the accepted Base -&gt; Dungeon -&gt; Base lifecycle, combat rooms/checkpoints, Captain completion, rewards and reconnect/recovery contracts.</w:t>
      </w:r>
    </w:p>
    <w:p>
      <w:pPr>
        <w:pStyle w:val="Heading2"/>
      </w:pPr>
      <w:r>
        <w:t>Phase 3 - Systems alpha (FORMALLY COMPLETE / ACCEPTED)</w:t>
      </w:r>
    </w:p>
    <w:p>
      <w:pPr>
        <w:spacing w:after="80"/>
        <w:numPr>
          <w:ilvl w:val="0"/>
          <w:numId w:val="10"/>
        </w:numPr>
      </w:pPr>
      <w:r>
        <w:t>ACCEPTED: Rogue is the deliberately selected fourth prototype starting archetype. Human Duelist and Elf Windstalker are the prototype race-specific advancement targets; broader skill-tree architecture and the reusable Quest/Advancement foundation are proven. Progression catch-up is explicitly deferred until real player-progression data demonstrates a need.</w:t>
      </w:r>
    </w:p>
    <w:p>
      <w:pPr>
        <w:spacing w:after="80"/>
        <w:numPr>
          <w:ilvl w:val="0"/>
          <w:numId w:val="10"/>
        </w:numPr>
      </w:pPr>
      <w:r>
        <w:rPr>
          <w:rFonts w:ascii="Calibri" w:hAnsi="Calibri"/>
          <w:sz w:val="22"/>
        </w:rPr>
        <w:t>ACCEPTED: deterministic server-authoritative Damage, Tank and Support contribution channels are recorded in Dungeon session state, reconnect safely, reject invalid/duplicate events and remain separate from reward eligibility tuning.</w:t>
      </w:r>
    </w:p>
    <w:p>
      <w:pPr>
        <w:spacing w:after="80"/>
        <w:numPr>
          <w:ilvl w:val="0"/>
          <w:numId w:val="10"/>
        </w:numPr>
      </w:pPr>
      <w:r>
        <w:rPr>
          <w:rFonts w:ascii="Calibri" w:hAnsi="Calibri"/>
          <w:sz w:val="22"/>
        </w:rPr>
        <w:t>ACCEPTED: deterministic Fortified, Rich Deposits and Bounty Dungeon modifiers prove reusable session-owned state across the accepted Dungeon architecture; Rich Deposits integrates with personal reconnect-safe profession gathering and known Temple placement debt is closed without procedural room generation.</w:t>
      </w:r>
    </w:p>
    <w:p>
      <w:pPr>
        <w:spacing w:after="80"/>
        <w:numPr>
          <w:ilvl w:val="0"/>
          <w:numId w:val="10"/>
        </w:numPr>
      </w:pPr>
      <w:r>
        <w:rPr>
          <w:rFonts w:ascii="Calibri" w:hAnsi="Calibri"/>
          <w:sz w:val="22"/>
        </w:rPr>
        <w:t>ACCEPTED: Guild creation, one-membership authority, Leader/Officer/Member roles, dungeon-earned Guild XP/Guild Gold, leader-only level upgrades and one private functional Guild Hall are proven without guild combat bonuses, wars, alliances or a guild bank.</w:t>
      </w:r>
    </w:p>
    <w:p>
      <w:pPr>
        <w:spacing w:after="80"/>
        <w:numPr>
          <w:ilvl w:val="0"/>
          <w:numId w:val="10"/>
        </w:numPr>
      </w:pPr>
      <w:r>
        <w:rPr>
          <w:rFonts w:ascii="Calibri" w:hAnsi="Calibri"/>
          <w:sz w:val="22"/>
        </w:rPr>
        <w:t>ACCEPTED: persistent Bestiary + Scholars Reputation foundations and the limited fixed-price player market are proven. The market uses server-authoritative escrow, tradability/binding validation, tax, buy/cancel/expiry recovery and replay-safe transactions. Transmog is explicitly deferred until the equipment/content catalogue is mature enough to justify it.</w:t>
      </w:r>
    </w:p>
    <w:p>
      <w:pPr>
        <w:numPr>
          <w:ilvl w:val="0"/>
          <w:numId w:val="12"/>
        </w:numPr>
      </w:pPr>
      <w:r>
        <w:t>ACCEPTED: DEV/TEST Race Change preview/apply proves per-race advancement history, archived incompatible skill knowledge and proficiency, refundable SP release, safe restore-on-return and binding/trade revalidation. No Robux product or PROD purchase flow is enabled.</w:t>
      </w:r>
    </w:p>
    <w:p>
      <w:pPr>
        <w:spacing w:after="80"/>
        <w:numPr>
          <w:ilvl w:val="0"/>
          <w:numId w:val="10"/>
        </w:numPr>
      </w:pPr>
      <w:r>
        <w:rPr>
          <w:rFonts w:ascii="Calibri" w:hAnsi="Calibri"/>
          <w:sz w:val="22"/>
        </w:rPr>
        <w:t>ACCEPTED: economy-audit, rate-limit, ownership/membership validation, stale-state rejection and replay/idempotency hardening cover the new value paths. The stress harness passed 250 profile cycles, 1,000 market operations, 1,000 replay attempts, 250 guild operations, 100 session cycles and 100 race-change round trips without accepted duplicate/lost value or invalid final profile state.</w:t>
      </w:r>
    </w:p>
    <w:p>
      <w:pPr>
        <w:pStyle w:val="Heading2"/>
      </w:pPr>
      <w:r>
        <w:t>Phase 4 - Content alpha (CURRENT PHASE)</w:t>
      </w:r>
    </w:p>
    <w:p>
      <w:pPr>
        <w:spacing w:after="80"/>
        <w:numPr>
          <w:ilvl w:val="0"/>
          <w:numId w:val="10"/>
        </w:numPr>
      </w:pPr>
      <w:r>
        <w:rPr>
          <w:rFonts w:ascii="Calibri" w:hAnsi="Calibri"/>
          <w:sz w:val="22"/>
        </w:rPr>
        <w:t>Complete one major base and its full launch-quality identity.</w:t>
      </w:r>
    </w:p>
    <w:p>
      <w:pPr>
        <w:spacing w:after="80"/>
        <w:numPr>
          <w:ilvl w:val="0"/>
          <w:numId w:val="10"/>
        </w:numPr>
      </w:pPr>
      <w:r>
        <w:rPr>
          <w:rFonts w:ascii="Calibri" w:hAnsi="Calibri"/>
          <w:sz w:val="22"/>
        </w:rPr>
        <w:t>Target four dungeons with normal and selected advanced difficulties.</w:t>
      </w:r>
    </w:p>
    <w:p>
      <w:pPr>
        <w:spacing w:after="80"/>
        <w:numPr>
          <w:ilvl w:val="0"/>
          <w:numId w:val="10"/>
        </w:numPr>
      </w:pPr>
      <w:r>
        <w:rPr>
          <w:rFonts w:ascii="Calibri" w:hAnsi="Calibri"/>
          <w:sz w:val="22"/>
        </w:rPr>
        <w:t>Add one raid, one shared world-boss portal event and one castle-siege prototype.</w:t>
      </w:r>
    </w:p>
    <w:p>
      <w:pPr>
        <w:spacing w:after="80"/>
        <w:numPr>
          <w:ilvl w:val="0"/>
          <w:numId w:val="10"/>
        </w:numPr>
      </w:pPr>
      <w:r>
        <w:rPr>
          <w:rFonts w:ascii="Calibri" w:hAnsi="Calibri"/>
          <w:sz w:val="22"/>
        </w:rPr>
        <w:t>Expand to three or four complete profession pairs only if every supply chain is playable.</w:t>
      </w:r>
    </w:p>
    <w:p>
      <w:pPr>
        <w:spacing w:after="80"/>
        <w:numPr>
          <w:ilvl w:val="0"/>
          <w:numId w:val="10"/>
        </w:numPr>
      </w:pPr>
      <w:r>
        <w:t>Add enough levels, skill milestones, equipment, blueprints, conditional discoveries, secrets and quests to test progression pacing without requiring maximum proficiency.</w:t>
      </w:r>
    </w:p>
    <w:p>
      <w:pPr>
        <w:spacing w:after="80"/>
        <w:numPr>
          <w:ilvl w:val="0"/>
          <w:numId w:val="10"/>
        </w:numPr>
      </w:pPr>
      <w:r>
        <w:rPr>
          <w:rFonts w:ascii="Calibri" w:hAnsi="Calibri"/>
          <w:sz w:val="22"/>
        </w:rPr>
        <w:t>Run closed tests focused on fun, readability, repetition, economy and device performance.</w:t>
      </w:r>
    </w:p>
    <w:p>
      <w:pPr>
        <w:pStyle w:val="Heading2"/>
      </w:pPr>
      <w:r>
        <w:t>Phase 5 - Beta and launch</w:t>
      </w:r>
    </w:p>
    <w:p>
      <w:pPr>
        <w:spacing w:after="80"/>
        <w:numPr>
          <w:ilvl w:val="0"/>
          <w:numId w:val="10"/>
        </w:numPr>
      </w:pPr>
      <w:r>
        <w:rPr>
          <w:rFonts w:ascii="Calibri" w:hAnsi="Calibri"/>
          <w:sz w:val="22"/>
        </w:rPr>
        <w:t>Finish onboarding, accessibility, moderation, analytics and recovery tooling.</w:t>
      </w:r>
    </w:p>
    <w:p>
      <w:pPr>
        <w:numPr>
          <w:ilvl w:val="0"/>
          <w:numId w:val="12"/>
        </w:numPr>
      </w:pPr>
      <w:r>
        <w:t>Only after migration/economy protections are proven, expose approved Robux convenience services such as Race Change and eligible Soulbind Removal. Never sell SP, proficiency, class-advancement completion or permanently bound achievement/secret rewards.</w:t>
      </w:r>
    </w:p>
    <w:p>
      <w:pPr>
        <w:spacing w:after="80"/>
        <w:numPr>
          <w:ilvl w:val="0"/>
          <w:numId w:val="10"/>
        </w:numPr>
      </w:pPr>
      <w:r>
        <w:rPr>
          <w:rFonts w:ascii="Calibri" w:hAnsi="Calibri"/>
          <w:sz w:val="22"/>
        </w:rPr>
        <w:t>Balance rewards, profession demand, trading limits and weekly cadence from test data.</w:t>
      </w:r>
    </w:p>
    <w:p>
      <w:pPr>
        <w:spacing w:after="80"/>
        <w:numPr>
          <w:ilvl w:val="0"/>
          <w:numId w:val="10"/>
        </w:numPr>
      </w:pPr>
      <w:r>
        <w:rPr>
          <w:rFonts w:ascii="Calibri" w:hAnsi="Calibri"/>
          <w:sz w:val="22"/>
        </w:rPr>
        <w:t>Stress-test saves, reserved servers, teleports and reconnect behaviour.</w:t>
      </w:r>
    </w:p>
    <w:p>
      <w:pPr>
        <w:spacing w:after="80"/>
        <w:numPr>
          <w:ilvl w:val="0"/>
          <w:numId w:val="10"/>
        </w:numPr>
      </w:pPr>
      <w:r>
        <w:rPr>
          <w:rFonts w:ascii="Calibri" w:hAnsi="Calibri"/>
          <w:sz w:val="22"/>
        </w:rPr>
        <w:t>Prepare live-event controls, rollback procedures, support documentation and update cadence.</w:t>
      </w:r>
    </w:p>
    <w:p>
      <w:pPr>
        <w:spacing w:after="80"/>
        <w:numPr>
          <w:ilvl w:val="0"/>
          <w:numId w:val="10"/>
        </w:numPr>
      </w:pPr>
      <w:r>
        <w:rPr>
          <w:rFonts w:ascii="Calibri" w:hAnsi="Calibri"/>
          <w:sz w:val="22"/>
        </w:rPr>
        <w:t>Launch with a coherent miniature MMO, not a large set of unfinished systems.</w:t>
      </w:r>
    </w:p>
    <w:p>
      <w:pPr>
        <w:pStyle w:val="Heading2"/>
      </w:pPr>
      <w:r>
        <w:t>Phase 6 - Expansion model</w:t>
      </w:r>
    </w:p>
    <w:p>
      <w:r>
        <w:rPr>
          <w:rFonts w:ascii="Calibri" w:hAnsi="Calibri"/>
          <w:sz w:val="22"/>
        </w:rPr>
        <w:t>A new base should be a content package: visual hub, dungeon set, enemies, bosses, recipes, resources, quests, reputation, class content and events. It extends the same services and data definitions instead of creating a parallel game architecture.</w:t>
      </w:r>
    </w:p>
    <w:p>
      <w:pPr>
        <w:pStyle w:val="Heading2"/>
      </w:pPr>
      <w:r>
        <w:t>Scope guardrails</w:t>
      </w:r>
    </w:p>
    <w:p>
      <w:pPr>
        <w:spacing w:after="80"/>
        <w:numPr>
          <w:ilvl w:val="0"/>
          <w:numId w:val="10"/>
        </w:numPr>
      </w:pPr>
      <w:r>
        <w:rPr>
          <w:rFonts w:ascii="Calibri" w:hAnsi="Calibri"/>
          <w:sz w:val="22"/>
        </w:rPr>
        <w:t>A feature enters production only when it strengthens the core base-to-instance loop.</w:t>
      </w:r>
    </w:p>
    <w:p>
      <w:pPr>
        <w:spacing w:after="80"/>
        <w:numPr>
          <w:ilvl w:val="0"/>
          <w:numId w:val="10"/>
        </w:numPr>
      </w:pPr>
      <w:r>
        <w:rPr>
          <w:rFonts w:ascii="Calibri" w:hAnsi="Calibri"/>
          <w:sz w:val="22"/>
        </w:rPr>
        <w:t>Every creation profession ships with deliberate gathering sources and useful recipes.</w:t>
      </w:r>
    </w:p>
    <w:p>
      <w:pPr>
        <w:spacing w:after="80"/>
        <w:numPr>
          <w:ilvl w:val="0"/>
          <w:numId w:val="10"/>
        </w:numPr>
      </w:pPr>
      <w:r>
        <w:rPr>
          <w:rFonts w:ascii="Calibri" w:hAnsi="Calibri"/>
          <w:sz w:val="22"/>
        </w:rPr>
        <w:t>Every dungeon module has a gameplay purpose; visual novelty alone is not enough.</w:t>
      </w:r>
    </w:p>
    <w:p>
      <w:pPr>
        <w:spacing w:after="80"/>
        <w:numPr>
          <w:ilvl w:val="0"/>
          <w:numId w:val="10"/>
        </w:numPr>
      </w:pPr>
      <w:r>
        <w:rPr>
          <w:rFonts w:ascii="Calibri" w:hAnsi="Calibri"/>
          <w:sz w:val="22"/>
        </w:rPr>
        <w:t>No new base is started while the current one lacks a polished repeatable loop.</w:t>
      </w:r>
    </w:p>
    <w:p>
      <w:pPr>
        <w:spacing w:after="80"/>
        <w:numPr>
          <w:ilvl w:val="0"/>
          <w:numId w:val="10"/>
        </w:numPr>
      </w:pPr>
      <w:r>
        <w:rPr>
          <w:rFonts w:ascii="Calibri" w:hAnsi="Calibri"/>
          <w:sz w:val="22"/>
        </w:rPr>
        <w:t>Avoid adding systems merely because another MMO has them.</w:t>
      </w:r>
    </w:p>
    <w:p>
      <w:pPr>
        <w:spacing w:after="80"/>
        <w:numPr>
          <w:ilvl w:val="0"/>
          <w:numId w:val="10"/>
        </w:numPr>
      </w:pPr>
      <w:r>
        <w:t>Secrets should reward curiosity, mastery and alternative solutions, but normal clears must remain valid and core progression must not depend on players following a wiki-perfect hidden route.</w:t>
      </w:r>
    </w:p>
    <w:p>
      <w:pPr>
        <w:spacing w:after="80"/>
        <w:numPr>
          <w:ilvl w:val="0"/>
          <w:numId w:val="10"/>
        </w:numPr>
      </w:pPr>
      <w:r>
        <w:t>Dungeon combat sustain should come from classes and party composition, not healing/buff consumables that make support roles optional.</w:t>
      </w:r>
    </w:p>
    <w:p>
      <w:pPr>
        <w:spacing w:after="80"/>
        <w:numPr>
          <w:ilvl w:val="0"/>
          <w:numId w:val="10"/>
        </w:numPr>
      </w:pPr>
      <w:r>
        <w:t>Premium services may change identity or item tradability where explicitly eligible, but must never bypass earned class advancement, permanent binding, finite SP, skillbook discovery or proficiency progression.</w:t>
      </w:r>
    </w:p>
    <w:p>
      <w:pPr>
        <w:spacing w:after="80"/>
        <w:numPr>
          <w:ilvl w:val="0"/>
          <w:numId w:val="10"/>
        </w:numPr>
      </w:pPr>
      <w:r>
        <w:t>Later features remain documented so they are not forgotten, but they do not block the next test. No progression track ships merely to create grind; each must support a meaningful build or play decision.</w:t>
      </w:r>
    </w:p>
    <w:p>
      <w:pPr>
        <w:pStyle w:val="Heading2"/>
      </w:pPr>
      <w:r>
        <w:t>Highest risks</w:t>
      </w:r>
    </w:p>
    <w:tbl>
      <w:tblPr>
        <w:tblStyle w:val="TableGrid"/>
        <w:tblW w:type="dxa" w:w="9360"/>
        <w:jc w:val="left"/>
        <w:tblLayout w:type="fixed"/>
        <w:tblLook w:firstColumn="1" w:firstRow="1" w:lastColumn="0" w:lastRow="0" w:noHBand="0" w:noVBand="1" w:val="04A0"/>
        <w:tblInd w:w="120" w:type="dxa"/>
        <w:tblBorders>
          <w:top w:val="single" w:sz="6" w:space="0" w:color="AEB7C2"/>
          <w:left w:val="single" w:sz="6" w:space="0" w:color="AEB7C2"/>
          <w:bottom w:val="single" w:sz="6" w:space="0" w:color="AEB7C2"/>
          <w:right w:val="single" w:sz="6" w:space="0" w:color="AEB7C2"/>
          <w:insideH w:val="single" w:sz="6" w:space="0" w:color="AEB7C2"/>
          <w:insideV w:val="single" w:sz="6" w:space="0" w:color="AEB7C2"/>
        </w:tblBorders>
      </w:tblPr>
      <w:tblGrid>
        <w:gridCol w:w="3000"/>
        <w:gridCol w:w="6360"/>
      </w:tblGrid>
      <w:tr>
        <w:trPr>
          <w:tblHeader w:val="true"/>
          <w:cantSplit/>
        </w:trPr>
        <w:tc>
          <w:tcPr>
            <w:tcW w:type="dxa" w:w="3000"/>
            <w:shd w:fill="E8EEF5"/>
            <w:tcMar>
              <w:top w:w="80" w:type="dxa"/>
              <w:bottom w:w="80" w:type="dxa"/>
              <w:start w:w="120" w:type="dxa"/>
              <w:end w:w="120" w:type="dxa"/>
            </w:tcMar>
            <w:vAlign w:val="center"/>
          </w:tcPr>
          <w:p>
            <w:pPr>
              <w:spacing w:after="0" w:before="0" w:line="276" w:lineRule="auto"/>
            </w:pPr>
            <w:r>
              <w:rPr>
                <w:rFonts w:ascii="Calibri" w:hAnsi="Calibri"/>
                <w:b/>
                <w:i w:val="0"/>
                <w:color w:val="0B2545"/>
                <w:sz w:val="20"/>
              </w:rPr>
              <w:t>Risk</w:t>
            </w:r>
          </w:p>
        </w:tc>
        <w:tc>
          <w:tcPr>
            <w:tcW w:type="dxa" w:w="6360"/>
            <w:shd w:fill="E8EEF5"/>
            <w:tcMar>
              <w:top w:w="80" w:type="dxa"/>
              <w:bottom w:w="80" w:type="dxa"/>
              <w:start w:w="120" w:type="dxa"/>
              <w:end w:w="120" w:type="dxa"/>
            </w:tcMar>
            <w:vAlign w:val="center"/>
          </w:tcPr>
          <w:p>
            <w:pPr>
              <w:spacing w:after="0" w:before="0" w:line="276" w:lineRule="auto"/>
            </w:pPr>
            <w:r>
              <w:rPr>
                <w:rFonts w:ascii="Calibri" w:hAnsi="Calibri"/>
                <w:b/>
                <w:i w:val="0"/>
                <w:color w:val="0B2545"/>
                <w:sz w:val="20"/>
              </w:rPr>
              <w:t>Control</w:t>
            </w:r>
          </w:p>
        </w:tc>
      </w:tr>
      <w:tr>
        <w:trPr>
          <w:cantSplit/>
        </w:trPr>
        <w:tc>
          <w:tcPr>
            <w:tcW w:type="dxa" w:w="3000"/>
            <w:tcMar>
              <w:top w:w="80" w:type="dxa"/>
              <w:bottom w:w="80" w:type="dxa"/>
              <w:start w:w="120" w:type="dxa"/>
              <w:end w:w="120" w:type="dxa"/>
            </w:tcMar>
            <w:vAlign w:val="center"/>
          </w:tcPr>
          <w:p>
            <w:pPr>
              <w:spacing w:after="0" w:before="0" w:line="276" w:lineRule="auto"/>
            </w:pPr>
            <w:r>
              <w:rPr>
                <w:rFonts w:ascii="Calibri" w:hAnsi="Calibri"/>
                <w:b w:val="0"/>
                <w:i w:val="0"/>
                <w:color w:val="000000"/>
                <w:sz w:val="20"/>
              </w:rPr>
              <w:t>Scope explosion</w:t>
            </w:r>
          </w:p>
        </w:tc>
        <w:tc>
          <w:tcPr>
            <w:tcW w:type="dxa" w:w="6360"/>
            <w:tcMar>
              <w:top w:w="80" w:type="dxa"/>
              <w:bottom w:w="80" w:type="dxa"/>
              <w:start w:w="120" w:type="dxa"/>
              <w:end w:w="120" w:type="dxa"/>
            </w:tcMar>
            <w:vAlign w:val="center"/>
          </w:tcPr>
          <w:p>
            <w:pPr>
              <w:spacing w:after="0" w:before="0" w:line="276" w:lineRule="auto"/>
            </w:pPr>
            <w:r>
              <w:rPr>
                <w:rFonts w:ascii="Calibri" w:hAnsi="Calibri"/>
                <w:b w:val="0"/>
                <w:i w:val="0"/>
                <w:color w:val="000000"/>
                <w:sz w:val="20"/>
              </w:rPr>
              <w:t>Use phase gates and a parking lot; do not build later systems early.</w:t>
            </w:r>
          </w:p>
        </w:tc>
      </w:tr>
      <w:tr>
        <w:trPr>
          <w:cantSplit/>
        </w:trPr>
        <w:tc>
          <w:tcPr>
            <w:tcW w:type="dxa" w:w="3000"/>
            <w:tcMar>
              <w:top w:w="80" w:type="dxa"/>
              <w:bottom w:w="80" w:type="dxa"/>
              <w:start w:w="120" w:type="dxa"/>
              <w:end w:w="120" w:type="dxa"/>
            </w:tcMar>
            <w:vAlign w:val="center"/>
          </w:tcPr>
          <w:p>
            <w:pPr>
              <w:spacing w:after="0" w:before="0" w:line="276" w:lineRule="auto"/>
            </w:pPr>
            <w:r>
              <w:rPr>
                <w:rFonts w:ascii="Calibri" w:hAnsi="Calibri"/>
                <w:b w:val="0"/>
                <w:i w:val="0"/>
                <w:color w:val="000000"/>
                <w:sz w:val="20"/>
              </w:rPr>
              <w:t>Weak combat feel</w:t>
            </w:r>
          </w:p>
        </w:tc>
        <w:tc>
          <w:tcPr>
            <w:tcW w:type="dxa" w:w="6360"/>
            <w:tcMar>
              <w:top w:w="80" w:type="dxa"/>
              <w:bottom w:w="80" w:type="dxa"/>
              <w:start w:w="120" w:type="dxa"/>
              <w:end w:w="120" w:type="dxa"/>
            </w:tcMar>
            <w:vAlign w:val="center"/>
          </w:tcPr>
          <w:p>
            <w:pPr>
              <w:spacing w:after="0" w:before="0" w:line="276" w:lineRule="auto"/>
            </w:pPr>
            <w:r>
              <w:rPr>
                <w:rFonts w:ascii="Calibri" w:hAnsi="Calibri"/>
                <w:b w:val="0"/>
                <w:i w:val="0"/>
                <w:color w:val="000000"/>
                <w:sz w:val="20"/>
              </w:rPr>
              <w:t>Prototype first and refuse content scale until input and impact feel right.</w:t>
            </w:r>
          </w:p>
        </w:tc>
      </w:tr>
      <w:tr>
        <w:trPr>
          <w:cantSplit/>
        </w:trPr>
        <w:tc>
          <w:tcPr>
            <w:tcW w:type="dxa" w:w="3000"/>
            <w:tcMar>
              <w:top w:w="80" w:type="dxa"/>
              <w:bottom w:w="80" w:type="dxa"/>
              <w:start w:w="120" w:type="dxa"/>
              <w:end w:w="120" w:type="dxa"/>
            </w:tcMar>
            <w:vAlign w:val="center"/>
          </w:tcPr>
          <w:p>
            <w:pPr>
              <w:spacing w:after="0" w:before="0" w:line="276" w:lineRule="auto"/>
            </w:pPr>
            <w:r>
              <w:rPr>
                <w:rFonts w:ascii="Calibri" w:hAnsi="Calibri"/>
                <w:b w:val="0"/>
                <w:i w:val="0"/>
                <w:color w:val="000000"/>
                <w:sz w:val="20"/>
              </w:rPr>
              <w:t>Content burden</w:t>
            </w:r>
          </w:p>
        </w:tc>
        <w:tc>
          <w:tcPr>
            <w:tcW w:type="dxa" w:w="6360"/>
            <w:tcMar>
              <w:top w:w="80" w:type="dxa"/>
              <w:bottom w:w="80" w:type="dxa"/>
              <w:start w:w="120" w:type="dxa"/>
              <w:end w:w="120" w:type="dxa"/>
            </w:tcMar>
            <w:vAlign w:val="center"/>
          </w:tcPr>
          <w:p>
            <w:pPr>
              <w:spacing w:after="0" w:before="0" w:line="276" w:lineRule="auto"/>
            </w:pPr>
            <w:r>
              <w:rPr>
                <w:rFonts w:ascii="Calibri" w:hAnsi="Calibri"/>
                <w:b w:val="0"/>
                <w:i w:val="0"/>
                <w:color w:val="000000"/>
                <w:sz w:val="20"/>
              </w:rPr>
              <w:t>Use reusable authored modules, data definitions and strict asset budgets.</w:t>
            </w:r>
          </w:p>
        </w:tc>
      </w:tr>
      <w:tr>
        <w:trPr>
          <w:cantSplit/>
        </w:trPr>
        <w:tc>
          <w:tcPr>
            <w:tcW w:type="dxa" w:w="3000"/>
            <w:tcMar>
              <w:top w:w="80" w:type="dxa"/>
              <w:bottom w:w="80" w:type="dxa"/>
              <w:start w:w="120" w:type="dxa"/>
              <w:end w:w="120" w:type="dxa"/>
            </w:tcMar>
            <w:vAlign w:val="center"/>
          </w:tcPr>
          <w:p>
            <w:pPr>
              <w:spacing w:after="0" w:before="0" w:line="276" w:lineRule="auto"/>
            </w:pPr>
            <w:r>
              <w:rPr>
                <w:rFonts w:ascii="Calibri" w:hAnsi="Calibri"/>
                <w:b w:val="0"/>
                <w:i w:val="0"/>
                <w:color w:val="000000"/>
                <w:sz w:val="20"/>
              </w:rPr>
              <w:t>Economy exploits</w:t>
            </w:r>
          </w:p>
        </w:tc>
        <w:tc>
          <w:tcPr>
            <w:tcW w:type="dxa" w:w="6360"/>
            <w:tcMar>
              <w:top w:w="80" w:type="dxa"/>
              <w:bottom w:w="80" w:type="dxa"/>
              <w:start w:w="120" w:type="dxa"/>
              <w:end w:w="120" w:type="dxa"/>
            </w:tcMar>
            <w:vAlign w:val="center"/>
          </w:tcPr>
          <w:p>
            <w:pPr>
              <w:spacing w:after="0" w:before="0" w:line="276" w:lineRule="auto"/>
            </w:pPr>
            <w:r>
              <w:rPr>
                <w:rFonts w:ascii="Calibri" w:hAnsi="Calibri"/>
                <w:b w:val="0"/>
                <w:i w:val="0"/>
                <w:color w:val="000000"/>
                <w:sz w:val="20"/>
              </w:rPr>
              <w:t>Keep value server-authoritative; log sources, sinks and trades.</w:t>
            </w:r>
          </w:p>
        </w:tc>
      </w:tr>
      <w:tr>
        <w:trPr>
          <w:cantSplit/>
        </w:trPr>
        <w:tc>
          <w:tcPr>
            <w:tcW w:type="dxa" w:w="3000"/>
            <w:tcMar>
              <w:top w:w="80" w:type="dxa"/>
              <w:bottom w:w="80" w:type="dxa"/>
              <w:start w:w="120" w:type="dxa"/>
              <w:end w:w="120" w:type="dxa"/>
            </w:tcMar>
            <w:vAlign w:val="center"/>
          </w:tcPr>
          <w:p>
            <w:pPr>
              <w:spacing w:after="0" w:before="0" w:line="276" w:lineRule="auto"/>
            </w:pPr>
            <w:r>
              <w:rPr>
                <w:rFonts w:ascii="Calibri" w:hAnsi="Calibri"/>
                <w:b w:val="0"/>
                <w:i w:val="0"/>
                <w:color w:val="000000"/>
                <w:sz w:val="20"/>
              </w:rPr>
              <w:t>Profession dead ends</w:t>
            </w:r>
          </w:p>
        </w:tc>
        <w:tc>
          <w:tcPr>
            <w:tcW w:type="dxa" w:w="6360"/>
            <w:tcMar>
              <w:top w:w="80" w:type="dxa"/>
              <w:bottom w:w="80" w:type="dxa"/>
              <w:start w:w="120" w:type="dxa"/>
              <w:end w:w="120" w:type="dxa"/>
            </w:tcMar>
            <w:vAlign w:val="center"/>
          </w:tcPr>
          <w:p>
            <w:pPr>
              <w:spacing w:after="0" w:before="0" w:line="276" w:lineRule="auto"/>
            </w:pPr>
            <w:r>
              <w:rPr>
                <w:rFonts w:ascii="Calibri" w:hAnsi="Calibri"/>
                <w:b w:val="0"/>
                <w:i w:val="0"/>
                <w:color w:val="000000"/>
                <w:sz w:val="20"/>
              </w:rPr>
              <w:t>Audit each creator's gathering path and recipe demand before release.</w:t>
            </w:r>
          </w:p>
        </w:tc>
      </w:tr>
      <w:tr>
        <w:trPr>
          <w:cantSplit/>
        </w:trPr>
        <w:tc>
          <w:tcPr>
            <w:tcW w:type="dxa" w:w="3000"/>
            <w:tcMar>
              <w:top w:w="80" w:type="dxa"/>
              <w:bottom w:w="80" w:type="dxa"/>
              <w:start w:w="120" w:type="dxa"/>
              <w:end w:w="120" w:type="dxa"/>
            </w:tcMar>
            <w:vAlign w:val="center"/>
          </w:tcPr>
          <w:p>
            <w:pPr>
              <w:spacing w:after="0" w:before="0" w:line="276" w:lineRule="auto"/>
            </w:pPr>
            <w:r>
              <w:rPr>
                <w:rFonts w:ascii="Calibri" w:hAnsi="Calibri"/>
                <w:b w:val="0"/>
                <w:i w:val="0"/>
                <w:color w:val="000000"/>
                <w:sz w:val="20"/>
              </w:rPr>
              <w:t>Mobile overload</w:t>
            </w:r>
          </w:p>
        </w:tc>
        <w:tc>
          <w:tcPr>
            <w:tcW w:type="dxa" w:w="6360"/>
            <w:tcMar>
              <w:top w:w="80" w:type="dxa"/>
              <w:bottom w:w="80" w:type="dxa"/>
              <w:start w:w="120" w:type="dxa"/>
              <w:end w:w="120" w:type="dxa"/>
            </w:tcMar>
            <w:vAlign w:val="center"/>
          </w:tcPr>
          <w:p>
            <w:pPr>
              <w:spacing w:after="0" w:before="0" w:line="276" w:lineRule="auto"/>
            </w:pPr>
            <w:r>
              <w:rPr>
                <w:rFonts w:ascii="Calibri" w:hAnsi="Calibri"/>
                <w:b w:val="0"/>
                <w:i w:val="0"/>
                <w:color w:val="000000"/>
                <w:sz w:val="20"/>
              </w:rPr>
              <w:t>Design input and UI on mobile from the first combat test.</w:t>
            </w:r>
          </w:p>
        </w:tc>
      </w:tr>
      <w:tr>
        <w:trPr>
          <w:cantSplit/>
        </w:trPr>
        <w:tc>
          <w:tcPr>
            <w:tcW w:type="dxa" w:w="3000"/>
            <w:tcMar>
              <w:top w:w="80" w:type="dxa"/>
              <w:bottom w:w="80" w:type="dxa"/>
              <w:start w:w="120" w:type="dxa"/>
              <w:end w:w="120" w:type="dxa"/>
            </w:tcMar>
            <w:vAlign w:val="center"/>
          </w:tcPr>
          <w:p>
            <w:pPr>
              <w:spacing w:after="0" w:before="0" w:line="276" w:lineRule="auto"/>
            </w:pPr>
            <w:r>
              <w:rPr>
                <w:rFonts w:ascii="Calibri" w:hAnsi="Calibri"/>
                <w:b w:val="0"/>
                <w:i w:val="0"/>
                <w:color w:val="000000"/>
                <w:sz w:val="20"/>
              </w:rPr>
              <w:t>Randomness frustration</w:t>
            </w:r>
          </w:p>
        </w:tc>
        <w:tc>
          <w:tcPr>
            <w:tcW w:type="dxa" w:w="6360"/>
            <w:tcMar>
              <w:top w:w="80" w:type="dxa"/>
              <w:bottom w:w="80" w:type="dxa"/>
              <w:start w:w="120" w:type="dxa"/>
              <w:end w:w="120" w:type="dxa"/>
            </w:tcMar>
            <w:vAlign w:val="center"/>
          </w:tcPr>
          <w:p>
            <w:pPr>
              <w:spacing w:after="0" w:before="0" w:line="276" w:lineRule="auto"/>
            </w:pPr>
            <w:r>
              <w:rPr>
                <w:rFonts w:ascii="Calibri" w:hAnsi="Calibri"/>
                <w:b w:val="0"/>
                <w:i w:val="0"/>
                <w:color w:val="000000"/>
                <w:sz w:val="20"/>
              </w:rPr>
              <w:t>Use progress components, clear event odds and selected pity rules.</w:t>
            </w:r>
          </w:p>
        </w:tc>
      </w:tr>
      <w:tr>
        <w:trPr>
          <w:cantSplit/>
        </w:trPr>
        <w:tc>
          <w:tcPr>
            <w:tcW w:type="dxa" w:w="3000"/>
            <w:tcMar>
              <w:top w:w="80" w:type="dxa"/>
              <w:bottom w:w="80" w:type="dxa"/>
              <w:start w:w="120" w:type="dxa"/>
              <w:end w:w="120" w:type="dxa"/>
            </w:tcMar>
            <w:vAlign w:val="center"/>
          </w:tcPr>
          <w:p>
            <w:pPr>
              <w:spacing w:before="0" w:after="0" w:line="276" w:lineRule="auto"/>
            </w:pPr>
            <w:r>
              <w:rPr>
                <w:rFonts w:ascii="Calibri" w:hAnsi="Calibri"/>
                <w:b w:val="0"/>
                <w:i w:val="0"/>
                <w:color w:val="000000"/>
                <w:sz w:val="20"/>
              </w:rPr>
              <w:t>Runaway progression stacking</w:t>
            </w:r>
          </w:p>
        </w:tc>
        <w:tc>
          <w:tcPr>
            <w:tcW w:type="dxa" w:w="6360"/>
            <w:tcMar>
              <w:top w:w="80" w:type="dxa"/>
              <w:bottom w:w="80" w:type="dxa"/>
              <w:start w:w="120" w:type="dxa"/>
              <w:end w:w="120" w:type="dxa"/>
            </w:tcMar>
            <w:vAlign w:val="center"/>
          </w:tcPr>
          <w:p>
            <w:r>
              <w:t>Budget total power across level, attributes, purchased skill ranks, mastery and gear; use caps, telemetry and respec tests.</w:t>
            </w:r>
          </w:p>
        </w:tc>
      </w:tr>
    </w:tbl>
    <w:p>
      <w:pPr>
        <w:spacing w:after="0"/>
      </w:pPr>
    </w:p>
    <w:p>
      <w:pPr>
        <w:pStyle w:val="Heading2"/>
      </w:pPr>
      <w:r>
        <w:t>Immediate next actions</w:t>
      </w:r>
    </w:p>
    <w:p>
      <w:pPr>
        <w:spacing w:after="100"/>
        <w:numPr>
          <w:ilvl w:val="0"/>
          <w:numId w:val="11"/>
        </w:numPr>
      </w:pPr>
      <w:r>
        <w:t>ACCEPTED - PHASE 2A.6-2A.7: The playable dungeon-runtime slice established the two combat rooms, immediate persisted monster XP/Gold, starting life + one free revive, paid-revive boundary, spectating and the 30-second solo/party wipe window. Its original standalone checkpoint-room layout is now superseded by the locked room-start checkpoint rule used for Phase 2A.11.</w:t>
      </w:r>
    </w:p>
    <w:p>
      <w:pPr>
        <w:spacing w:after="100"/>
        <w:numPr>
          <w:ilvl w:val="0"/>
          <w:numId w:val="11"/>
        </w:numPr>
      </w:pPr>
      <w:r>
        <w:t>ACCEPTED - PHASE 2A.8-2A.10: Studio output confirms the Marauder Captain, boss health UI, immutable completion eligibility, personal completion loot, save-before-return barrier, functional Base/Dungeon HUDs, Base return-handoff admission and the 60-second completion return fallback. The completion-room/portal presentation from this slice is superseded by direct Boss-room completion and Return to Base UI.</w:t>
      </w:r>
    </w:p>
    <w:p>
      <w:pPr>
        <w:spacing w:after="100"/>
        <w:numPr>
          <w:ilvl w:val="0"/>
          <w:numId w:val="11"/>
        </w:numPr>
      </w:pPr>
      <w:r>
        <w:t>ACCEPTED - PHASE 2A.11: Published TEST acceptance passed the normal Base -&gt; reserved Dungeon -&gt; rewards -&gt; Captain -&gt; Base persistence loop, 60-second auto-return, Return to Lobby/abandon, repeated View Lock death/completion shutdown, recoverable-session reconnect/reconstruction, and TEST-only outbound and return teleport failure paths. The active room encounter may reset when its original server disappears; recovery from the latest room-start checkpoint with banked rewards preserved is the accepted boundary. Receipt-safe paid-revive logic remains service-tested while live Robux activation stays disabled.</w:t>
      </w:r>
    </w:p>
    <w:p>
      <w:pPr/>
      <w:r>
        <w:t>ACCEPTED - PHASE 2B GATE 2B.A/B/C: all Phase 2B progression, gameplay and published persistence gates remain accepted. Accepted code checkpoint: 4a82d7486e7455f7597a777e862393c5bbb56cfb. Gate C documentation checkpoint: cf67bb32f9643beca7875b5f35e82b4bbe1114ce. Accepted Phase 2B gameplay merge: 8be005ff1ef87712bff8fde01d313fd2569771ac. These remain historical ancestors of current canonical main 60fc0dfd9954e2d580157a580da2425e2b71dd70.</w:t>
      </w:r>
    </w:p>
    <w:p>
      <w:pPr/>
      <w:r>
        <w:t>ACCEPTED - PHASE 2C.A RACE + CHARACTER IDENTITY FOUNDATION: project-owner acceptance was recorded on 9 September 2026 at checkpoint ad3685be4a507f00e0b08bf8d948a41ecfa80b47. Published TEST persistence passed for fresh Human/Fighter and Elf/Fighter identities through Base -&gt; Dungeon -&gt; Base -&gt; leave -&gt; rejoin, and the sensitive published runtime regression set passed. The accepted branch was merged to main at 19f8c31284da80dc87cf5d44560d366e48427888 and pushed. The live legacy Phase 2B migration proof was waived for this pre-player TEST gate only; it must be revalidated before a release with real existing profiles. The former Skill Book completion-summary patch item was resolved in accepted Phase 2C.B.</w:t>
      </w:r>
    </w:p>
    <w:p>
      <w:pPr/>
      <w:r>
        <w:t>ACCEPTED - PHASE 2C.B EQUIPMENT + TRAINER ARCHITECTURE: project-owner acceptance was recorded on 9 September 2026 at checkpoint fd0d73df70b97efc4b3fb241e2fc6e5061a3ed47. Base and Dungeon GREEN proof covered schema-v5 equipment migration, six persistent equipment slots, server-authoritative Base-only equip/unequip, race/class/slot restrictions, FighterTrainer catalogues, Human/Elf functional UI checks, read-only Dungeon equipment state and the Arc Slash Skill Book completion-summary fix. The checkpoint was merged through 0edc542fafccd4a05c13a0a8940718575e536ab2 and pushed.</w:t>
      </w:r>
    </w:p>
    <w:p>
      <w:pPr>
        <w:pStyle w:val="ListBullet"/>
      </w:pPr>
      <w:r>
        <w:t>ACCEPTED - PHASE 2C.C EQUIPMENT EFFECTS + COMBAT INTEGRATION: project-owner acceptance was recorded on 9 September 2026 for gameplay checkpoint 4f13a4c3868f9f36f09b7519f5e81ec947dbc9b8. The exact 27-file implementation boundary was built and manually accepted with the retained Arc Slash/automated-runtime qualifications. Main was fast-forwarded and pushed to that gameplay checkpoint, then the three-file documentation close-out was committed/pushed at 38feb4a3c15286c56a98ab686357b7cf30f2c693. Phase 2C.D subsequently started from that exact baseline and is now accepted.</w:t>
      </w:r>
    </w:p>
    <w:p>
      <w:pPr>
        <w:pStyle w:val="ListBullet"/>
      </w:pPr>
      <w:r>
        <w:t>ACCEPTED - PHASE 2C.D MAGE BASE-CLASS + SUPPORT FOUNDATION: project-owner gameplay acceptance was recorded on 10 September 2026. Commit 41ac374496f01a1685b62cfd6d6237d0a7e702ec adds Human/Elf Mage, Apprentice Arcane Wand authority, Mana, Spirit Orb basic projectiles/AoE, charged Wind Strike, Arcane Ward, Mage Heal, self-only 20-Stamina Fighter Mend, Wand attack/cast movement commitment and a 17.5-stud/second Captain anti-kiting chase speed. The accepted 49-file commit was pushed on wip/phase-2c-d-mage-foundation-v6 and main was fast-forwarded to the identical commit. Fresh Base/Dungeon builds succeeded before the merge. No Roblox place was published. Ranger subsequently completed the Phase 2C starting-archetype breadth in accepted Phase 2C.E.</w:t>
      </w:r>
    </w:p>
    <w:p>
      <w:pPr>
        <w:pStyle w:val="ListBullet"/>
      </w:pPr>
      <w:r>
        <w:t>ACCEPTED - PHASE 2C.E RANGER MARKSMAN-HUNTER FOUNDATION: project-owner gameplay acceptance was recorded on 11 September 2026. Gameplay checkpoint 6fe47a178987dc51a75212692201651eb0167326 adds Human/Elf Ranger, two-handed Apprentice Longbow authority with OffHand reservation, free server-timed Normal/Precision/Full Draw basics, Piercing Shot, Crippling Shot, ground-targeted Volley, Dexterity-led ranged scaling, race-specific Human penetration / Elf control differences and server-owned NPC slowing. The accepted follow-up removes the fallback shield and disables/rejects Block while Longbow is equipped. Documentation close-out 08d071136ebbdeb0f02649f360d767e17f8c439e marks Phase 2C functionally complete. No Roblox publish, PROD/Robux/monetisation or art-branch action occurred.</w:t>
      </w:r>
    </w:p>
    <w:p>
      <w:pPr>
        <w:pStyle w:val="ListBullet"/>
      </w:pPr>
      <w:r>
        <w:t>ACCEPTED - STARTING BASE + TEMPLE INTEGRATION: checkpoint c7fe89ebda3c97634c97e89ad12e52ec23983ae9 integrates the accepted authored Base/Temple candidates through stable semantic anchors and preserves the full Base -&gt; Temple -&gt; Base and reconnect/recovery lifecycle.</w:t>
      </w:r>
    </w:p>
    <w:p>
      <w:pPr>
        <w:pStyle w:val="ListBullet"/>
      </w:pPr>
      <w:r>
        <w:t>ACCEPTED - PHASE 2 PROFESSION FOUNDATION: Mining/Blacksmithing and Herbalism/Alchemy are complete foundation supply chains. Schema v6 persists profession Level/XP, crafting is server-authoritative, Temple gathering is personal/reconnect-safe, and the final distribution refinement spreads multiple nodes around each gathering room with an 18-stud minimum spacing. Accepted gameplay checkpoint: ce1577990f2795bf208d7b897e645f32a4a39a4f. Documentation close-out / verified canonical main: 60fc0dfd9954e2d580157a580da2425e2b71dd70.</w:t>
      </w:r>
    </w:p>
    <w:p>
      <w:pPr>
        <w:pStyle w:val="ListBullet"/>
      </w:pPr>
      <w:r>
        <w:t>ACCEPTED - SECOND MODULAR DUNGEON + RARE-STATE/EVENT PROOF: Abandoned Mine, deterministic handcrafted module choices, persistent Crystal Bloom rare state and operations-controlled Deep Echoes event state passed the normal and forced-special Studio acceptance runs on 16 September 2026. The functional synthetic Mine is accepted as gameplay proof; authored Mine art remains later polish/integration.</w:t>
      </w:r>
    </w:p>
    <w:p>
      <w:pPr>
        <w:pStyle w:val="ListBullet"/>
      </w:pPr>
      <w:r>
        <w:t>ACCEPTED - PARTY FORMATION + 1-4-PLAYER GROUP ENTRY: four-player Studio validation on 16 September 2026 proved same-Base-server party creation/invites, readiness enforcement, kick/readiness reset, deterministic leader transfer and group entry into both Temple and Abandoned Mine. Temporary party authority remains Base-local and hands accepted membership into the existing DungeonSessionService/TeleportCoordinator path.</w:t>
      </w:r>
    </w:p>
    <w:p>
      <w:pPr>
        <w:pStyle w:val="ListBullet"/>
      </w:pPr>
      <w:r>
        <w:t>ACCEPTED - RARE SKILL BOOK RNG: Studio validation on 16 September 2026 proved independent personal boss and completion Skill Book bonus rolls, named Arc Slash Skill Book inventory receipt, cross-class receipt, duplicate eligibility, class-restricted learning, transaction replay/idempotency and preservation of ordinary rewards. Arc Slash is no longer granted by guaranteed first clear. The production Arc Slash book is named, tradable, non-bound and stackable; the legacy bound book remains compatible. Gameplay checkpoint 2abb5a770876ad5b42cf0b242daabe12a7e57219; local-main merge closeout 5e3a5b3067e73b7ba62d01a413181431dbc0efb3; origin/main remains 60fc0dfd9954e2d580157a580da2425e2b71dd70. Bank / Storage and Travel services are now accepted.</w:t>
      </w:r>
    </w:p>
    <w:p>
      <w:pPr>
        <w:pStyle w:val="ListBullet"/>
      </w:pPr>
      <w:r>
        <w:t>ACCEPTED - BANK / STORAGE: Studio validation on 16 September 2026 proved the physical Starting Base Bank interaction, two-pane Inventory/Bank UI, 40-slot account-wide capacity, partial stack deposit/withdrawal, tradable Arc Slash Skill Book storage, legacy bound-book rejection, equipped-only-copy rejection, range-based UI close and authoritative Bank contents on reopen with no new red DungeonMMO runtime errors. The Bank uses schema-v7 Account.Bank, transfer eligibility rules and atomic ProfileService mutation; crafting, Skill learning, Equipment and Dungeon access continue to require character Inventory. Accepted gameplay checkpoint 446dd12c73d5e82d988cca7792b2816d3ea9ffd1; local merge checkpoint 474cab7264909a645b20b909bfa6382c50f78ad0; docs closeout / pre-Travel local-main baseline 17b27085badf9a27cb1fcf78750e686115ab6de0. Travel services are now accepted.</w:t>
      </w:r>
    </w:p>
    <w:p>
      <w:pPr>
        <w:pStyle w:val="ListBullet"/>
      </w:pPr>
      <w:r>
        <w:t>ACCEPTED - TRAVEL SERVICES: Studio validation on 16 September 2026 proved the physical Starting Base Travel Gem, hold-E interaction, compact destination menu and individual server-authoritative local travel to Market, Dwarven Area, Dungeon Portals and Orc Area. Travel is free, uses a 5-second session-only cooldown and 18-stud server-side service range, preserves schema v7, does not use TeleportCoordinator/DungeonSession for local movement, leaves party state intact and closes its UI after successful travel or leaving range. Studio proof reported no new red DungeonMMO runtime errors. Accepted gameplay checkpoint cbb499567b77ff1e0bb47d1dde2cc96acf17e413; local merge checkpoint ef15f55e802ec4332186b025b9473767184fcaae; origin/main remains 60fc0dfd9954e2d580157a580da2425e2b71dd70. NEXT SELECTED: Starting Base presentation polish; design not yet locked.</w:t>
      </w:r>
    </w:p>
    <w:p>
      <w:pPr>
        <w:pStyle w:val="ListBullet"/>
      </w:pPr>
      <w:r>
        <w:t>HISTORICAL - PHASE 2 FORMAL CLOSURE - ACCEPTED: on 16 September 2026 the project owner closed Phase 2 as functionally complete and moved into Phase 3 backend work. Starting Base presentation polish and remaining environment art were explicitly deferred rather than treated as missing Phase 2 gameplay. That transition is now superseded by the formal Phase 3 closeout on 18 September 2026; Phase 4 Content Alpha is the active phase.</w:t>
      </w:r>
    </w:p>
    <w:p>
      <w:pPr>
        <w:pStyle w:val="Heading1"/>
      </w:pPr>
      <w:r>
        <w:t>Appendix A - New-conversation restart &amp; developer recovery brief</w:t>
      </w:r>
    </w:p>
    <w:tbl>
      <w:tblPr>
        <w:tblStyle w:val="TableGrid"/>
        <w:tblW w:type="dxa" w:w="9360"/>
        <w:jc w:val="left"/>
        <w:tblLayout w:type="fixed"/>
        <w:tblLook w:firstColumn="1" w:firstRow="1" w:lastColumn="0" w:lastRow="0" w:noHBand="0" w:noVBand="1" w:val="04A0"/>
        <w:tblInd w:w="120" w:type="dxa"/>
        <w:tblBorders>
          <w:top w:val="single" w:sz="6" w:space="0" w:color="AEB7C2"/>
          <w:left w:val="single" w:sz="6" w:space="0" w:color="AEB7C2"/>
          <w:bottom w:val="single" w:sz="6" w:space="0" w:color="AEB7C2"/>
          <w:right w:val="single" w:sz="6" w:space="0" w:color="AEB7C2"/>
          <w:insideH w:val="single" w:sz="6" w:space="0" w:color="AEB7C2"/>
          <w:insideV w:val="single" w:sz="6" w:space="0" w:color="AEB7C2"/>
        </w:tblBorders>
      </w:tblPr>
      <w:tblGrid>
        <w:gridCol w:w="9360"/>
      </w:tblGrid>
      <w:tr>
        <w:trPr>
          <w:cantSplit/>
        </w:trPr>
        <w:tc>
          <w:tcPr>
            <w:tcW w:type="dxa" w:w="9360"/>
            <w:shd w:fill="E8EEF5"/>
            <w:tcMar>
              <w:top w:w="80" w:type="dxa"/>
              <w:bottom w:w="80" w:type="dxa"/>
              <w:start w:w="120" w:type="dxa"/>
              <w:end w:w="120" w:type="dxa"/>
            </w:tcMar>
            <w:vAlign w:val="center"/>
          </w:tcPr>
          <w:p>
            <w:r>
              <w:t>Restart prompt: This is the canonical Roadmap v1.43 for our dungeon-first Roblox MMORPG. Treat LOCKED decisions as requirements, WORKING items as proposals and do not introduce a continuous overworld. Phase 2 and Phase 3 are FORMALLY COMPLETE / ACCEPTED. Phase 3 gameplay release checkpoint 84662948127eb1a37c9f184c6abbafe6f2daddb6 is pushed and verified on GitHub. The TEST Dungeon and Starting Base were published successfully on 18 September 2026. Phase 4 Content Alpha is active. The first design gate is the Starting Base launch-quality content/presentation pass. Preserve all accepted gameplay authority and semantic-anchor contracts, keep catch-up and Transmog deferred, and keep art/dungeon-environment-prototype isolated.</w:t>
            </w:r>
          </w:p>
        </w:tc>
      </w:tr>
    </w:tbl>
    <w:tbl>
      <w:tblPr>
        <w:tblStyle w:val="TableGrid"/>
        <w:tblW w:type="auto" w:w="0"/>
        <w:tblLook w:firstColumn="1" w:firstRow="1" w:lastColumn="0" w:lastRow="0" w:noHBand="0" w:noVBand="1" w:val="04A0"/>
      </w:tblPr>
      <w:tblGrid>
        <w:gridCol w:w="9360"/>
      </w:tblGrid>
      <w:tr>
        <w:tc>
          <w:tcPr>
            <w:tcW w:type="dxa" w:w="9360"/>
            <w:shd w:fill="EAF2F8"/>
          </w:tcPr>
          <w:p>
            <w:r>
              <w:t>Continue DungeonMMO gameplay/code work from Roadmap v1.43. Read Appendix A and docs/ai/CURRENT_STATE.md first. Phase 2 and Phase 3 are accepted; Phase 3 release checkpoint 84662948127eb1a37c9f184c6abbafe6f2daddb6 is pushed and the TEST Base/Dungeon places are published. Phase 4 Content Alpha is active. Start with a compact design for the Starting Base launch-quality presentation/content pass. Preserve semantic anchors and all accepted progression, profession, party/session, reward, Bank, Travel, Quest/Advancement, Contribution, Bestiary/Reputation, Dungeon-modifier, Guild/Hall, Market, Race Change and economy/audit contracts. Catch-up and Transmog remain deferred.</w:t>
            </w:r>
          </w:p>
        </w:tc>
      </w:tr>
    </w:tbl>
    <w:p>
      <w:pPr/>
      <w:r>
        <w:t>Use this section whenever development moves to a new conversation, another machine or a Git/GitHub recovery. It records the accepted Phase 2B boundary, accepted/merged/pushed Phase 2C.A through Phase 2C.E baselines, accepted Starting Base + Temple integration, Profession Foundation, second modular dungeon / rare-state / event proof, party formation / 1-4-player group entry, Rare Skill Book RNG, Bank / Storage and Travel services. Phase 2 is now formally COMPLETE / ACCEPTED. Phase 3 Systems Alpha is the next phase, with backend work prioritised ahead of deferred Starting Base presentation polish.</w:t>
      </w:r>
    </w:p>
    <w:p>
      <w:pPr>
        <w:pStyle w:val="Heading2"/>
      </w:pPr>
      <w:r>
        <w:t>Canonical source locations</w:t>
      </w:r>
    </w:p>
    <w:p>
      <w:pPr>
        <w:pStyle w:val="ListBullet"/>
      </w:pPr>
      <w:r>
        <w:t>Local Windows project root: C:\Users\Remko\Documents\Roblox\DungeonMMO</w:t>
      </w:r>
    </w:p>
    <w:p>
      <w:pPr>
        <w:pStyle w:val="ListBullet"/>
      </w:pPr>
      <w:r>
        <w:t>GitHub remote: https://github.com/lolerz3213-lgtm/DungeonMMO.git</w:t>
      </w:r>
    </w:p>
    <w:p>
      <w:pPr>
        <w:pStyle w:val="ListBullet"/>
      </w:pPr>
      <w:r>
        <w:t>Accepted gameplay merge: 8be005ff1ef87712bff8fde01d313fd2569771ac - "merge: accept phase 2b gate 2b.c published persistence".</w:t>
      </w:r>
    </w:p>
    <w:p>
      <w:pPr>
        <w:pStyle w:val="ListBullet"/>
      </w:pPr>
      <w:r>
        <w:t>REMOTE MAIN STATUS: the Phase 3 gameplay release checkpoint 84662948127eb1a37c9f184c6abbafe6f2daddb6 was verified equal on local main, origin/main and the GitHub server main ref before this Roadmap v1.43 documentation closeout. The Phase 3 feature branch was also pushed. Both TEST places were published successfully afterward: Dungeon 117293035754309 then Starting Base 134132328219009, both in universe 10765241947. This documentation closeout is layered on top of that verified gameplay-release baseline; no force-push, history rewrite, PROD publish or Robux action is part of the closeout.</w:t>
      </w:r>
    </w:p>
    <w:p>
      <w:pPr>
        <w:pStyle w:val="ListBullet"/>
      </w:pPr>
      <w:r>
        <w:t>Accepted Phase 2C.B checkpoint: fd0d73df70b97efc4b3fb241e2fc6e5061a3ed47 - "accept: phase 2c.b equipment trainer architecture". Accepted gameplay merge: 0edc542fafccd4a05c13a0a8940718575e536ab2 - "merge: accept phase 2c.b equipment trainer architecture". Both remain historical accepted ancestors of current main 60fc0dfd9954e2d580157a580da2425e2b71dd70.</w:t>
      </w:r>
    </w:p>
    <w:p>
      <w:pPr>
        <w:pStyle w:val="ListBullet"/>
      </w:pPr>
      <w:r>
        <w:t>Accepted Phase 2C.A checkpoint: ad3685be4a507f00e0b08bf8d948a41ecfa80b47 - "accept: phase 2c.a race identity foundation"; accepted Phase 2C.A merge: 19f8c31284da80dc87cf5d44560d366e48427888. These remain historical accepted ancestors of the current main line.</w:t>
      </w:r>
    </w:p>
    <w:p>
      <w:pPr>
        <w:pStyle w:val="ListBullet"/>
      </w:pPr>
      <w:r>
        <w:t>Phase 2C.B design/plan sources retained in-repo: docs/superpowers/specs/2026-09-09-phase-2c-b-equipment-trainer-architecture-design.md plus docs/superpowers/plans/2026-09-09-phase-2c-b-a-equipment-foundation-implementation.md and 2026-09-09-phase-2c-b-b-trainer-ui-reward-implementation.md.</w:t>
      </w:r>
    </w:p>
    <w:p>
      <w:pPr>
        <w:pStyle w:val="ListBullet"/>
      </w:pPr>
      <w:r>
        <w:t>Phase 2C.C design/plan sources retained in-repo: docs/superpowers/specs/2026-09-09-phase-2c-c-equipment-effects-combat-integration-design.md plus docs/superpowers/plans/2026-09-09-phase-2c-c-equipment-effects-combat-integration-implementation.md. Accepted gameplay checkpoint: 4f13a4c3868f9f36f09b7519f5e81ec947dbc9b8; docs close-out baseline: 38feb4a3c15286c56a98ab686357b7cf30f2c693. Phase 2C.D design/plan sources are docs/superpowers/specs/2026-09-10-phase-2c-d-mage-base-class-support-foundation-design.md and docs/superpowers/plans/2026-09-10-phase-2c-d-mage-base-class-support-foundation-implementation.md; accepted Phase 2C.D/main checkpoint: 41ac374496f01a1685b62cfd6d6237d0a7e702ec. Phase 2C.E design/plan sources are docs/superpowers/specs/2026-09-10-phase-2c-e-ranger-marksman-hunter-foundation-design.md and docs/superpowers/plans/2026-09-10-phase-2c-e-ranger-marksman-hunter-foundation-implementation.md.</w:t>
      </w:r>
    </w:p>
    <w:p>
      <w:pPr>
        <w:pStyle w:val="ListBullet"/>
      </w:pPr>
      <w:r>
        <w:t>Phase 2C.A design/plan sources: approved design spec docs/superpowers/specs/2026-09-07-phase-2c-a-race-character-identity-design.md at 669d8798b36f2f6ff70bd207a48a27f7480cce55; approved implementation plan docs/superpowers/plans/2026-09-08-phase-2c-a-race-character-identity-implementation.md. The 13-task plan is complete and retained as the implementation/acceptance ledger.</w:t>
      </w:r>
    </w:p>
    <w:p>
      <w:pPr>
        <w:pStyle w:val="ListBullet"/>
      </w:pPr>
      <w:r>
        <w:t>Accepted Gate 2B.C code checkpoint: 4a82d7486e7455f7597a777e862393c5bbb56cfb - "accept: phase 2b gate 2b.c published persistence".</w:t>
      </w:r>
    </w:p>
    <w:p>
      <w:pPr>
        <w:pStyle w:val="ListBullet"/>
      </w:pPr>
      <w:r>
        <w:t>Archived Gate 2B.C branch: origin/wip/phase-2b-c-published-persistence at cf67bb32f9643beca7875b5f35e82b4bbe1114ce. Gate 2B.B remains preserved separately at ac9546c73d3f2f57221ae71b2f1e7a6ebcd35137.</w:t>
      </w:r>
    </w:p>
    <w:p>
      <w:pPr>
        <w:pStyle w:val="ListBullet"/>
      </w:pPr>
      <w:r>
        <w:t>Rojo Place builds: default.project.json = Dungeon; base.project.json = Starting Base.</w:t>
      </w:r>
    </w:p>
    <w:p>
      <w:pPr>
        <w:pStyle w:val="ListBullet"/>
      </w:pPr>
      <w:r>
        <w:t>Roblox Experience / Universe ID: 10765241947. Starting Base Place ID: 134132328219009. Test Dungeon Place ID: 117293035754309.</w:t>
      </w:r>
    </w:p>
    <w:p>
      <w:pPr>
        <w:pStyle w:val="ListBullet"/>
      </w:pPr>
      <w:r>
        <w:t>Published TEST configuration remains DungeonMMOEnvironment="TEST"; Base targets Dungeon Place ID 117293035754309. Live paid revives remain disabled.</w:t>
      </w:r>
    </w:p>
    <w:p>
      <w:pPr>
        <w:pStyle w:val="Heading2"/>
      </w:pPr>
      <w:r>
        <w:t>Gate 2B.C acceptance - 7 September 2026</w:t>
      </w:r>
    </w:p>
    <w:p>
      <w:pPr>
        <w:pStyle w:val="ListBullet"/>
      </w:pPr>
      <w:r>
        <w:t>Status: ACCEPTED. Phase 2B is FUNCTIONALLY COMPLETE.</w:t>
      </w:r>
    </w:p>
    <w:p>
      <w:pPr>
        <w:pStyle w:val="ListBullet"/>
      </w:pPr>
      <w:r>
        <w:t>Published TEST Base -&gt; Dungeon -&gt; Base -&gt; leave -&gt; rejoin preserved the accepted character progression state across Places and reconnect.</w:t>
      </w:r>
    </w:p>
    <w:p>
      <w:pPr>
        <w:pStyle w:val="ListBullet"/>
      </w:pPr>
      <w:r>
        <w:t>Attributes, AP/SP entitlement/allocation, skill ranks, proficiency, trainer learning, Arc Slash knowledge/loadout and independent respec state persisted without point minting or duplicate reward grants.</w:t>
      </w:r>
    </w:p>
    <w:p>
      <w:pPr>
        <w:pStyle w:val="ListBullet"/>
      </w:pPr>
      <w:r>
        <w:t>The guaranteed first-clear bound Arc Slash Skill Book survived return to Base; trainer learning consumed the book and 3 SP atomically; Arc Slash auto-filled the first free active slot and its loadout state persisted.</w:t>
      </w:r>
    </w:p>
    <w:p>
      <w:pPr>
        <w:pStyle w:val="ListBullet"/>
      </w:pPr>
      <w:r>
        <w:t>Dungeon loadout mutation remained rejected during active encounters and accepted in the cleared-room window; one-handed-sword validation and diminishing multi-target Arc Slash proficiency remained within the accepted server-authoritative boundary.</w:t>
      </w:r>
    </w:p>
    <w:p>
      <w:pPr>
        <w:pStyle w:val="ListBullet"/>
      </w:pPr>
      <w:r>
        <w:t>The automatic first free revive remained approximately three seconds at the latest checkpoint with restored HP/Stamina; later deaths returned to the normal paid/spectator boundary.</w:t>
      </w:r>
    </w:p>
    <w:p>
      <w:pPr>
        <w:pStyle w:val="ListBullet"/>
      </w:pPr>
      <w:r>
        <w:t>Published runtime composition regressions are closed: one combat HUD/runtime presentation, one Captain/boss runtime and working published sword attack presentation.</w:t>
      </w:r>
    </w:p>
    <w:p>
      <w:pPr>
        <w:pStyle w:val="ListBullet"/>
      </w:pPr>
      <w:r>
        <w:t>Published shield presentation is stable through the client-only camera-parented visual. The left hand/forearm remains behind the shield during Block and Shield Bash.</w:t>
      </w:r>
    </w:p>
    <w:p>
      <w:pPr>
        <w:pStyle w:val="ListBullet"/>
      </w:pPr>
      <w:r>
        <w:t>Swept-volume dodge clearance using overlap/blockcast safety rules prevents the previously observed dodge-under-monster/floor fall-through failure.</w:t>
      </w:r>
    </w:p>
    <w:p>
      <w:pPr>
        <w:pStyle w:val="ListBullet"/>
      </w:pPr>
      <w:r>
        <w:t>Accepted code checkpoint 4a82d7486e7455f7597a777e862393c5bbb56cfb is merged into main at 8be005ff1ef87712bff8fde01d313fd2569771ac. Gate C evidence is recorded in docs/testing/phase2b-gate-c-acceptance-record.md.</w:t>
      </w:r>
    </w:p>
    <w:p>
      <w:pPr>
        <w:pStyle w:val="Heading2"/>
      </w:pPr>
      <w:r>
        <w:t>Resolved Gate 2B.C published regressions</w:t>
      </w:r>
    </w:p>
    <w:p>
      <w:pPr/>
      <w:r>
        <w:t>1. Published presentation/runtime duplication and shield lifetime: FIXED and verified. Publish-safe Rojo composition excludes test/retired UI runtime content; sword fallback and boss spawn guard are active; the shield uses an independent camera-parented client visual that survives published streaming/lifecycle behaviour.</w:t>
      </w:r>
    </w:p>
    <w:p>
      <w:pPr/>
      <w:r>
        <w:t>2. Dodge penetration and shield arm coverage: FIXED and verified. Dodge movement uses swept-volume clearance checks instead of the old centreline-only probe; Block and Shield Bash IK offsets keep the hand/forearm behind the shield while the shield leads the action.</w:t>
      </w:r>
    </w:p>
    <w:p>
      <w:pPr>
        <w:pStyle w:val="Heading2"/>
      </w:pPr>
      <w:r>
        <w:t>Separate environment-art branch</w:t>
      </w:r>
    </w:p>
    <w:p>
      <w:pPr>
        <w:pStyle w:val="ListBullet"/>
      </w:pPr>
      <w:r>
        <w:t>art/dungeon-environment-prototype is a separate experimental art branch. Do not perform gameplay/progression work there and do not merge its environment prototype into the gameplay gate by accident.</w:t>
      </w:r>
    </w:p>
    <w:p>
      <w:pPr>
        <w:pStyle w:val="ListBullet"/>
      </w:pPr>
      <w:r>
        <w:t>Before returning to gameplay on 6 September 2026, the art-side docs/ai/TEST_MATRIX.md modification was preserved both in a timestamped recovery folder under C:\Users\Remko\Documents\Roblox\DungeonMMO_Recovery and in a Git stash. Do not pop that stash onto the gameplay branch.</w:t>
      </w:r>
    </w:p>
    <w:p>
      <w:pPr>
        <w:pStyle w:val="Heading2"/>
      </w:pPr>
      <w:r>
        <w:t>Environment asset-factory handoff - 9 September 2026</w:t>
      </w:r>
    </w:p>
    <w:p>
      <w:pPr>
        <w:pStyle w:val="ListBullet"/>
      </w:pPr>
      <w:r>
        <w:t>The active environment workflow is now library-first. Existing complete room/build GLBs may be mined for useful reusable mesh parts, but they are not production templates that new dungeons must resemble. ChatGPT is expected to recombine approved pieces into substantially new compositions rather than simply joining whole source builds.</w:t>
      </w:r>
    </w:p>
    <w:p>
      <w:pPr>
        <w:pStyle w:val="ListBullet"/>
      </w:pPr>
      <w:r>
        <w:t>Keep the established export regression checks: material colour/separation must survive GLB -&gt; Studio import; fixtures must sit on their real mounting surfaces; floor/trim overlays must not be buried or z-fight; and architectural joins must not show unintended gaps or detached pieces.</w:t>
      </w:r>
    </w:p>
    <w:p>
      <w:pPr>
        <w:pStyle w:val="ListBullet"/>
      </w:pPr>
      <w:r>
        <w:t>Do not repair library defects manually across many Studio MeshParts. Correct the source mesh, pivot, material/export convention or deterministic assembly placement so the fix is reusable everywhere.</w:t>
      </w:r>
    </w:p>
    <w:p>
      <w:pPr>
        <w:pStyle w:val="ListBullet"/>
      </w:pPr>
      <w:r>
        <w:t>ChatGPT creates visual manufacturing sheets for reusable asset families and dedicated sheets for distinctive hero assets. Astra/Codex manufactures the requested meshes into the permanent library. ChatGPT then assembles accepted GLB pieces into new rooms, dungeons, settlements and bases; Studio supplies collision, lighting, atmosphere, VFX and gameplay-context validation.</w:t>
      </w:r>
    </w:p>
    <w:p>
      <w:pPr>
        <w:pStyle w:val="ListBullet"/>
      </w:pPr>
      <w:r>
        <w:t>For modular families, aim for roughly 8-12 closely related assets per reference sheet. The sheet controls appearance; the asset manifest controls exact names/dimensions/category/use; DUNGEON_STYLE_GUIDE.md and cached quality references control polish. Astra/Codex should not redesign the set from prose.</w:t>
      </w:r>
    </w:p>
    <w:p>
      <w:pPr>
        <w:pStyle w:val="ListBullet"/>
      </w:pPr>
      <w:r>
        <w:t>Each new family starts with a small representative quality gate (normally about three pieces). Stop for user review. Only after approval should Astra/Codex manufacture the remainder of that sheet. Dedicated hero assets remain one-at-a-time. Rejected outputs are quarantined.</w:t>
      </w:r>
    </w:p>
    <w:p>
      <w:pPr>
        <w:pStyle w:val="ListBullet"/>
      </w:pPr>
      <w:r>
        <w:t>After Astra/Codex has authored a valid Blender source/build/refinement script, prefer direct local Blender execution for rerendering, scripted refinement, GLB export and validation. Return to Astra/Codex only when new modelling logic actually has to be authored.</w:t>
      </w:r>
    </w:p>
    <w:p>
      <w:pPr>
        <w:pStyle w:val="ListBullet"/>
      </w:pPr>
      <w:r>
        <w:t>Maintain the permanent asset library under art/library/ with Blender source/scripts, GLB exports, previews and manifests separated by category, and maintain a canonical inventory of asset names, dimensions, categories and approval status. Only ACCEPTED assets may be used in production kitbashing. Reference sheets live under art/references/asset_sheets/ and rejected work under art/rejected/asset_factory/.</w:t>
      </w:r>
    </w:p>
    <w:p>
      <w:pPr>
        <w:pStyle w:val="ListBullet"/>
      </w:pPr>
      <w:r>
        <w:t>The repeatable operating procedure is documented in Section 9 under "Environment asset-factory instruction manual - LOCKED". New conversations must use that manual rather than reconstructing the workflow from old art experiments.</w:t>
      </w:r>
    </w:p>
    <w:p>
      <w:pPr>
        <w:pStyle w:val="ListBullet"/>
      </w:pPr>
      <w:r>
        <w:t>The starting lobby concept is now deliberately smaller than the earlier four-district concepts: one compact connected town where Human, Elf, Orc and Dwarf influences overlap and flow into one another around shared services.</w:t>
      </w:r>
    </w:p>
    <w:p>
      <w:pPr>
        <w:pStyle w:val="Heading2"/>
      </w:pPr>
      <w:r>
        <w:t>Environment asset-factory restart procedure</w:t>
      </w:r>
    </w:p>
    <w:p>
      <w:r>
        <w:t>For a new environment-art conversation, use the dedicated restart instruction below. It deliberately keeps environment manufacturing isolated from gameplay and points the assistant to the canonical files rather than relying on chat memory.</w:t>
      </w:r>
    </w:p>
    <w:p>
      <w:pPr>
        <w:pStyle w:val="Heading3"/>
      </w:pPr>
      <w:r>
        <w:t>Copy/paste restart instruction - environment art / asset factory</w:t>
      </w:r>
    </w:p>
    <w:p>
      <w:pPr>
        <w:ind w:left="240" w:right="240"/>
        <w:shd w:fill="F3F4F6"/>
      </w:pPr>
      <w:r>
        <w:t>Continue DungeonMMO environment-art and reusable asset-factory work from Roadmap v1.43. Work only in C:\Users\Remko\Documents\Roblox\DungeonMMO_Art on branch art/dungeon-environment-prototype; do not work in the gameplay worktree. Read Section 9 "Environment-art production workflow - LOCKED" and "Environment asset-factory instruction manual - LOCKED", then read this Appendix A environment handoff. Before changing anything, inspect git branch/status without reset/clean/stash, then read art/library/ASSET_CATALOG.md, art/specs/asset_factory/ASSET_LIBRARY_STANDARD.md, the active batch manifest, the active reference sheet and any existing per-asset manifests/previews. Treat ASSET_CATALOG.md as the live source of truth for what reusable objects exist, what they look like, what they are good for and whether they are ACCEPTED. Before proposing a new room/base/dungeon composition, create a short build bill of materials from ACCEPTED catalogue entries and identify any real gaps using REUSE -&gt; VARIANT -&gt; NEW ASSET. The production model is fixed: ChatGPT designs reference sheets and finished compositions; Astra/Codex manufactures only explicitly authorised reusable meshes; local Blender performs deterministic executions when possible; only human-approved ACCEPTED meshes enter production kitbashing. Never ask Astra/Codex to build a complete room/dungeon by default and never let it continue past an authorised quality gate. At the v1.31 checkpoint Timber_Beam_8, Timber_Post_8 and Stone_Arch_8 are ACCEPTED; Stone_Pillar_8 is authorised/MODELLING pending review; the other Sheet 01A pieces remain REFERENCE_DESIGNED unless the live catalogue/manifests say otherwise. Keep rejected assets quarantined and preserve the exact source .blend, GLB, preview, manifest and deterministic script outputs for accepted assets.</w:t>
      </w:r>
    </w:p>
    <w:p>
      <w:pPr>
        <w:pStyle w:val="Heading2"/>
      </w:pPr>
      <w:r>
        <w:t>DEV/TEST progression commands retained for validation</w:t>
      </w:r>
    </w:p>
    <w:p>
      <w:pPr/>
      <w:r>
        <w:t>Run these only in Play mode from a Studio Command Bar explicitly set to Client. They route into server-authoritative DEV/TEST handlers and must remain rejected/disabled in PROD.</w:t>
      </w:r>
    </w:p>
    <w:p>
      <w:pPr/>
      <w:r>
        <w:t>game:GetService("ReplicatedStorage").Core.Remotes.ProgressionDebugRequest:FireServer("level", 10)</w:t>
      </w:r>
    </w:p>
    <w:p>
      <w:pPr/>
      <w:r>
        <w:t>game:GetService("ReplicatedStorage").Core.Remotes.ProgressionDebugRequest:FireServer("prof", "ShieldBash", 150)</w:t>
      </w:r>
    </w:p>
    <w:p>
      <w:pPr/>
      <w:r>
        <w:t>game:GetService("ReplicatedStorage").Core.Remotes.ProgressionDebugRequest:FireServer("prof", "Mend", 100)</w:t>
      </w:r>
    </w:p>
    <w:p>
      <w:pPr>
        <w:pStyle w:val="Heading2"/>
      </w:pPr>
      <w:r>
        <w:t>Close-out and Git safety</w:t>
      </w:r>
    </w:p>
    <w:p>
      <w:pPr>
        <w:pStyle w:val="ListBullet"/>
      </w:pPr>
      <w:r>
        <w:t>Phase 2C.E, Starting Base + Temple integration, Profession Foundation, second modular dungeon / rare-state / event proof, party formation + 1-4-player group entry, Rare Skill Book RNG, Bank / Storage and Travel services are accepted. Continue using non-destructive Git operations; no force push, history rewrite or wholesale art-worktree merge is authorised.</w:t>
      </w:r>
    </w:p>
    <w:p>
      <w:pPr>
        <w:pStyle w:val="ListBullet"/>
      </w:pPr>
      <w:r>
        <w:t>Do not use git reset --hard, git clean, destructive checkout, force push or history rewrite. Do not touch the preserved art stash during gameplay close-out.</w:t>
      </w:r>
    </w:p>
    <w:p>
      <w:pPr>
        <w:pStyle w:val="ListBullet"/>
      </w:pPr>
      <w:r>
        <w:t>Build validation output belongs in timestamped Temp locations; never overwrite the normal DungeonMMO.rbxl.</w:t>
      </w:r>
    </w:p>
    <w:p>
      <w:pPr>
        <w:pStyle w:val="ListBullet"/>
      </w:pPr>
      <w:r>
        <w:t>Phase 2 and Phase 3 are formally COMPLETE / ACCEPTED. Preserve the accepted Base/Dungeon loop, Fighter/Mage/Ranger/Rogue, persistent progression/equipment, Professions + Recipe Knowledge, party/session authority, Rare Skill Book RNG, Bank, Travel, Quest/Advancement, Contribution, Bestiary/Reputation, deterministic Dungeon modifiers, Guild/Hall, Market, Race Change migration and Phase 3 economy/audit contracts. Progression catch-up and Transmog remain explicit future work. Begin Phase 4 Content Alpha with a design-first Starting Base launch-quality presentation/content gate.</w:t>
      </w:r>
    </w:p>
    <w:p>
      <w:pPr>
        <w:pStyle w:val="Heading2"/>
      </w:pPr>
      <w:r>
        <w:t>Exact next engineering actions - Phase 4.A Starting Base launch-quality content/presentation</w:t>
      </w:r>
    </w:p>
    <w:p>
      <w:pPr>
        <w:pStyle w:val="ListBullet"/>
      </w:pPr>
      <w:r>
        <w:t>0. BASELINE: start Phase 4 work from the verified Phase 3 gameplay release checkpoint 84662948127eb1a37c9f184c6abbafe6f2daddb6 plus this Roadmap v1.43 documentation closeout. Do not reopen accepted Phase 3 system architecture without evidence of a real integration defect.</w:t>
      </w:r>
    </w:p>
    <w:p>
      <w:pPr>
        <w:pStyle w:val="ListBullet"/>
      </w:pPr>
      <w:r>
        <w:t>1. PHASE TRANSITION: Phase 3 Systems Alpha is formally closed. Phase 4 Content Alpha is active. Content/presentation quality now takes priority over adding more backend systems.</w:t>
      </w:r>
    </w:p>
    <w:p>
      <w:pPr>
        <w:pStyle w:val="ListBullet"/>
      </w:pPr>
      <w:r>
        <w:t>2. FIRST CONTENT GATE - DESIGN FIRST: define the Starting Base launch-quality identity/presentation pass before implementation. Preserve the compact integrated-town direction and avoid four isolated race quadrants.</w:t>
      </w:r>
    </w:p>
    <w:p>
      <w:pPr>
        <w:pStyle w:val="ListBullet"/>
      </w:pPr>
      <w:r>
        <w:t>3. GAMEPLAY CONTRACT: preserve semantic environment anchors and the existing server-authoritative service boundaries for Travel, Bank, Market, Guild, trainers, party formation and dungeon entry. Art/layout work must not hard-code gameplay to fragile mesh hierarchies.</w:t>
      </w:r>
    </w:p>
    <w:p>
      <w:pPr>
        <w:pStyle w:val="ListBullet"/>
      </w:pPr>
      <w:r>
        <w:t>4. PLAYER-FACING GOAL: improve readability, landmarks, service visibility, street/path flow, race-flavour blending, vegetation, lighting and authored environmental quality so the Base reads as one coherent social hub rather than a backend test shell.</w:t>
      </w:r>
    </w:p>
    <w:p>
      <w:pPr>
        <w:pStyle w:val="ListBullet"/>
      </w:pPr>
      <w:r>
        <w:t>5. ART WORKFLOW: keep DungeonMMO_Art isolated and follow the accepted asset catalogue / REUSE -&gt; VARIANT -&gt; NEW ASSET workflow. Only accepted reusable assets enter production kitbashing.</w:t>
      </w:r>
    </w:p>
    <w:p>
      <w:pPr>
        <w:pStyle w:val="ListBullet"/>
      </w:pPr>
      <w:r>
        <w:t>6. REGRESSION: after integration, re-run Base/Dungeon builds and the accepted gameplay regressions most exposed by environment changes: semantic anchors, Travel, service ranges, spawn/entry points, party/dungeon handoff and collision/pathing safety.</w:t>
      </w:r>
    </w:p>
    <w:p>
      <w:pPr>
        <w:pStyle w:val="ListBullet"/>
      </w:pPr>
      <w:r>
        <w:t>7. SCOPE GUARD: do not bundle raid, world-boss, castle-siege, Transmog, catch-up or broad new profession/class systems into Phase 4.A. Those remain later Content Alpha gates unless separately designed and approved.</w:t>
      </w:r>
    </w:p>
    <w:p>
      <w:pPr>
        <w:pStyle w:val="Heading2"/>
      </w:pPr>
      <w:r>
        <w:t>Copy/paste restart instruction for a new ChatGPT conversation</w:t>
      </w:r>
    </w:p>
    <w:p>
      <w:pPr/>
      <w:r>
        <w:t>Continue DungeonMMO gameplay/code work from Roadmap v1.43. Read Appendix A and docs/ai/CURRENT_STATE.md first. Phase 2 and Phase 3 are FORMALLY COMPLETE / ACCEPTED. The Phase 3 gameplay release checkpoint is 84662948127eb1a37c9f184c6abbafe6f2daddb6; it was pushed to origin/main and independently verified on GitHub before the v1.43 docs closeout. Published TEST places are Starting Base 134132328219009 and Dungeon 117293035754309 in universe 10765241947. Preserve Fighter/Mage/Ranger/Rogue, equipment/run-lock, progression/loadout/proficiency, professions + Recipe Knowledge, party/session/reconnect/revive/completion, Rare Skill Book RNG, Bank, Travel, Quest/Advancement, Contribution, Bestiary/Reputation, deterministic Dungeon modifiers, Guild/Hall, Market, Race Change migration and economy/audit authority. Catch-up and Transmog are deliberate future work. Phase 4 Content Alpha is active; first design the Starting Base launch-quality content/presentation pass while preserving semantic anchors and keeping DungeonMMO_Art isolated.</w:t>
      </w:r>
    </w:p>
    <w:p>
      <w:pPr>
        <w:pStyle w:val="Heading1"/>
      </w:pPr>
      <w:r>
        <w:t>Appendix B - Open decision register</w:t>
      </w:r>
    </w:p>
    <w:tbl>
      <w:tblPr>
        <w:tblStyle w:val="TableGrid"/>
        <w:tblW w:type="dxa" w:w="9360"/>
        <w:jc w:val="left"/>
        <w:tblLayout w:type="fixed"/>
        <w:tblLook w:firstColumn="1" w:firstRow="1" w:lastColumn="0" w:lastRow="0" w:noHBand="0" w:noVBand="1" w:val="04A0"/>
        <w:tblInd w:w="120" w:type="dxa"/>
        <w:tblBorders>
          <w:top w:val="single" w:sz="6" w:space="0" w:color="AEB7C2"/>
          <w:left w:val="single" w:sz="6" w:space="0" w:color="AEB7C2"/>
          <w:bottom w:val="single" w:sz="6" w:space="0" w:color="AEB7C2"/>
          <w:right w:val="single" w:sz="6" w:space="0" w:color="AEB7C2"/>
          <w:insideH w:val="single" w:sz="6" w:space="0" w:color="AEB7C2"/>
          <w:insideV w:val="single" w:sz="6" w:space="0" w:color="AEB7C2"/>
        </w:tblBorders>
      </w:tblPr>
      <w:tblGrid>
        <w:gridCol w:w="3000"/>
        <w:gridCol w:w="6360"/>
      </w:tblGrid>
      <w:tr>
        <w:trPr>
          <w:tblHeader w:val="true"/>
          <w:cantSplit/>
        </w:trPr>
        <w:tc>
          <w:tcPr>
            <w:tcW w:type="dxa" w:w="3000"/>
            <w:shd w:fill="E8EEF5"/>
            <w:tcMar>
              <w:top w:w="80" w:type="dxa"/>
              <w:bottom w:w="80" w:type="dxa"/>
              <w:start w:w="120" w:type="dxa"/>
              <w:end w:w="120" w:type="dxa"/>
            </w:tcMar>
            <w:vAlign w:val="top"/>
          </w:tcPr>
          <w:p>
            <w:pPr>
              <w:spacing w:after="0" w:before="0" w:line="276" w:lineRule="auto"/>
            </w:pPr>
            <w:r>
              <w:rPr>
                <w:rFonts w:ascii="Calibri" w:hAnsi="Calibri"/>
                <w:b/>
                <w:i w:val="0"/>
                <w:color w:val="0B2545"/>
                <w:sz w:val="20"/>
              </w:rPr>
              <w:t>Decision</w:t>
            </w:r>
          </w:p>
        </w:tc>
        <w:tc>
          <w:tcPr>
            <w:tcW w:type="dxa" w:w="6360"/>
            <w:shd w:fill="E8EEF5"/>
            <w:tcMar>
              <w:top w:w="80" w:type="dxa"/>
              <w:bottom w:w="80" w:type="dxa"/>
              <w:start w:w="120" w:type="dxa"/>
              <w:end w:w="120" w:type="dxa"/>
            </w:tcMar>
            <w:vAlign w:val="top"/>
          </w:tcPr>
          <w:p>
            <w:pPr>
              <w:spacing w:after="0" w:before="0" w:line="276" w:lineRule="auto"/>
            </w:pPr>
            <w:r>
              <w:rPr>
                <w:rFonts w:ascii="Calibri" w:hAnsi="Calibri"/>
                <w:b/>
                <w:i w:val="0"/>
                <w:color w:val="0B2545"/>
                <w:sz w:val="20"/>
              </w:rPr>
              <w:t>Why it matters</w:t>
            </w:r>
          </w:p>
        </w:tc>
      </w:tr>
      <w:tr>
        <w:trPr>
          <w:cantSplit/>
        </w:trPr>
        <w:tc>
          <w:tcPr>
            <w:tcW w:type="dxa" w:w="3000"/>
            <w:tcMar>
              <w:top w:w="80" w:type="dxa"/>
              <w:bottom w:w="80" w:type="dxa"/>
              <w:start w:w="120" w:type="dxa"/>
              <w:end w:w="120" w:type="dxa"/>
            </w:tcMar>
            <w:vAlign w:val="top"/>
          </w:tcPr>
          <w:p>
            <w:pPr>
              <w:spacing w:after="0" w:before="0" w:line="276" w:lineRule="auto"/>
            </w:pPr>
            <w:r>
              <w:rPr>
                <w:rFonts w:ascii="Calibri" w:hAnsi="Calibri"/>
                <w:b w:val="0"/>
                <w:i w:val="0"/>
                <w:color w:val="000000"/>
                <w:sz w:val="20"/>
              </w:rPr>
              <w:t>Game title and lore tone</w:t>
            </w:r>
          </w:p>
        </w:tc>
        <w:tc>
          <w:tcPr>
            <w:tcW w:type="dxa" w:w="6360"/>
            <w:tcMar>
              <w:top w:w="80" w:type="dxa"/>
              <w:bottom w:w="80" w:type="dxa"/>
              <w:start w:w="120" w:type="dxa"/>
              <w:end w:w="120" w:type="dxa"/>
            </w:tcMar>
            <w:vAlign w:val="top"/>
          </w:tcPr>
          <w:p>
            <w:pPr>
              <w:spacing w:after="0" w:before="0" w:line="276" w:lineRule="auto"/>
            </w:pPr>
            <w:r>
              <w:rPr>
                <w:rFonts w:ascii="Calibri" w:hAnsi="Calibri"/>
                <w:b w:val="0"/>
                <w:i w:val="0"/>
                <w:color w:val="000000"/>
                <w:sz w:val="20"/>
              </w:rPr>
              <w:t>Controls naming, visual language, story and marketing.</w:t>
            </w:r>
          </w:p>
        </w:tc>
      </w:tr>
      <w:tr>
        <w:trPr>
          <w:cantSplit/>
        </w:trPr>
        <w:tc>
          <w:tcPr>
            <w:tcW w:type="dxa" w:w="3000"/>
            <w:tcMar>
              <w:top w:w="80" w:type="dxa"/>
              <w:bottom w:w="80" w:type="dxa"/>
              <w:start w:w="120" w:type="dxa"/>
              <w:end w:w="120" w:type="dxa"/>
            </w:tcMar>
            <w:vAlign w:val="top"/>
          </w:tcPr>
          <w:p>
            <w:pPr>
              <w:spacing w:after="0" w:before="0" w:line="276" w:lineRule="auto"/>
            </w:pPr>
            <w:r>
              <w:rPr>
                <w:rFonts w:ascii="Calibri" w:hAnsi="Calibri"/>
                <w:b w:val="0"/>
                <w:i w:val="0"/>
                <w:color w:val="000000"/>
                <w:sz w:val="20"/>
              </w:rPr>
              <w:t>Art direction</w:t>
            </w:r>
          </w:p>
        </w:tc>
        <w:tc>
          <w:tcPr>
            <w:tcW w:type="dxa" w:w="6360"/>
            <w:tcMar>
              <w:top w:w="80" w:type="dxa"/>
              <w:bottom w:w="80" w:type="dxa"/>
              <w:start w:w="120" w:type="dxa"/>
              <w:end w:w="120" w:type="dxa"/>
            </w:tcMar>
            <w:vAlign w:val="top"/>
          </w:tcPr>
          <w:p>
            <w:pPr>
              <w:spacing w:after="0" w:before="0" w:line="276" w:lineRule="auto"/>
            </w:pPr>
            <w:r>
              <w:rPr>
                <w:rFonts w:ascii="Calibri" w:hAnsi="Calibri"/>
                <w:b w:val="0"/>
                <w:i w:val="0"/>
                <w:color w:val="000000"/>
                <w:sz w:val="20"/>
              </w:rPr>
              <w:t>Sets modelling detail, proportions, textures, UI and performance budgets.</w:t>
            </w:r>
          </w:p>
        </w:tc>
      </w:tr>
      <w:tr>
        <w:trPr>
          <w:cantSplit/>
        </w:trPr>
        <w:tc>
          <w:tcPr>
            <w:tcW w:type="dxa" w:w="3000"/>
            <w:tcMar>
              <w:top w:w="80" w:type="dxa"/>
              <w:bottom w:w="80" w:type="dxa"/>
              <w:start w:w="120" w:type="dxa"/>
              <w:end w:w="120" w:type="dxa"/>
            </w:tcMar>
            <w:vAlign w:val="top"/>
          </w:tcPr>
          <w:p>
            <w:pPr>
              <w:spacing w:before="0" w:after="0" w:line="276" w:lineRule="auto"/>
            </w:pPr>
            <w:r>
              <w:rPr>
                <w:rFonts w:ascii="Calibri" w:hAnsi="Calibri"/>
                <w:b w:val="0"/>
                <w:i w:val="0"/>
                <w:color w:val="000000"/>
                <w:sz w:val="20"/>
              </w:rPr>
              <w:t>Combat tuning and party-role strength</w:t>
            </w:r>
          </w:p>
        </w:tc>
        <w:tc>
          <w:tcPr>
            <w:tcW w:type="dxa" w:w="6360"/>
            <w:tcMar>
              <w:top w:w="80" w:type="dxa"/>
              <w:bottom w:w="80" w:type="dxa"/>
              <w:start w:w="120" w:type="dxa"/>
              <w:end w:w="120" w:type="dxa"/>
            </w:tcMar>
            <w:vAlign w:val="top"/>
          </w:tcPr>
          <w:p>
            <w:r>
              <w:rPr>
                <w:sz w:val="18"/>
              </w:rPr>
              <w:t>Phase 1 combat rules and prototype values are accepted as the vertical-slice baseline. Later playtests may tune exact damage, Stamina costs, cooldowns, camera feel, animation timing and party-role strength, but changes should be evidence-driven and must not reopen the combat architecture without a real problem.</w:t>
            </w:r>
          </w:p>
        </w:tc>
      </w:tr>
      <w:tr>
        <w:trPr>
          <w:cantSplit/>
        </w:trPr>
        <w:tc>
          <w:tcPr>
            <w:tcW w:type="dxa" w:w="3000"/>
            <w:tcMar>
              <w:top w:w="80" w:type="dxa"/>
              <w:bottom w:w="80" w:type="dxa"/>
              <w:start w:w="120" w:type="dxa"/>
              <w:end w:w="120" w:type="dxa"/>
            </w:tcMar>
            <w:vAlign w:val="top"/>
          </w:tcPr>
          <w:p>
            <w:r>
              <w:t>Fourth starting class / final launch roster</w:t>
            </w:r>
          </w:p>
        </w:tc>
        <w:tc>
          <w:tcPr>
            <w:tcW w:type="dxa" w:w="6360"/>
            <w:tcMar>
              <w:top w:w="80" w:type="dxa"/>
              <w:bottom w:w="80" w:type="dxa"/>
              <w:start w:w="120" w:type="dxa"/>
              <w:end w:w="120" w:type="dxa"/>
            </w:tcMar>
            <w:vAlign w:val="top"/>
          </w:tcPr>
          <w:p>
            <w:r>
              <w:t>Rogue is LOCKED as the fourth prototype starting archetype and is accepted in Phase 3. Fighter, Mage, Ranger and Rogue now satisfy the four-readable-class target. The final launch roster and any additional base classes remain open Content Alpha/balance decisions.</w:t>
            </w:r>
          </w:p>
        </w:tc>
      </w:tr>
      <w:tr>
        <w:trPr>
          <w:cantSplit/>
        </w:trPr>
        <w:tc>
          <w:tcPr>
            <w:tcW w:type="dxa" w:w="3000"/>
            <w:tcMar>
              <w:top w:w="80" w:type="dxa"/>
              <w:bottom w:w="80" w:type="dxa"/>
              <w:start w:w="120" w:type="dxa"/>
              <w:end w:w="120" w:type="dxa"/>
            </w:tcMar>
            <w:vAlign w:val="top"/>
          </w:tcPr>
          <w:p>
            <w:pPr>
              <w:spacing w:after="0" w:before="0" w:line="276" w:lineRule="auto"/>
            </w:pPr>
            <w:r>
              <w:rPr>
                <w:rFonts w:ascii="Calibri" w:hAnsi="Calibri"/>
                <w:b w:val="0"/>
                <w:i w:val="0"/>
                <w:color w:val="000000"/>
                <w:sz w:val="20"/>
              </w:rPr>
              <w:t>Profession access</w:t>
            </w:r>
          </w:p>
        </w:tc>
        <w:tc>
          <w:tcPr>
            <w:tcW w:type="dxa" w:w="6360"/>
            <w:tcMar>
              <w:top w:w="80" w:type="dxa"/>
              <w:bottom w:w="80" w:type="dxa"/>
              <w:start w:w="120" w:type="dxa"/>
              <w:end w:w="120" w:type="dxa"/>
            </w:tcMar>
            <w:vAlign w:val="top"/>
          </w:tcPr>
          <w:p>
            <w:pPr>
              <w:spacing w:after="0" w:before="0" w:line="276" w:lineRule="auto"/>
            </w:pPr>
            <w:r>
              <w:rPr>
                <w:rFonts w:ascii="Calibri" w:hAnsi="Calibri"/>
                <w:b w:val="0"/>
                <w:i w:val="0"/>
                <w:color w:val="000000"/>
                <w:sz w:val="20"/>
              </w:rPr>
              <w:t>Decide whether one character can learn all professions or uses limits.</w:t>
            </w:r>
          </w:p>
        </w:tc>
      </w:tr>
      <w:tr>
        <w:trPr>
          <w:cantSplit/>
        </w:trPr>
        <w:tc>
          <w:tcPr>
            <w:tcW w:type="dxa" w:w="3000"/>
            <w:tcMar>
              <w:top w:w="80" w:type="dxa"/>
              <w:bottom w:w="80" w:type="dxa"/>
              <w:start w:w="120" w:type="dxa"/>
              <w:end w:w="120" w:type="dxa"/>
            </w:tcMar>
            <w:vAlign w:val="top"/>
          </w:tcPr>
          <w:p>
            <w:pPr>
              <w:spacing w:after="0" w:before="0" w:line="276" w:lineRule="auto"/>
            </w:pPr>
            <w:r>
              <w:rPr>
                <w:rFonts w:ascii="Calibri" w:hAnsi="Calibri"/>
                <w:b w:val="0"/>
                <w:i w:val="0"/>
                <w:color w:val="000000"/>
                <w:sz w:val="20"/>
              </w:rPr>
              <w:t>Trading rules</w:t>
            </w:r>
          </w:p>
        </w:tc>
        <w:tc>
          <w:tcPr>
            <w:tcW w:type="dxa" w:w="6360"/>
            <w:tcMar>
              <w:top w:w="80" w:type="dxa"/>
              <w:bottom w:w="80" w:type="dxa"/>
              <w:start w:w="120" w:type="dxa"/>
              <w:end w:w="120" w:type="dxa"/>
            </w:tcMar>
            <w:vAlign w:val="top"/>
          </w:tcPr>
          <w:p>
            <w:pPr>
              <w:spacing w:after="0" w:before="0" w:line="276" w:lineRule="auto"/>
            </w:pPr>
            <w:r>
              <w:rPr>
                <w:rFonts w:ascii="Calibri" w:hAnsi="Calibri"/>
                <w:b w:val="0"/>
                <w:i w:val="0"/>
                <w:color w:val="000000"/>
                <w:sz w:val="20"/>
              </w:rPr>
              <w:t>Binding, market access and taxes strongly affect exploits and value.</w:t>
            </w:r>
          </w:p>
        </w:tc>
      </w:tr>
      <w:tr>
        <w:trPr>
          <w:cantSplit/>
        </w:trPr>
        <w:tc>
          <w:tcPr>
            <w:tcW w:type="dxa" w:w="3000"/>
            <w:tcMar>
              <w:top w:w="80" w:type="dxa"/>
              <w:bottom w:w="80" w:type="dxa"/>
              <w:start w:w="120" w:type="dxa"/>
              <w:end w:w="120" w:type="dxa"/>
            </w:tcMar>
            <w:vAlign w:val="top"/>
          </w:tcPr>
          <w:p>
            <w:pPr>
              <w:spacing w:after="0" w:before="0" w:line="276" w:lineRule="auto"/>
            </w:pPr>
            <w:r>
              <w:rPr>
                <w:rFonts w:ascii="Calibri" w:hAnsi="Calibri"/>
                <w:b w:val="0"/>
                <w:i w:val="0"/>
                <w:color w:val="000000"/>
                <w:sz w:val="20"/>
              </w:rPr>
              <w:t>Target session length</w:t>
            </w:r>
          </w:p>
        </w:tc>
        <w:tc>
          <w:tcPr>
            <w:tcW w:type="dxa" w:w="6360"/>
            <w:tcMar>
              <w:top w:w="80" w:type="dxa"/>
              <w:bottom w:w="80" w:type="dxa"/>
              <w:start w:w="120" w:type="dxa"/>
              <w:end w:w="120" w:type="dxa"/>
            </w:tcMar>
            <w:vAlign w:val="top"/>
          </w:tcPr>
          <w:p>
            <w:r>
              <w:rPr>
                <w:sz w:val="18"/>
              </w:rPr>
              <w:t>Phase 2A Test Dungeon targets roughly 8-12 minutes for the greybox proof. Broader normal/advanced dungeon session-length targets remain open and should be decided from real playtests.</w:t>
            </w:r>
          </w:p>
        </w:tc>
      </w:tr>
      <w:tr>
        <w:trPr>
          <w:cantSplit/>
        </w:trPr>
        <w:tc>
          <w:tcPr>
            <w:tcW w:type="dxa" w:w="3000"/>
            <w:tcMar>
              <w:top w:w="80" w:type="dxa"/>
              <w:bottom w:w="80" w:type="dxa"/>
              <w:start w:w="120" w:type="dxa"/>
              <w:end w:w="120" w:type="dxa"/>
            </w:tcMar>
            <w:vAlign w:val="top"/>
          </w:tcPr>
          <w:p>
            <w:pPr>
              <w:spacing w:after="0" w:before="0" w:line="276" w:lineRule="auto"/>
            </w:pPr>
            <w:r>
              <w:rPr>
                <w:rFonts w:ascii="Calibri" w:hAnsi="Calibri"/>
                <w:b w:val="0"/>
                <w:i w:val="0"/>
                <w:color w:val="000000"/>
                <w:sz w:val="20"/>
              </w:rPr>
              <w:t>Launch platform targets</w:t>
            </w:r>
          </w:p>
        </w:tc>
        <w:tc>
          <w:tcPr>
            <w:tcW w:type="dxa" w:w="6360"/>
            <w:tcMar>
              <w:top w:w="80" w:type="dxa"/>
              <w:bottom w:w="80" w:type="dxa"/>
              <w:start w:w="120" w:type="dxa"/>
              <w:end w:w="120" w:type="dxa"/>
            </w:tcMar>
            <w:vAlign w:val="top"/>
          </w:tcPr>
          <w:p>
            <w:pPr>
              <w:spacing w:after="0" w:before="0" w:line="276" w:lineRule="auto"/>
            </w:pPr>
            <w:r>
              <w:rPr>
                <w:rFonts w:ascii="Calibri" w:hAnsi="Calibri"/>
                <w:b w:val="0"/>
                <w:i w:val="0"/>
                <w:color w:val="000000"/>
                <w:sz w:val="20"/>
              </w:rPr>
              <w:t>Low-end device target determines all asset and effects budgets.</w:t>
            </w:r>
          </w:p>
        </w:tc>
      </w:tr>
      <w:tr>
        <w:trPr>
          <w:cantSplit/>
        </w:trPr>
        <w:tc>
          <w:tcPr>
            <w:tcW w:type="dxa" w:w="3000"/>
            <w:tcMar>
              <w:top w:w="80" w:type="dxa"/>
              <w:bottom w:w="80" w:type="dxa"/>
              <w:start w:w="120" w:type="dxa"/>
              <w:end w:w="120" w:type="dxa"/>
            </w:tcMar>
            <w:vAlign w:val="top"/>
          </w:tcPr>
          <w:p>
            <w:pPr>
              <w:spacing w:before="0" w:after="0" w:line="276" w:lineRule="auto"/>
            </w:pPr>
            <w:r>
              <w:rPr>
                <w:rFonts w:ascii="Calibri" w:hAnsi="Calibri"/>
                <w:b w:val="0"/>
                <w:i w:val="0"/>
                <w:color w:val="000000"/>
                <w:sz w:val="20"/>
              </w:rPr>
              <w:t>Progression tuning</w:t>
            </w:r>
          </w:p>
        </w:tc>
        <w:tc>
          <w:tcPr>
            <w:tcW w:type="dxa" w:w="6360"/>
            <w:tcMar>
              <w:top w:w="80" w:type="dxa"/>
              <w:bottom w:w="80" w:type="dxa"/>
              <w:start w:w="120" w:type="dxa"/>
              <w:end w:w="120" w:type="dxa"/>
            </w:tcMar>
            <w:vAlign w:val="top"/>
          </w:tcPr>
          <w:p>
            <w:r>
              <w:t>Phase 2B's Level 10 shell is accepted historically. Phase 2C.A locks the next prototype cap to Level 20, +1 AP/+1 SP per level after Level 1, exact 10-&gt;20 XP requirements 1100/1325/1575/1850/2150/2475/2825/3200/3600/4025, and 19 AP / 19 SP entitlement at Level 20. Human/Elf racial baselines are zero-cost starting states. Final production cap, later XP curve, long-term SP cadence and final balance coefficients remain open to playtesting.</w:t>
            </w:r>
          </w:p>
        </w:tc>
      </w:tr>
      <w:tr>
        <w:trPr>
          <w:cantSplit/>
        </w:trPr>
        <w:tc>
          <w:tcPr>
            <w:tcW w:type="dxa" w:w="3000"/>
            <w:vAlign w:val="top"/>
          </w:tcPr>
          <w:p>
            <w:r>
              <w:rPr>
                <w:sz w:val="18"/>
              </w:rPr>
              <w:t>Starting races and race-specific class trees</w:t>
            </w:r>
          </w:p>
        </w:tc>
        <w:tc>
          <w:tcPr>
            <w:tcW w:type="dxa" w:w="6360"/>
            <w:vAlign w:val="top"/>
          </w:tcPr>
          <w:p>
            <w:r>
              <w:t>Phase 2C.A locks Human + Elf as the first playable races and Fighter as their shared starting archetype, with exact starting baselines/passives and safe legacy selection. Broader race roster, later archetypes, advanced-class quest content, deeper race-specific branches and Race Change equivalence mappings remain later gates.</w:t>
            </w:r>
          </w:p>
        </w:tc>
      </w:tr>
      <w:tr>
        <w:trPr>
          <w:cantSplit/>
        </w:trPr>
        <w:tc>
          <w:tcPr>
            <w:tcW w:type="dxa" w:w="3000"/>
            <w:vAlign w:val="top"/>
          </w:tcPr>
          <w:p>
            <w:r>
              <w:t>Rare Skill Book rarity and loot tuning</w:t>
            </w:r>
          </w:p>
        </w:tc>
        <w:tc>
          <w:tcPr>
            <w:tcW w:type="dxa" w:w="6360"/>
            <w:vAlign w:val="top"/>
          </w:tcPr>
          <w:p>
            <w:r>
              <w:t>The first named RNG Skill Book proof is ACCEPTED: ordinary dungeon books are explicit named personal RNG drops, cross-class receivable and tradable by default; duplicates remain eligible; learning remains class-restricted. Initial Arc Slash proof tuning is 2% from supported bosses and 1% from supported completion. Exact future book pools, per-source rarity values and secret-boss distributions remain balance/content decisions; target selection, pity/fragments and partial smart-loot weighting are not current default rules.</w:t>
            </w:r>
          </w:p>
        </w:tc>
      </w:tr>
      <w:tr>
        <w:trPr>
          <w:cantSplit/>
        </w:trPr>
        <w:tc>
          <w:tcPr>
            <w:tcW w:type="dxa" w:w="3000"/>
            <w:vAlign w:val="top"/>
          </w:tcPr>
          <w:p>
            <w:r>
              <w:rPr>
                <w:sz w:val="18"/>
              </w:rPr>
              <w:t>Robux service pricing and eligibility</w:t>
            </w:r>
          </w:p>
        </w:tc>
        <w:tc>
          <w:tcPr>
            <w:tcW w:type="dxa" w:w="6360"/>
            <w:vAlign w:val="top"/>
          </w:tcPr>
          <w:p>
            <w:r>
              <w:rPr>
                <w:sz w:val="18"/>
              </w:rPr>
              <w:t>Race Change and eligible Soulbind Removal are approved later convenience services. Exact prices, cooldowns, eligibility and safeguards remain open; permanently bound items and earned progression cannot be bypassed.</w:t>
            </w:r>
          </w:p>
        </w:tc>
      </w:tr>
      <w:tr>
        <w:trPr>
          <w:cantSplit/>
        </w:trPr>
        <w:tc>
          <w:tcPr>
            <w:tcW w:type="dxa" w:w="3000"/>
            <w:vAlign w:val="top"/>
          </w:tcPr>
          <w:p>
            <w:r>
              <w:rPr>
                <w:sz w:val="18"/>
              </w:rPr>
              <w:t>Pre-run boost catalogue</w:t>
            </w:r>
          </w:p>
        </w:tc>
        <w:tc>
          <w:tcPr>
            <w:tcW w:type="dxa" w:w="6360"/>
            <w:vAlign w:val="top"/>
          </w:tcPr>
          <w:p>
            <w:r>
              <w:rPr>
                <w:sz w:val="18"/>
              </w:rPr>
              <w:t>Run-scoped reservation/consumption behavior is locked. Exact boost types, strengths, stacking and reward-table interaction remain later tuning.</w:t>
            </w:r>
          </w:p>
        </w:tc>
      </w:tr>
      <w:tr>
        <w:trPr>
          <w:cantSplit/>
        </w:trPr>
        <w:tc>
          <w:tcPr>
            <w:tcW w:type="dxa" w:w="3000"/>
            <w:vAlign w:val="top"/>
          </w:tcPr>
          <w:p>
            <w:r>
              <w:rPr>
                <w:sz w:val="18"/>
              </w:rPr>
              <w:t>Paid revive live activation / late receipt policy</w:t>
            </w:r>
          </w:p>
        </w:tc>
        <w:tc>
          <w:tcPr>
            <w:tcW w:type="dxa" w:w="6360"/>
            <w:vAlign w:val="top"/>
          </w:tcPr>
          <w:p>
            <w:r>
              <w:rPr>
                <w:sz w:val="18"/>
              </w:rPr>
              <w:t>Per-run revive prices and eligibility are locked for the prototype (9, 49, 99, 199, then 399 Robux). Phase 2A builds a receipt-safe interface and Studio simulation, but public Developer Product activation waits until published receipt testing and a fair policy for receipts arriving after the original dungeon session becomes unrecoverable.</w:t>
            </w:r>
          </w:p>
        </w:tc>
      </w:tr>
      <w:tr>
        <w:tc>
          <w:tcPr>
            <w:tcW w:type="dxa" w:w="3000"/>
          </w:tcPr>
          <w:p>
            <w:r>
              <w:t>Equipment combat modifiers and gear power budget</w:t>
            </w:r>
          </w:p>
        </w:tc>
        <w:tc>
          <w:tcPr>
            <w:tcW w:type="dxa" w:w="6360"/>
          </w:tcPr>
          <w:p>
            <w:r>
              <w:t>Phase 2C.C accepted the server-authoritative resolver, representative PhysicalDamageBonus, MaxHealthFlat and CriticalChanceBonus families, persistent-Equipment weapon authority and Dungeon run-lock. Exact long-term damage/defence/health/resource bonuses, requirements and total gear power budget remain WORKING until broader class/content playtesting.</w:t>
            </w:r>
          </w:p>
        </w:tc>
      </w:tr>
      <w:tr>
        <w:trPr>
          <w:cantSplit/>
        </w:trPr>
        <w:tc>
          <w:tcPr>
            <w:tcW w:type="dxa" w:w="3000"/>
          </w:tcPr>
          <w:p>
            <w:r>
              <w:t>Travel services vertical-slice proof</w:t>
            </w:r>
          </w:p>
        </w:tc>
        <w:tc>
          <w:tcPr>
            <w:tcW w:type="dxa" w:w="6360"/>
          </w:tcPr>
          <w:p>
            <w:r>
              <w:t>ACCEPTED on 16 September 2026 after automated RED/GREEN/build verification and project-owner Studio proof. The physical Starting Base Travel Gem requires a 1-second E hold, opens a compact destination menu and moves only the requesting player to Market, Dwarven Area, Dungeon Portals or Orc Area through semantic anchors. Travel is free, uses an 18-stud server-side interaction boundary and 5-second session-only cooldown, adds no profile schema state, does not call TeleportCoordinator for local movement and leaves party state intact. Accepted gameplay checkpoint cbb499567b77ff1e0bb47d1dde2cc96acf17e413; local merge checkpoint ef15f55e802ec4332186b025b9473767184fcaae. Full Base-to-Base travel, persistent unlocks, mounts and matchmaking remain later systems.</w:t>
            </w:r>
          </w:p>
        </w:tc>
      </w:tr>
      <w:tr>
        <w:tc>
          <w:tcPr>
            <w:tcW w:type="dxa" w:w="3000"/>
          </w:tcPr>
          <w:p>
            <w:pPr/>
            <w:r>
              <w:t>Starting Base presentation polish</w:t>
            </w:r>
          </w:p>
        </w:tc>
        <w:tc>
          <w:tcPr>
            <w:tcW w:type="dxa" w:w="6360"/>
          </w:tcPr>
          <w:p>
            <w:r>
              <w:t>RESUMED AS PHASE 4.A FIRST DESIGN GATE on 18 September 2026. The compact integrated-town direction remains locked. The pass should improve visual readability, service presentation, race-flavour blending, authored environment quality and hub identity while preserving semantic-anchor authority and art-worktree isolation.</w:t>
            </w:r>
          </w:p>
        </w:tc>
      </w:tr>
      <w:tr>
        <w:tc>
          <w:tcPr>
            <w:tcW w:type="dxa" w:w="3000"/>
          </w:tcPr>
          <w:p>
            <w:pPr/>
            <w:r>
              <w:t>Phase 3 first backend gate</w:t>
            </w:r>
          </w:p>
        </w:tc>
        <w:tc>
          <w:tcPr>
            <w:tcW w:type="dxa" w:w="6360"/>
          </w:tcPr>
          <w:p>
            <w:pPr/>
            <w:r>
              <w:t>ACCEPTED / CLOSED. The reusable Quest + first race-specific Secondary-Class Advancement foundation became the Phase 3 opening backend gate and is now part of the accepted Systems Alpha boundary. Phase 4.A Starting Base presentation/content design is the active next gate.</w:t>
            </w:r>
          </w:p>
        </w:tc>
      </w:tr>
    </w:tbl>
    <w:p>
      <w:pPr>
        <w:spacing w:after="0"/>
      </w:pPr>
    </w:p>
    <w:p>
      <w:pPr>
        <w:pStyle w:val="Heading1"/>
      </w:pPr>
      <w:r>
        <w:t>Appendix C - Later feature parking lot</w:t>
      </w:r>
    </w:p>
    <w:p>
      <w:pPr>
        <w:spacing w:after="80"/>
        <w:numPr>
          <w:ilvl w:val="0"/>
          <w:numId w:val="10"/>
        </w:numPr>
      </w:pPr>
      <w:r>
        <w:rPr>
          <w:rFonts w:ascii="Calibri" w:hAnsi="Calibri"/>
          <w:sz w:val="22"/>
        </w:rPr>
        <w:t>Full raid rotation system and multiple raids.</w:t>
      </w:r>
    </w:p>
    <w:p>
      <w:pPr>
        <w:spacing w:after="80"/>
        <w:numPr>
          <w:ilvl w:val="0"/>
          <w:numId w:val="10"/>
        </w:numPr>
      </w:pPr>
      <w:r>
        <w:rPr>
          <w:rFonts w:ascii="Calibri" w:hAnsi="Calibri"/>
          <w:sz w:val="22"/>
        </w:rPr>
        <w:t>Castle ownership, complete siege seasons and guild reputation specialisation.</w:t>
      </w:r>
    </w:p>
    <w:p>
      <w:pPr>
        <w:spacing w:after="80"/>
        <w:numPr>
          <w:ilvl w:val="0"/>
          <w:numId w:val="10"/>
        </w:numPr>
      </w:pPr>
      <w:r>
        <w:rPr>
          <w:rFonts w:ascii="Calibri" w:hAnsi="Calibri"/>
          <w:sz w:val="22"/>
        </w:rPr>
        <w:t>Player housing, trophy rooms, gardens and furniture blueprints.</w:t>
      </w:r>
    </w:p>
    <w:p>
      <w:pPr>
        <w:spacing w:after="80"/>
        <w:numPr>
          <w:ilvl w:val="0"/>
          <w:numId w:val="10"/>
        </w:numPr>
      </w:pPr>
      <w:r>
        <w:rPr>
          <w:rFonts w:ascii="Calibri" w:hAnsi="Calibri"/>
          <w:sz w:val="22"/>
        </w:rPr>
        <w:t>Structured arenas, battlegrounds, tournaments and advanced PvP seasons.</w:t>
      </w:r>
    </w:p>
    <w:p>
      <w:pPr>
        <w:spacing w:after="80"/>
        <w:numPr>
          <w:ilvl w:val="0"/>
          <w:numId w:val="10"/>
        </w:numPr>
      </w:pPr>
      <w:r>
        <w:rPr>
          <w:rFonts w:ascii="Calibri" w:hAnsi="Calibri"/>
          <w:sz w:val="22"/>
        </w:rPr>
        <w:t>Mutually exclusive factions, deeper weapon mastery and experimental hybrid builds.</w:t>
      </w:r>
    </w:p>
    <w:p>
      <w:pPr>
        <w:spacing w:after="80"/>
        <w:numPr>
          <w:ilvl w:val="0"/>
          <w:numId w:val="10"/>
        </w:numPr>
      </w:pPr>
      <w:r>
        <w:t>Additional races and deeper secondary/tertiary race-specific class branches beyond the first proven playable set.</w:t>
      </w:r>
    </w:p>
    <w:p>
      <w:pPr>
        <w:spacing w:after="80"/>
        <w:numPr>
          <w:ilvl w:val="0"/>
          <w:numId w:val="10"/>
        </w:numPr>
      </w:pPr>
      <w:r>
        <w:t>Robux Race Change and eligible Soulbind Removal services after persistence, migration, anti-duplication and economy protections are proven.</w:t>
      </w:r>
    </w:p>
    <w:p>
      <w:pPr>
        <w:spacing w:after="80"/>
        <w:numPr>
          <w:ilvl w:val="0"/>
          <w:numId w:val="10"/>
        </w:numPr>
      </w:pPr>
      <w:r>
        <w:t>Expanded rare Skill Book/augment ecosystem, additional named book pools, secret-boss sources and long-term rarity/drop-rate tuning beyond the accepted vertical-slice proof.</w:t>
      </w:r>
    </w:p>
    <w:p>
      <w:pPr>
        <w:spacing w:after="80"/>
        <w:numPr>
          <w:ilvl w:val="0"/>
          <w:numId w:val="10"/>
        </w:numPr>
      </w:pPr>
      <w:r>
        <w:rPr>
          <w:rFonts w:ascii="Calibri" w:hAnsi="Calibri"/>
          <w:sz w:val="22"/>
        </w:rPr>
        <w:t>Additional profession pairs: Leatherworking, Woodworking, Tailoring, Cooking, Enchanting and Engineering.</w:t>
      </w:r>
    </w:p>
    <w:p>
      <w:pPr>
        <w:spacing w:after="80"/>
        <w:numPr>
          <w:ilvl w:val="0"/>
          <w:numId w:val="10"/>
        </w:numPr>
      </w:pPr>
      <w:r>
        <w:rPr>
          <w:rFonts w:ascii="Calibri" w:hAnsi="Calibri"/>
          <w:sz w:val="22"/>
        </w:rPr>
        <w:t>Multiple advanced bases, their dungeons, class quests and region-specific events.</w:t>
      </w:r>
    </w:p>
    <w:p>
      <w:pPr>
        <w:spacing w:after="80"/>
        <w:numPr>
          <w:ilvl w:val="0"/>
          <w:numId w:val="10"/>
        </w:numPr>
      </w:pPr>
      <w:r>
        <w:rPr>
          <w:rFonts w:ascii="Calibri" w:hAnsi="Calibri"/>
          <w:sz w:val="22"/>
        </w:rPr>
        <w:t>Expanded bestiary, fragment collections, secret classes and server-wide mysteries.</w:t>
      </w:r>
    </w:p>
    <w:p>
      <w:pPr>
        <w:pStyle w:val="Heading1"/>
      </w:pPr>
      <w:r>
        <w:t>Appendix D - Replaced open-world ideas</w:t>
      </w:r>
    </w:p>
    <w:tbl>
      <w:tblPr>
        <w:tblStyle w:val="TableGrid"/>
        <w:tblW w:type="dxa" w:w="9360"/>
        <w:jc w:val="left"/>
        <w:tblLayout w:type="fixed"/>
        <w:tblLook w:firstColumn="1" w:firstRow="1" w:lastColumn="0" w:lastRow="0" w:noHBand="0" w:noVBand="1" w:val="04A0"/>
        <w:tblInd w:w="120" w:type="dxa"/>
      </w:tblPr>
      <w:tblGrid>
        <w:gridCol w:w="3200"/>
        <w:gridCol w:w="6160"/>
      </w:tblGrid>
      <w:tr>
        <w:trPr>
          <w:tblHeader w:val="true"/>
          <w:cantSplit/>
        </w:trPr>
        <w:tc>
          <w:tcPr>
            <w:tcW w:type="dxa" w:w="3200"/>
            <w:shd w:fill="E8EEF5"/>
            <w:tcMar>
              <w:top w:w="80" w:type="dxa"/>
              <w:bottom w:w="80" w:type="dxa"/>
              <w:start w:w="120" w:type="dxa"/>
              <w:end w:w="120" w:type="dxa"/>
            </w:tcMar>
            <w:vAlign w:val="center"/>
          </w:tcPr>
          <w:p>
            <w:pPr>
              <w:spacing w:after="0"/>
            </w:pPr>
            <w:r>
              <w:rPr>
                <w:rFonts w:ascii="Calibri" w:hAnsi="Calibri"/>
                <w:b/>
                <w:color w:val="0B2545"/>
                <w:sz w:val="20"/>
              </w:rPr>
              <w:t>Open-world idea</w:t>
            </w:r>
          </w:p>
        </w:tc>
        <w:tc>
          <w:tcPr>
            <w:tcW w:type="dxa" w:w="6160"/>
            <w:shd w:fill="E8EEF5"/>
            <w:tcMar>
              <w:top w:w="80" w:type="dxa"/>
              <w:bottom w:w="80" w:type="dxa"/>
              <w:start w:w="120" w:type="dxa"/>
              <w:end w:w="120" w:type="dxa"/>
            </w:tcMar>
            <w:vAlign w:val="center"/>
          </w:tcPr>
          <w:p>
            <w:pPr>
              <w:spacing w:after="0"/>
            </w:pPr>
            <w:r>
              <w:rPr>
                <w:rFonts w:ascii="Calibri" w:hAnsi="Calibri"/>
                <w:b/>
                <w:color w:val="0B2545"/>
                <w:sz w:val="20"/>
              </w:rPr>
              <w:t>Instance-native replacement</w:t>
            </w:r>
          </w:p>
        </w:tc>
      </w:tr>
      <w:tr>
        <w:trPr>
          <w:cantSplit/>
        </w:trPr>
        <w:tc>
          <w:tcPr>
            <w:tcW w:type="dxa" w:w="3200"/>
            <w:tcMar>
              <w:top w:w="80" w:type="dxa"/>
              <w:bottom w:w="80" w:type="dxa"/>
              <w:start w:w="120" w:type="dxa"/>
              <w:end w:w="120" w:type="dxa"/>
            </w:tcMar>
            <w:vAlign w:val="center"/>
          </w:tcPr>
          <w:p>
            <w:pPr>
              <w:spacing w:after="0"/>
            </w:pPr>
            <w:r>
              <w:rPr>
                <w:rFonts w:ascii="Calibri" w:hAnsi="Calibri"/>
                <w:sz w:val="19"/>
              </w:rPr>
              <w:t>Wandering rare boss</w:t>
            </w:r>
          </w:p>
        </w:tc>
        <w:tc>
          <w:tcPr>
            <w:tcW w:type="dxa" w:w="6160"/>
            <w:tcMar>
              <w:top w:w="80" w:type="dxa"/>
              <w:bottom w:w="80" w:type="dxa"/>
              <w:start w:w="120" w:type="dxa"/>
              <w:end w:w="120" w:type="dxa"/>
            </w:tcMar>
            <w:vAlign w:val="center"/>
          </w:tcPr>
          <w:p>
            <w:pPr>
              <w:spacing w:after="0"/>
            </w:pPr>
            <w:r>
              <w:rPr>
                <w:rFonts w:ascii="Calibri" w:hAnsi="Calibri"/>
                <w:sz w:val="19"/>
              </w:rPr>
              <w:t>Timed increased boss chance in newly created dungeons.</w:t>
            </w:r>
          </w:p>
        </w:tc>
      </w:tr>
      <w:tr>
        <w:trPr>
          <w:cantSplit/>
        </w:trPr>
        <w:tc>
          <w:tcPr>
            <w:tcW w:type="dxa" w:w="3200"/>
            <w:tcMar>
              <w:top w:w="80" w:type="dxa"/>
              <w:bottom w:w="80" w:type="dxa"/>
              <w:start w:w="120" w:type="dxa"/>
              <w:end w:w="120" w:type="dxa"/>
            </w:tcMar>
            <w:vAlign w:val="center"/>
          </w:tcPr>
          <w:p>
            <w:pPr>
              <w:spacing w:after="0"/>
            </w:pPr>
            <w:r>
              <w:rPr>
                <w:rFonts w:ascii="Calibri" w:hAnsi="Calibri"/>
                <w:sz w:val="19"/>
              </w:rPr>
              <w:t>World caravan</w:t>
            </w:r>
          </w:p>
        </w:tc>
        <w:tc>
          <w:tcPr>
            <w:tcW w:type="dxa" w:w="6160"/>
            <w:tcMar>
              <w:top w:w="80" w:type="dxa"/>
              <w:bottom w:w="80" w:type="dxa"/>
              <w:start w:w="120" w:type="dxa"/>
              <w:end w:w="120" w:type="dxa"/>
            </w:tcMar>
            <w:vAlign w:val="center"/>
          </w:tcPr>
          <w:p>
            <w:pPr>
              <w:spacing w:after="0"/>
            </w:pPr>
            <w:r>
              <w:rPr>
                <w:rFonts w:ascii="Calibri" w:hAnsi="Calibri"/>
                <w:sz w:val="19"/>
              </w:rPr>
              <w:t>Guild-funded expedition or escort dungeon.</w:t>
            </w:r>
          </w:p>
        </w:tc>
      </w:tr>
      <w:tr>
        <w:trPr>
          <w:cantSplit/>
        </w:trPr>
        <w:tc>
          <w:tcPr>
            <w:tcW w:type="dxa" w:w="3200"/>
            <w:tcMar>
              <w:top w:w="80" w:type="dxa"/>
              <w:bottom w:w="80" w:type="dxa"/>
              <w:start w:w="120" w:type="dxa"/>
              <w:end w:w="120" w:type="dxa"/>
            </w:tcMar>
            <w:vAlign w:val="center"/>
          </w:tcPr>
          <w:p>
            <w:pPr>
              <w:spacing w:after="0"/>
            </w:pPr>
            <w:r>
              <w:rPr>
                <w:rFonts w:ascii="Calibri" w:hAnsi="Calibri"/>
                <w:sz w:val="19"/>
              </w:rPr>
              <w:t>Territory resource</w:t>
            </w:r>
          </w:p>
        </w:tc>
        <w:tc>
          <w:tcPr>
            <w:tcW w:type="dxa" w:w="6160"/>
            <w:tcMar>
              <w:top w:w="80" w:type="dxa"/>
              <w:bottom w:w="80" w:type="dxa"/>
              <w:start w:w="120" w:type="dxa"/>
              <w:end w:w="120" w:type="dxa"/>
            </w:tcMar>
            <w:vAlign w:val="center"/>
          </w:tcPr>
          <w:p>
            <w:pPr>
              <w:spacing w:after="0"/>
            </w:pPr>
            <w:r>
              <w:rPr>
                <w:rFonts w:ascii="Calibri" w:hAnsi="Calibri"/>
                <w:sz w:val="19"/>
              </w:rPr>
              <w:t>Castle benefit changes node chances in associated dungeons.</w:t>
            </w:r>
          </w:p>
        </w:tc>
      </w:tr>
      <w:tr>
        <w:trPr>
          <w:cantSplit/>
        </w:trPr>
        <w:tc>
          <w:tcPr>
            <w:tcW w:type="dxa" w:w="3200"/>
            <w:tcMar>
              <w:top w:w="80" w:type="dxa"/>
              <w:bottom w:w="80" w:type="dxa"/>
              <w:start w:w="120" w:type="dxa"/>
              <w:end w:w="120" w:type="dxa"/>
            </w:tcMar>
            <w:vAlign w:val="center"/>
          </w:tcPr>
          <w:p>
            <w:pPr>
              <w:spacing w:after="0"/>
            </w:pPr>
            <w:r>
              <w:rPr>
                <w:rFonts w:ascii="Calibri" w:hAnsi="Calibri"/>
                <w:sz w:val="19"/>
              </w:rPr>
              <w:t>Open-world PvP</w:t>
            </w:r>
          </w:p>
        </w:tc>
        <w:tc>
          <w:tcPr>
            <w:tcW w:type="dxa" w:w="6160"/>
            <w:tcMar>
              <w:top w:w="80" w:type="dxa"/>
              <w:bottom w:w="80" w:type="dxa"/>
              <w:start w:w="120" w:type="dxa"/>
              <w:end w:w="120" w:type="dxa"/>
            </w:tcMar>
            <w:vAlign w:val="center"/>
          </w:tcPr>
          <w:p>
            <w:pPr>
              <w:spacing w:after="0"/>
            </w:pPr>
            <w:r>
              <w:rPr>
                <w:rFonts w:ascii="Calibri" w:hAnsi="Calibri"/>
                <w:sz w:val="19"/>
              </w:rPr>
              <w:t>Arena, battleground, guild war and castle-siege instances.</w:t>
            </w:r>
          </w:p>
        </w:tc>
      </w:tr>
      <w:tr>
        <w:trPr>
          <w:cantSplit/>
        </w:trPr>
        <w:tc>
          <w:tcPr>
            <w:tcW w:type="dxa" w:w="3200"/>
            <w:tcMar>
              <w:top w:w="80" w:type="dxa"/>
              <w:bottom w:w="80" w:type="dxa"/>
              <w:start w:w="120" w:type="dxa"/>
              <w:end w:w="120" w:type="dxa"/>
            </w:tcMar>
            <w:vAlign w:val="center"/>
          </w:tcPr>
          <w:p>
            <w:pPr>
              <w:spacing w:after="0"/>
            </w:pPr>
            <w:r>
              <w:rPr>
                <w:rFonts w:ascii="Calibri" w:hAnsi="Calibri"/>
                <w:sz w:val="19"/>
              </w:rPr>
              <w:t>Walk to another town</w:t>
            </w:r>
          </w:p>
        </w:tc>
        <w:tc>
          <w:tcPr>
            <w:tcW w:type="dxa" w:w="6160"/>
            <w:tcMar>
              <w:top w:w="80" w:type="dxa"/>
              <w:bottom w:w="80" w:type="dxa"/>
              <w:start w:w="120" w:type="dxa"/>
              <w:end w:w="120" w:type="dxa"/>
            </w:tcMar>
            <w:vAlign w:val="center"/>
          </w:tcPr>
          <w:p>
            <w:pPr>
              <w:spacing w:after="0"/>
            </w:pPr>
            <w:r>
              <w:rPr>
                <w:rFonts w:ascii="Calibri" w:hAnsi="Calibri"/>
                <w:sz w:val="19"/>
              </w:rPr>
              <w:t>Unlock and use instant travel between bases.</w:t>
            </w:r>
          </w:p>
        </w:tc>
      </w:tr>
      <w:tr>
        <w:trPr>
          <w:cantSplit/>
        </w:trPr>
        <w:tc>
          <w:tcPr>
            <w:tcW w:type="dxa" w:w="3200"/>
            <w:tcMar>
              <w:top w:w="80" w:type="dxa"/>
              <w:bottom w:w="80" w:type="dxa"/>
              <w:start w:w="120" w:type="dxa"/>
              <w:end w:w="120" w:type="dxa"/>
            </w:tcMar>
            <w:vAlign w:val="center"/>
          </w:tcPr>
          <w:p>
            <w:pPr>
              <w:spacing w:after="0"/>
            </w:pPr>
            <w:r>
              <w:rPr>
                <w:rFonts w:ascii="Calibri" w:hAnsi="Calibri"/>
                <w:sz w:val="19"/>
              </w:rPr>
              <w:t>Huge gathering zone</w:t>
            </w:r>
          </w:p>
        </w:tc>
        <w:tc>
          <w:tcPr>
            <w:tcW w:type="dxa" w:w="6160"/>
            <w:tcMar>
              <w:top w:w="80" w:type="dxa"/>
              <w:bottom w:w="80" w:type="dxa"/>
              <w:start w:w="120" w:type="dxa"/>
              <w:end w:w="120" w:type="dxa"/>
            </w:tcMar>
            <w:vAlign w:val="center"/>
          </w:tcPr>
          <w:p>
            <w:pPr>
              <w:spacing w:after="0"/>
            </w:pPr>
            <w:r>
              <w:rPr>
                <w:rFonts w:ascii="Calibri" w:hAnsi="Calibri"/>
                <w:sz w:val="19"/>
              </w:rPr>
              <w:t>Gathering nodes and profession routes inside content instances.</w:t>
            </w:r>
          </w:p>
        </w:tc>
      </w:tr>
    </w:tbl>
    <w:p>
      <w:pPr>
        <w:spacing w:after="0"/>
      </w:pPr>
    </w:p>
    <w:p>
      <w:pPr>
        <w:pStyle w:val="Heading1"/>
      </w:pPr>
      <w:r>
        <w:t>Appendix E - Working glossary</w:t>
      </w:r>
    </w:p>
    <w:tbl>
      <w:tblPr>
        <w:tblStyle w:val="TableGrid"/>
        <w:tblW w:type="dxa" w:w="9360"/>
        <w:jc w:val="left"/>
        <w:tblLayout w:type="fixed"/>
        <w:tblLook w:firstColumn="1" w:firstRow="1" w:lastColumn="0" w:lastRow="0" w:noHBand="0" w:noVBand="1" w:val="04A0"/>
        <w:tblInd w:w="120" w:type="dxa"/>
        <w:tblBorders>
          <w:top w:val="single" w:sz="6" w:space="0" w:color="AEB7C2"/>
          <w:left w:val="single" w:sz="6" w:space="0" w:color="AEB7C2"/>
          <w:bottom w:val="single" w:sz="6" w:space="0" w:color="AEB7C2"/>
          <w:right w:val="single" w:sz="6" w:space="0" w:color="AEB7C2"/>
          <w:insideH w:val="single" w:sz="6" w:space="0" w:color="AEB7C2"/>
          <w:insideV w:val="single" w:sz="6" w:space="0" w:color="AEB7C2"/>
        </w:tblBorders>
      </w:tblPr>
      <w:tblGrid>
        <w:gridCol w:w="2500"/>
        <w:gridCol w:w="6860"/>
      </w:tblGrid>
      <w:tr>
        <w:trPr>
          <w:tblHeader w:val="true"/>
          <w:cantSplit/>
        </w:trPr>
        <w:tc>
          <w:tcPr>
            <w:tcW w:type="dxa" w:w="2500"/>
            <w:shd w:fill="E8EEF5"/>
            <w:tcMar>
              <w:top w:w="80" w:type="dxa"/>
              <w:bottom w:w="80" w:type="dxa"/>
              <w:start w:w="120" w:type="dxa"/>
              <w:end w:w="120" w:type="dxa"/>
            </w:tcMar>
            <w:vAlign w:val="center"/>
          </w:tcPr>
          <w:p>
            <w:pPr>
              <w:spacing w:after="0" w:before="0" w:line="276" w:lineRule="auto"/>
            </w:pPr>
            <w:r>
              <w:rPr>
                <w:rFonts w:ascii="Calibri" w:hAnsi="Calibri"/>
                <w:b/>
                <w:i w:val="0"/>
                <w:color w:val="0B2545"/>
                <w:sz w:val="20"/>
              </w:rPr>
              <w:t>Term</w:t>
            </w:r>
          </w:p>
        </w:tc>
        <w:tc>
          <w:tcPr>
            <w:tcW w:type="dxa" w:w="6860"/>
            <w:shd w:fill="E8EEF5"/>
            <w:tcMar>
              <w:top w:w="80" w:type="dxa"/>
              <w:bottom w:w="80" w:type="dxa"/>
              <w:start w:w="120" w:type="dxa"/>
              <w:end w:w="120" w:type="dxa"/>
            </w:tcMar>
            <w:vAlign w:val="center"/>
          </w:tcPr>
          <w:p>
            <w:pPr>
              <w:spacing w:after="0" w:before="0" w:line="276" w:lineRule="auto"/>
            </w:pPr>
            <w:r>
              <w:rPr>
                <w:rFonts w:ascii="Calibri" w:hAnsi="Calibri"/>
                <w:b/>
                <w:i w:val="0"/>
                <w:color w:val="0B2545"/>
                <w:sz w:val="20"/>
              </w:rPr>
              <w:t>Definition</w:t>
            </w:r>
          </w:p>
        </w:tc>
      </w:tr>
      <w:tr>
        <w:trPr>
          <w:cantSplit/>
        </w:trPr>
        <w:tc>
          <w:tcPr>
            <w:tcW w:type="dxa" w:w="2500"/>
            <w:tcMar>
              <w:top w:w="80" w:type="dxa"/>
              <w:bottom w:w="80" w:type="dxa"/>
              <w:start w:w="120" w:type="dxa"/>
              <w:end w:w="120" w:type="dxa"/>
            </w:tcMar>
            <w:vAlign w:val="center"/>
          </w:tcPr>
          <w:p>
            <w:pPr>
              <w:spacing w:after="0" w:before="0" w:line="276" w:lineRule="auto"/>
            </w:pPr>
            <w:r>
              <w:rPr>
                <w:rFonts w:ascii="Calibri" w:hAnsi="Calibri"/>
                <w:b w:val="0"/>
                <w:i w:val="0"/>
                <w:color w:val="000000"/>
                <w:sz w:val="20"/>
              </w:rPr>
              <w:t>Base</w:t>
            </w:r>
          </w:p>
        </w:tc>
        <w:tc>
          <w:tcPr>
            <w:tcW w:type="dxa" w:w="6860"/>
            <w:tcMar>
              <w:top w:w="80" w:type="dxa"/>
              <w:bottom w:w="80" w:type="dxa"/>
              <w:start w:w="120" w:type="dxa"/>
              <w:end w:w="120" w:type="dxa"/>
            </w:tcMar>
            <w:vAlign w:val="center"/>
          </w:tcPr>
          <w:p>
            <w:pPr>
              <w:spacing w:after="0" w:before="0" w:line="276" w:lineRule="auto"/>
            </w:pPr>
            <w:r>
              <w:rPr>
                <w:rFonts w:ascii="Calibri" w:hAnsi="Calibri"/>
                <w:b w:val="0"/>
                <w:i w:val="0"/>
                <w:color w:val="000000"/>
                <w:sz w:val="20"/>
              </w:rPr>
              <w:t>Persistent social location used for preparation, services and access to content.</w:t>
            </w:r>
          </w:p>
        </w:tc>
      </w:tr>
      <w:tr>
        <w:trPr>
          <w:cantSplit/>
        </w:trPr>
        <w:tc>
          <w:tcPr>
            <w:tcW w:type="dxa" w:w="2500"/>
            <w:tcMar>
              <w:top w:w="80" w:type="dxa"/>
              <w:bottom w:w="80" w:type="dxa"/>
              <w:start w:w="120" w:type="dxa"/>
              <w:end w:w="120" w:type="dxa"/>
            </w:tcMar>
            <w:vAlign w:val="center"/>
          </w:tcPr>
          <w:p>
            <w:pPr>
              <w:spacing w:after="0" w:before="0" w:line="276" w:lineRule="auto"/>
            </w:pPr>
            <w:r>
              <w:rPr>
                <w:rFonts w:ascii="Calibri" w:hAnsi="Calibri"/>
                <w:b w:val="0"/>
                <w:i w:val="0"/>
                <w:color w:val="000000"/>
                <w:sz w:val="20"/>
              </w:rPr>
              <w:t>Instance</w:t>
            </w:r>
          </w:p>
        </w:tc>
        <w:tc>
          <w:tcPr>
            <w:tcW w:type="dxa" w:w="6860"/>
            <w:tcMar>
              <w:top w:w="80" w:type="dxa"/>
              <w:bottom w:w="80" w:type="dxa"/>
              <w:start w:w="120" w:type="dxa"/>
              <w:end w:w="120" w:type="dxa"/>
            </w:tcMar>
            <w:vAlign w:val="center"/>
          </w:tcPr>
          <w:p>
            <w:pPr>
              <w:spacing w:after="0" w:before="0" w:line="276" w:lineRule="auto"/>
            </w:pPr>
            <w:r>
              <w:rPr>
                <w:rFonts w:ascii="Calibri" w:hAnsi="Calibri"/>
                <w:b w:val="0"/>
                <w:i w:val="0"/>
                <w:color w:val="000000"/>
                <w:sz w:val="20"/>
              </w:rPr>
              <w:t>A separate copy of content created for a party, group or event population.</w:t>
            </w:r>
          </w:p>
        </w:tc>
      </w:tr>
      <w:tr>
        <w:trPr>
          <w:cantSplit/>
        </w:trPr>
        <w:tc>
          <w:tcPr>
            <w:tcW w:type="dxa" w:w="2500"/>
            <w:tcMar>
              <w:top w:w="80" w:type="dxa"/>
              <w:bottom w:w="80" w:type="dxa"/>
              <w:start w:w="120" w:type="dxa"/>
              <w:end w:w="120" w:type="dxa"/>
            </w:tcMar>
            <w:vAlign w:val="center"/>
          </w:tcPr>
          <w:p>
            <w:pPr>
              <w:spacing w:after="0" w:before="0" w:line="276" w:lineRule="auto"/>
            </w:pPr>
            <w:r>
              <w:rPr>
                <w:rFonts w:ascii="Calibri" w:hAnsi="Calibri"/>
                <w:b w:val="0"/>
                <w:i w:val="0"/>
                <w:color w:val="000000"/>
                <w:sz w:val="20"/>
              </w:rPr>
              <w:t>Dungeon state</w:t>
            </w:r>
          </w:p>
        </w:tc>
        <w:tc>
          <w:tcPr>
            <w:tcW w:type="dxa" w:w="6860"/>
            <w:tcMar>
              <w:top w:w="80" w:type="dxa"/>
              <w:bottom w:w="80" w:type="dxa"/>
              <w:start w:w="120" w:type="dxa"/>
              <w:end w:w="120" w:type="dxa"/>
            </w:tcMar>
            <w:vAlign w:val="center"/>
          </w:tcPr>
          <w:p>
            <w:pPr>
              <w:spacing w:after="0" w:before="0" w:line="276" w:lineRule="auto"/>
            </w:pPr>
            <w:r>
              <w:rPr>
                <w:rFonts w:ascii="Calibri" w:hAnsi="Calibri"/>
                <w:b w:val="0"/>
                <w:i w:val="0"/>
                <w:color w:val="000000"/>
                <w:sz w:val="20"/>
              </w:rPr>
              <w:t>A controlled variation that changes routes, enemies, rooms or rewards.</w:t>
            </w:r>
          </w:p>
        </w:tc>
      </w:tr>
      <w:tr>
        <w:trPr>
          <w:cantSplit/>
        </w:trPr>
        <w:tc>
          <w:tcPr>
            <w:tcW w:type="dxa" w:w="2500"/>
            <w:tcMar>
              <w:top w:w="80" w:type="dxa"/>
              <w:bottom w:w="80" w:type="dxa"/>
              <w:start w:w="120" w:type="dxa"/>
              <w:end w:w="120" w:type="dxa"/>
            </w:tcMar>
            <w:vAlign w:val="center"/>
          </w:tcPr>
          <w:p>
            <w:pPr>
              <w:spacing w:after="0" w:before="0" w:line="276" w:lineRule="auto"/>
            </w:pPr>
            <w:r>
              <w:rPr>
                <w:rFonts w:ascii="Calibri" w:hAnsi="Calibri"/>
                <w:b w:val="0"/>
                <w:i w:val="0"/>
                <w:color w:val="000000"/>
                <w:sz w:val="20"/>
              </w:rPr>
              <w:t>Module</w:t>
            </w:r>
          </w:p>
        </w:tc>
        <w:tc>
          <w:tcPr>
            <w:tcW w:type="dxa" w:w="6860"/>
            <w:tcMar>
              <w:top w:w="80" w:type="dxa"/>
              <w:bottom w:w="80" w:type="dxa"/>
              <w:start w:w="120" w:type="dxa"/>
              <w:end w:w="120" w:type="dxa"/>
            </w:tcMar>
            <w:vAlign w:val="center"/>
          </w:tcPr>
          <w:p>
            <w:pPr>
              <w:spacing w:after="0" w:before="0" w:line="276" w:lineRule="auto"/>
            </w:pPr>
            <w:r>
              <w:rPr>
                <w:rFonts w:ascii="Calibri" w:hAnsi="Calibri"/>
                <w:b w:val="0"/>
                <w:i w:val="0"/>
                <w:color w:val="000000"/>
                <w:sz w:val="20"/>
              </w:rPr>
              <w:t>A handcrafted room, encounter, puzzle or route used by a dungeon director.</w:t>
            </w:r>
          </w:p>
        </w:tc>
      </w:tr>
      <w:tr>
        <w:trPr>
          <w:cantSplit/>
        </w:trPr>
        <w:tc>
          <w:tcPr>
            <w:tcW w:type="dxa" w:w="2500"/>
            <w:tcMar>
              <w:top w:w="80" w:type="dxa"/>
              <w:bottom w:w="80" w:type="dxa"/>
              <w:start w:w="120" w:type="dxa"/>
              <w:end w:w="120" w:type="dxa"/>
            </w:tcMar>
            <w:vAlign w:val="center"/>
          </w:tcPr>
          <w:p>
            <w:pPr>
              <w:spacing w:after="0" w:before="0" w:line="276" w:lineRule="auto"/>
            </w:pPr>
            <w:r>
              <w:rPr>
                <w:rFonts w:ascii="Calibri" w:hAnsi="Calibri"/>
                <w:b w:val="0"/>
                <w:i w:val="0"/>
                <w:color w:val="000000"/>
                <w:sz w:val="20"/>
              </w:rPr>
              <w:t>Gathering route</w:t>
            </w:r>
          </w:p>
        </w:tc>
        <w:tc>
          <w:tcPr>
            <w:tcW w:type="dxa" w:w="6860"/>
            <w:tcMar>
              <w:top w:w="80" w:type="dxa"/>
              <w:bottom w:w="80" w:type="dxa"/>
              <w:start w:w="120" w:type="dxa"/>
              <w:end w:w="120" w:type="dxa"/>
            </w:tcMar>
            <w:vAlign w:val="center"/>
          </w:tcPr>
          <w:p>
            <w:pPr>
              <w:spacing w:after="0" w:before="0" w:line="276" w:lineRule="auto"/>
            </w:pPr>
            <w:r>
              <w:rPr>
                <w:rFonts w:ascii="Calibri" w:hAnsi="Calibri"/>
                <w:b w:val="0"/>
                <w:i w:val="0"/>
                <w:color w:val="000000"/>
                <w:sz w:val="20"/>
              </w:rPr>
              <w:t>Deliberate repeatable way to obtain a creation profession's core inputs.</w:t>
            </w:r>
          </w:p>
        </w:tc>
      </w:tr>
      <w:tr>
        <w:trPr>
          <w:cantSplit/>
        </w:trPr>
        <w:tc>
          <w:tcPr>
            <w:tcW w:type="dxa" w:w="2500"/>
            <w:tcMar>
              <w:top w:w="80" w:type="dxa"/>
              <w:bottom w:w="80" w:type="dxa"/>
              <w:start w:w="120" w:type="dxa"/>
              <w:end w:w="120" w:type="dxa"/>
            </w:tcMar>
            <w:vAlign w:val="center"/>
          </w:tcPr>
          <w:p>
            <w:pPr>
              <w:spacing w:after="0" w:before="0" w:line="276" w:lineRule="auto"/>
            </w:pPr>
            <w:r>
              <w:rPr>
                <w:rFonts w:ascii="Calibri" w:hAnsi="Calibri"/>
                <w:b w:val="0"/>
                <w:i w:val="0"/>
                <w:color w:val="000000"/>
                <w:sz w:val="20"/>
              </w:rPr>
              <w:t>Profession pair</w:t>
            </w:r>
          </w:p>
        </w:tc>
        <w:tc>
          <w:tcPr>
            <w:tcW w:type="dxa" w:w="6860"/>
            <w:tcMar>
              <w:top w:w="80" w:type="dxa"/>
              <w:bottom w:w="80" w:type="dxa"/>
              <w:start w:w="120" w:type="dxa"/>
              <w:end w:w="120" w:type="dxa"/>
            </w:tcMar>
            <w:vAlign w:val="center"/>
          </w:tcPr>
          <w:p>
            <w:pPr>
              <w:spacing w:after="0" w:before="0" w:line="276" w:lineRule="auto"/>
            </w:pPr>
            <w:r>
              <w:rPr>
                <w:rFonts w:ascii="Calibri" w:hAnsi="Calibri"/>
                <w:b w:val="0"/>
                <w:i w:val="0"/>
                <w:color w:val="000000"/>
                <w:sz w:val="20"/>
              </w:rPr>
              <w:t>A gathering activity and the creation career it primarily supplies.</w:t>
            </w:r>
          </w:p>
        </w:tc>
      </w:tr>
      <w:tr>
        <w:trPr>
          <w:cantSplit/>
        </w:trPr>
        <w:tc>
          <w:tcPr>
            <w:tcW w:type="dxa" w:w="2500"/>
            <w:tcMar>
              <w:top w:w="80" w:type="dxa"/>
              <w:bottom w:w="80" w:type="dxa"/>
              <w:start w:w="120" w:type="dxa"/>
              <w:end w:w="120" w:type="dxa"/>
            </w:tcMar>
            <w:vAlign w:val="center"/>
          </w:tcPr>
          <w:p>
            <w:pPr>
              <w:spacing w:after="0" w:before="0" w:line="276" w:lineRule="auto"/>
            </w:pPr>
            <w:r>
              <w:rPr>
                <w:rFonts w:ascii="Calibri" w:hAnsi="Calibri"/>
                <w:b w:val="0"/>
                <w:i w:val="0"/>
                <w:color w:val="000000"/>
                <w:sz w:val="20"/>
              </w:rPr>
              <w:t>Blueprint</w:t>
            </w:r>
          </w:p>
        </w:tc>
        <w:tc>
          <w:tcPr>
            <w:tcW w:type="dxa" w:w="6860"/>
            <w:tcMar>
              <w:top w:w="80" w:type="dxa"/>
              <w:bottom w:w="80" w:type="dxa"/>
              <w:start w:w="120" w:type="dxa"/>
              <w:end w:w="120" w:type="dxa"/>
            </w:tcMar>
            <w:vAlign w:val="center"/>
          </w:tcPr>
          <w:p>
            <w:pPr>
              <w:spacing w:after="0" w:before="0" w:line="276" w:lineRule="auto"/>
            </w:pPr>
            <w:r>
              <w:rPr>
                <w:rFonts w:ascii="Calibri" w:hAnsi="Calibri"/>
                <w:b w:val="0"/>
                <w:i w:val="0"/>
                <w:color w:val="000000"/>
                <w:sz w:val="20"/>
              </w:rPr>
              <w:t>Recipe unlock obtained through content rather than ordinary profession level alone.</w:t>
            </w:r>
          </w:p>
        </w:tc>
      </w:tr>
      <w:tr>
        <w:trPr>
          <w:cantSplit/>
        </w:trPr>
        <w:tc>
          <w:tcPr>
            <w:tcW w:type="dxa" w:w="2500"/>
            <w:tcMar>
              <w:top w:w="80" w:type="dxa"/>
              <w:bottom w:w="80" w:type="dxa"/>
              <w:start w:w="120" w:type="dxa"/>
              <w:end w:w="120" w:type="dxa"/>
            </w:tcMar>
            <w:vAlign w:val="center"/>
          </w:tcPr>
          <w:p>
            <w:pPr>
              <w:spacing w:after="0" w:before="0" w:line="276" w:lineRule="auto"/>
            </w:pPr>
            <w:r>
              <w:rPr>
                <w:rFonts w:ascii="Calibri" w:hAnsi="Calibri"/>
                <w:b w:val="0"/>
                <w:i w:val="0"/>
                <w:color w:val="000000"/>
                <w:sz w:val="20"/>
              </w:rPr>
              <w:t>Vertical slice</w:t>
            </w:r>
          </w:p>
        </w:tc>
        <w:tc>
          <w:tcPr>
            <w:tcW w:type="dxa" w:w="6860"/>
            <w:tcMar>
              <w:top w:w="80" w:type="dxa"/>
              <w:bottom w:w="80" w:type="dxa"/>
              <w:start w:w="120" w:type="dxa"/>
              <w:end w:w="120" w:type="dxa"/>
            </w:tcMar>
            <w:vAlign w:val="center"/>
          </w:tcPr>
          <w:p>
            <w:pPr>
              <w:spacing w:after="0" w:before="0" w:line="276" w:lineRule="auto"/>
            </w:pPr>
            <w:r>
              <w:rPr>
                <w:rFonts w:ascii="Calibri" w:hAnsi="Calibri"/>
                <w:b w:val="0"/>
                <w:i w:val="0"/>
                <w:color w:val="000000"/>
                <w:sz w:val="20"/>
              </w:rPr>
              <w:t>Small polished section proving the intended final experience end to end.</w:t>
            </w:r>
          </w:p>
        </w:tc>
      </w:tr>
      <w:tr>
        <w:trPr>
          <w:cantSplit/>
        </w:trPr>
        <w:tc>
          <w:tcPr>
            <w:tcW w:type="dxa" w:w="2500"/>
            <w:tcMar>
              <w:top w:w="80" w:type="dxa"/>
              <w:bottom w:w="80" w:type="dxa"/>
              <w:start w:w="120" w:type="dxa"/>
              <w:end w:w="120" w:type="dxa"/>
            </w:tcMar>
            <w:vAlign w:val="center"/>
          </w:tcPr>
          <w:p>
            <w:pPr>
              <w:spacing w:before="0" w:after="0" w:line="276" w:lineRule="auto"/>
            </w:pPr>
            <w:r>
              <w:rPr>
                <w:rFonts w:ascii="Calibri" w:hAnsi="Calibri"/>
                <w:b w:val="0"/>
                <w:i w:val="0"/>
                <w:color w:val="000000"/>
                <w:sz w:val="20"/>
              </w:rPr>
              <w:t>Character level</w:t>
            </w:r>
          </w:p>
        </w:tc>
        <w:tc>
          <w:tcPr>
            <w:tcW w:type="dxa" w:w="6860"/>
            <w:tcMar>
              <w:top w:w="80" w:type="dxa"/>
              <w:bottom w:w="80" w:type="dxa"/>
              <w:start w:w="120" w:type="dxa"/>
              <w:end w:w="120" w:type="dxa"/>
            </w:tcMar>
            <w:vAlign w:val="center"/>
          </w:tcPr>
          <w:p>
            <w:pPr>
              <w:spacing w:before="0" w:after="0" w:line="276" w:lineRule="auto"/>
            </w:pPr>
            <w:r>
              <w:rPr>
                <w:rFonts w:ascii="Calibri" w:hAnsi="Calibri"/>
                <w:b w:val="0"/>
                <w:i w:val="0"/>
                <w:color w:val="000000"/>
                <w:sz w:val="20"/>
              </w:rPr>
              <w:t>Overall advancement earned mainly from completed content and used to unlock progression opportunities.</w:t>
            </w:r>
          </w:p>
        </w:tc>
      </w:tr>
      <w:tr>
        <w:trPr>
          <w:cantSplit/>
        </w:trPr>
        <w:tc>
          <w:tcPr>
            <w:tcW w:type="dxa" w:w="2500"/>
            <w:tcMar>
              <w:top w:w="80" w:type="dxa"/>
              <w:bottom w:w="80" w:type="dxa"/>
              <w:start w:w="120" w:type="dxa"/>
              <w:end w:w="120" w:type="dxa"/>
            </w:tcMar>
            <w:vAlign w:val="center"/>
          </w:tcPr>
          <w:p>
            <w:pPr>
              <w:spacing w:before="0" w:after="0" w:line="276" w:lineRule="auto"/>
            </w:pPr>
            <w:r>
              <w:rPr>
                <w:rFonts w:ascii="Calibri" w:hAnsi="Calibri"/>
                <w:b w:val="0"/>
                <w:i w:val="0"/>
                <w:color w:val="000000"/>
                <w:sz w:val="20"/>
              </w:rPr>
              <w:t>Attribute</w:t>
            </w:r>
          </w:p>
        </w:tc>
        <w:tc>
          <w:tcPr>
            <w:tcW w:type="dxa" w:w="6860"/>
            <w:tcMar>
              <w:top w:w="80" w:type="dxa"/>
              <w:bottom w:w="80" w:type="dxa"/>
              <w:start w:w="120" w:type="dxa"/>
              <w:end w:w="120" w:type="dxa"/>
            </w:tcMar>
            <w:vAlign w:val="center"/>
          </w:tcPr>
          <w:p>
            <w:pPr>
              <w:spacing w:before="0" w:after="0" w:line="276" w:lineRule="auto"/>
            </w:pPr>
            <w:r>
              <w:rPr>
                <w:rFonts w:ascii="Calibri" w:hAnsi="Calibri"/>
                <w:b w:val="0"/>
                <w:i w:val="0"/>
                <w:color w:val="000000"/>
                <w:sz w:val="20"/>
              </w:rPr>
              <w:t>A spendable character statistic that shapes a build within defined caps and combat-readability guardrails.</w:t>
            </w:r>
          </w:p>
        </w:tc>
      </w:tr>
      <w:tr>
        <w:trPr>
          <w:cantSplit/>
        </w:trPr>
        <w:tc>
          <w:tcPr>
            <w:tcW w:type="dxa" w:w="2500"/>
            <w:tcMar>
              <w:top w:w="80" w:type="dxa"/>
              <w:bottom w:w="80" w:type="dxa"/>
              <w:start w:w="120" w:type="dxa"/>
              <w:end w:w="120" w:type="dxa"/>
            </w:tcMar>
            <w:vAlign w:val="center"/>
          </w:tcPr>
          <w:p>
            <w:pPr>
              <w:spacing w:before="0" w:after="0" w:line="276" w:lineRule="auto"/>
            </w:pPr>
            <w:r>
              <w:rPr>
                <w:rFonts w:ascii="Calibri" w:hAnsi="Calibri"/>
                <w:b w:val="0"/>
                <w:i w:val="0"/>
                <w:color w:val="000000"/>
                <w:sz w:val="20"/>
              </w:rPr>
              <w:t>Skill</w:t>
            </w:r>
          </w:p>
        </w:tc>
        <w:tc>
          <w:tcPr>
            <w:tcW w:type="dxa" w:w="6860"/>
            <w:tcMar>
              <w:top w:w="80" w:type="dxa"/>
              <w:bottom w:w="80" w:type="dxa"/>
              <w:start w:w="120" w:type="dxa"/>
              <w:end w:w="120" w:type="dxa"/>
            </w:tcMar>
            <w:vAlign w:val="center"/>
          </w:tcPr>
          <w:p>
            <w:pPr>
              <w:spacing w:before="0" w:after="0" w:line="276" w:lineRule="auto"/>
            </w:pPr>
            <w:r>
              <w:rPr>
                <w:rFonts w:ascii="Calibri" w:hAnsi="Calibri"/>
                <w:b w:val="0"/>
                <w:i w:val="0"/>
                <w:color w:val="000000"/>
                <w:sz w:val="20"/>
              </w:rPr>
              <w:t>An active or passive class or weapon ability learned and selected for a character loadout.</w:t>
            </w:r>
          </w:p>
        </w:tc>
      </w:tr>
      <w:tr>
        <w:trPr>
          <w:cantSplit/>
        </w:trPr>
        <w:tc>
          <w:tcPr>
            <w:tcW w:type="dxa" w:w="2500"/>
            <w:tcMar>
              <w:top w:w="80" w:type="dxa"/>
              <w:bottom w:w="80" w:type="dxa"/>
              <w:start w:w="120" w:type="dxa"/>
              <w:end w:w="120" w:type="dxa"/>
            </w:tcMar>
            <w:vAlign w:val="center"/>
          </w:tcPr>
          <w:p>
            <w:pPr>
              <w:spacing w:before="0" w:after="0" w:line="276" w:lineRule="auto"/>
            </w:pPr>
            <w:r>
              <w:rPr>
                <w:rFonts w:ascii="Calibri" w:hAnsi="Calibri"/>
                <w:b w:val="0"/>
                <w:i w:val="0"/>
                <w:color w:val="000000"/>
                <w:sz w:val="20"/>
              </w:rPr>
              <w:t>Skill proficiency</w:t>
            </w:r>
          </w:p>
        </w:tc>
        <w:tc>
          <w:tcPr>
            <w:tcW w:type="dxa" w:w="6860"/>
            <w:tcMar>
              <w:top w:w="80" w:type="dxa"/>
              <w:bottom w:w="80" w:type="dxa"/>
              <w:start w:w="120" w:type="dxa"/>
              <w:end w:w="120" w:type="dxa"/>
            </w:tcMar>
            <w:vAlign w:val="center"/>
          </w:tcPr>
          <w:p>
            <w:r>
              <w:t>Saved mastery experience on one skill earned through valid use. It unlocks eligibility for purchased ranks at defined thresholds but grants no direct combat power by itself.</w:t>
            </w:r>
          </w:p>
        </w:tc>
      </w:tr>
      <w:tr>
        <w:trPr>
          <w:cantSplit/>
        </w:trPr>
        <w:tc>
          <w:tcPr>
            <w:tcW w:type="dxa" w:w="2500"/>
            <w:tcMar>
              <w:top w:w="80" w:type="dxa"/>
              <w:bottom w:w="80" w:type="dxa"/>
              <w:start w:w="120" w:type="dxa"/>
              <w:end w:w="120" w:type="dxa"/>
            </w:tcMar>
            <w:vAlign w:val="center"/>
          </w:tcPr>
          <w:p>
            <w:pPr>
              <w:spacing w:before="0" w:after="0" w:line="276" w:lineRule="auto"/>
            </w:pPr>
            <w:r>
              <w:rPr>
                <w:rFonts w:ascii="Calibri" w:hAnsi="Calibri"/>
                <w:b w:val="0"/>
                <w:i w:val="0"/>
                <w:color w:val="000000"/>
                <w:sz w:val="20"/>
              </w:rPr>
              <w:t>Weapon mastery</w:t>
            </w:r>
          </w:p>
        </w:tc>
        <w:tc>
          <w:tcPr>
            <w:tcW w:type="dxa" w:w="6860"/>
            <w:tcMar>
              <w:top w:w="80" w:type="dxa"/>
              <w:bottom w:w="80" w:type="dxa"/>
              <w:start w:w="120" w:type="dxa"/>
              <w:end w:w="120" w:type="dxa"/>
            </w:tcMar>
            <w:vAlign w:val="center"/>
          </w:tcPr>
          <w:p>
            <w:pPr>
              <w:spacing w:before="0" w:after="0" w:line="276" w:lineRule="auto"/>
            </w:pPr>
            <w:r>
              <w:rPr>
                <w:rFonts w:ascii="Calibri" w:hAnsi="Calibri"/>
                <w:b w:val="0"/>
                <w:i w:val="0"/>
                <w:color w:val="000000"/>
                <w:sz w:val="20"/>
              </w:rPr>
              <w:t>Long-term familiarity with a weapon family, separate from one skill's proficiency and overall character level.</w:t>
            </w:r>
          </w:p>
        </w:tc>
      </w:tr>
      <w:tr>
        <w:trPr>
          <w:cantSplit/>
        </w:trPr>
        <w:tc>
          <w:tcPr>
            <w:tcW w:type="dxa" w:w="2500"/>
          </w:tcPr>
          <w:p>
            <w:r>
              <w:t>Race</w:t>
            </w:r>
          </w:p>
        </w:tc>
        <w:tc>
          <w:tcPr>
            <w:tcW w:type="dxa" w:w="6860"/>
          </w:tcPr>
          <w:p>
            <w:r>
              <w:t>A character origin/ancestry layer that changes selected starter skills, passives, utility and world interactions and determines the race-specific secondary/later class progression tree.</w:t>
            </w:r>
          </w:p>
        </w:tc>
      </w:tr>
      <w:tr>
        <w:trPr>
          <w:cantSplit/>
        </w:trPr>
        <w:tc>
          <w:tcPr>
            <w:tcW w:type="dxa" w:w="2500"/>
          </w:tcPr>
          <w:p>
            <w:r>
              <w:t>Conditional discovery</w:t>
            </w:r>
          </w:p>
        </w:tc>
        <w:tc>
          <w:tcPr>
            <w:tcW w:type="dxa" w:w="6860"/>
          </w:tcPr>
          <w:p>
            <w:r>
              <w:t>A hidden path or reward triggered by how content is solved - such as objective order, optional constraints or class/race/profession interactions - rather than ordinary completion alone.</w:t>
            </w:r>
          </w:p>
        </w:tc>
      </w:tr>
      <w:tr>
        <w:trPr>
          <w:cantSplit/>
        </w:trPr>
        <w:tc>
          <w:tcPr>
            <w:tcW w:type="dxa" w:w="2500"/>
          </w:tcPr>
          <w:p>
            <w:r>
              <w:t>Race-specific class tree</w:t>
            </w:r>
          </w:p>
        </w:tc>
        <w:tc>
          <w:tcPr>
            <w:tcW w:type="dxa" w:w="6860"/>
          </w:tcPr>
          <w:p>
            <w:r>
              <w:t>A progression structure where races can share a broad starting archetype but branch into different secondary and later classes, giving each race distinct long-term class identity.</w:t>
            </w:r>
          </w:p>
        </w:tc>
      </w:tr>
      <w:tr>
        <w:trPr>
          <w:cantSplit/>
        </w:trPr>
        <w:tc>
          <w:tcPr>
            <w:tcW w:type="dxa" w:w="2500"/>
          </w:tcPr>
          <w:p>
            <w:r>
              <w:t>Skill Point (SP)</w:t>
            </w:r>
          </w:p>
        </w:tc>
        <w:tc>
          <w:tcPr>
            <w:tcW w:type="dxa" w:w="6860"/>
          </w:tcPr>
          <w:p>
            <w:r>
              <w:t>Finite character-wide build currency earned mainly from levels and one-time progression milestones. SP buys learned skills and normal ranks; it cannot be farmed without limit.</w:t>
            </w:r>
          </w:p>
        </w:tc>
      </w:tr>
      <w:tr>
        <w:trPr>
          <w:cantSplit/>
        </w:trPr>
        <w:tc>
          <w:tcPr>
            <w:tcW w:type="dxa" w:w="2500"/>
          </w:tcPr>
          <w:p>
            <w:r>
              <w:t>Skillbook</w:t>
            </w:r>
          </w:p>
        </w:tc>
        <w:tc>
          <w:tcPr>
            <w:tcW w:type="dxa" w:w="6860"/>
          </w:tcPr>
          <w:p>
            <w:r>
              <w:t>A discovery item that unlocks the right to learn a skill when the character also spends SP. Ordinary books usually remain tradable until consumed; selected special books may be permanently bound.</w:t>
            </w:r>
          </w:p>
        </w:tc>
      </w:tr>
      <w:tr>
        <w:trPr>
          <w:cantSplit/>
        </w:trPr>
        <w:tc>
          <w:tcPr>
            <w:tcW w:type="dxa" w:w="2500"/>
          </w:tcPr>
          <w:p>
            <w:r>
              <w:t>Equivalent skill</w:t>
            </w:r>
          </w:p>
        </w:tc>
        <w:tc>
          <w:tcPr>
            <w:tcW w:type="dxa" w:w="6860"/>
          </w:tcPr>
          <w:p>
            <w:r>
              <w:t>Two race/class entries mapped to the same underlying skill identity for migration. Equivalent skills translate across a race change with learned state and proficiency intact.</w:t>
            </w:r>
          </w:p>
        </w:tc>
      </w:tr>
      <w:tr>
        <w:trPr>
          <w:cantSplit/>
        </w:trPr>
        <w:tc>
          <w:tcPr>
            <w:tcW w:type="dxa" w:w="2500"/>
          </w:tcPr>
          <w:p>
            <w:r>
              <w:t>Archived incompatible skill</w:t>
            </w:r>
          </w:p>
        </w:tc>
        <w:tc>
          <w:tcPr>
            <w:tcW w:type="dxa" w:w="6860"/>
          </w:tcPr>
          <w:p>
            <w:r>
              <w:t>Race/class skill knowledge and proficiency preserved but inactive after a Race Change when the new race/class cannot use that skill. No book is returned by the Race Change; SP must be reinvested when the archived skill becomes valid again.</w:t>
            </w:r>
          </w:p>
        </w:tc>
      </w:tr>
      <w:tr>
        <w:trPr>
          <w:cantSplit/>
        </w:trPr>
        <w:tc>
          <w:tcPr>
            <w:tcW w:type="dxa" w:w="2500"/>
          </w:tcPr>
          <w:p>
            <w:r>
              <w:t>Permanent bind</w:t>
            </w:r>
          </w:p>
        </w:tc>
        <w:tc>
          <w:tcPr>
            <w:tcW w:type="dxa" w:w="6860"/>
          </w:tcPr>
          <w:p>
            <w:r>
              <w:t>A binding state for selected quest, secret, prestige or advancement rewards that cannot be removed through trading or Robux services.</w:t>
            </w:r>
          </w:p>
        </w:tc>
      </w:tr>
      <w:tr>
        <w:trPr>
          <w:cantSplit/>
        </w:trPr>
        <w:tc>
          <w:tcPr>
            <w:tcW w:type="dxa" w:w="2500"/>
          </w:tcPr>
          <w:p>
            <w:r>
              <w:t>Pre-run boost</w:t>
            </w:r>
          </w:p>
        </w:tc>
        <w:tc>
          <w:tcPr>
            <w:tcW w:type="dxa" w:w="6860"/>
          </w:tcPr>
          <w:p>
            <w:r>
              <w:t>A preparation item reserved for one dungeon run and consumed only when the successful completion reward package applies its effect; failure or disconnect before payout does not consume it.</w:t>
            </w:r>
          </w:p>
        </w:tc>
      </w:tr>
    </w:tbl>
    <w:p>
      <w:pPr>
        <w:spacing w:after="0"/>
      </w:pPr>
    </w:p>
    <w:p>
      <w:pPr>
        <w:pStyle w:val="Heading1"/>
      </w:pPr>
      <w:r>
        <w:t>Appendix F - Decision log</w:t>
      </w:r>
    </w:p>
    <w:tbl>
      <w:tblPr>
        <w:tblStyle w:val="TableGrid"/>
        <w:tblW w:type="dxa" w:w="9360"/>
        <w:jc w:val="left"/>
        <w:tblLayout w:type="fixed"/>
        <w:tblLook w:firstColumn="1" w:firstRow="1" w:lastColumn="0" w:lastRow="0" w:noHBand="0" w:noVBand="1" w:val="04A0"/>
        <w:tblInd w:w="120" w:type="dxa"/>
        <w:tblBorders>
          <w:top w:val="single" w:sz="6" w:space="0" w:color="AEB7C2"/>
          <w:left w:val="single" w:sz="6" w:space="0" w:color="AEB7C2"/>
          <w:bottom w:val="single" w:sz="6" w:space="0" w:color="AEB7C2"/>
          <w:right w:val="single" w:sz="6" w:space="0" w:color="AEB7C2"/>
          <w:insideH w:val="single" w:sz="6" w:space="0" w:color="AEB7C2"/>
          <w:insideV w:val="single" w:sz="6" w:space="0" w:color="AEB7C2"/>
        </w:tblBorders>
      </w:tblPr>
      <w:tblGrid>
        <w:gridCol w:w="1900"/>
        <w:gridCol w:w="7460"/>
      </w:tblGrid>
      <w:tr>
        <w:trPr>
          <w:tblHeader w:val="true"/>
          <w:cantSplit/>
        </w:trPr>
        <w:tc>
          <w:tcPr>
            <w:tcW w:type="dxa" w:w="1900"/>
            <w:shd w:fill="E8EEF5"/>
            <w:tcMar>
              <w:top w:w="80" w:type="dxa"/>
              <w:bottom w:w="80" w:type="dxa"/>
              <w:start w:w="120" w:type="dxa"/>
              <w:end w:w="120" w:type="dxa"/>
            </w:tcMar>
            <w:vAlign w:val="top"/>
          </w:tcPr>
          <w:p>
            <w:pPr>
              <w:spacing w:after="0" w:before="0" w:line="276" w:lineRule="auto"/>
            </w:pPr>
            <w:r>
              <w:rPr>
                <w:rFonts w:ascii="Calibri" w:hAnsi="Calibri"/>
                <w:b/>
                <w:i w:val="0"/>
                <w:color w:val="0B2545"/>
                <w:sz w:val="20"/>
              </w:rPr>
              <w:t>Date</w:t>
            </w:r>
          </w:p>
        </w:tc>
        <w:tc>
          <w:tcPr>
            <w:tcW w:type="dxa" w:w="7460"/>
            <w:shd w:fill="E8EEF5"/>
            <w:tcMar>
              <w:top w:w="80" w:type="dxa"/>
              <w:bottom w:w="80" w:type="dxa"/>
              <w:start w:w="120" w:type="dxa"/>
              <w:end w:w="120" w:type="dxa"/>
            </w:tcMar>
            <w:vAlign w:val="top"/>
          </w:tcPr>
          <w:p>
            <w:pPr>
              <w:spacing w:after="0" w:before="0" w:line="276" w:lineRule="auto"/>
            </w:pPr>
            <w:r>
              <w:rPr>
                <w:rFonts w:ascii="Calibri" w:hAnsi="Calibri"/>
                <w:b/>
                <w:i w:val="0"/>
                <w:color w:val="0B2545"/>
                <w:sz w:val="20"/>
              </w:rPr>
              <w:t>Decision</w:t>
            </w:r>
          </w:p>
        </w:tc>
      </w:tr>
      <w:tr>
        <w:trPr>
          <w:cantSplit/>
        </w:trPr>
        <w:tc>
          <w:tcPr>
            <w:tcW w:type="dxa" w:w="1900"/>
            <w:tcMar>
              <w:top w:w="80" w:type="dxa"/>
              <w:bottom w:w="80" w:type="dxa"/>
              <w:start w:w="120" w:type="dxa"/>
              <w:end w:w="120" w:type="dxa"/>
            </w:tcMar>
            <w:vAlign w:val="top"/>
          </w:tcPr>
          <w:p>
            <w:pPr>
              <w:spacing w:after="0" w:before="0" w:line="276" w:lineRule="auto"/>
            </w:pPr>
            <w:r>
              <w:rPr>
                <w:rFonts w:ascii="Calibri" w:hAnsi="Calibri"/>
                <w:b w:val="0"/>
                <w:i w:val="0"/>
                <w:color w:val="000000"/>
                <w:sz w:val="20"/>
              </w:rPr>
              <w:t>2 Sep 2026</w:t>
            </w:r>
          </w:p>
        </w:tc>
        <w:tc>
          <w:tcPr>
            <w:tcW w:type="dxa" w:w="7460"/>
            <w:tcMar>
              <w:top w:w="80" w:type="dxa"/>
              <w:bottom w:w="80" w:type="dxa"/>
              <w:start w:w="120" w:type="dxa"/>
              <w:end w:w="120" w:type="dxa"/>
            </w:tcMar>
            <w:vAlign w:val="top"/>
          </w:tcPr>
          <w:p>
            <w:pPr>
              <w:spacing w:after="0" w:before="0" w:line="276" w:lineRule="auto"/>
            </w:pPr>
            <w:r>
              <w:rPr>
                <w:rFonts w:ascii="Calibri" w:hAnsi="Calibri"/>
                <w:b w:val="0"/>
                <w:i w:val="0"/>
                <w:color w:val="000000"/>
                <w:sz w:val="20"/>
              </w:rPr>
              <w:t>Use persistent social bases connected by teleportation; no traversable world.</w:t>
            </w:r>
          </w:p>
        </w:tc>
      </w:tr>
      <w:tr>
        <w:trPr>
          <w:cantSplit/>
        </w:trPr>
        <w:tc>
          <w:tcPr>
            <w:tcW w:type="dxa" w:w="1900"/>
            <w:tcMar>
              <w:top w:w="80" w:type="dxa"/>
              <w:bottom w:w="80" w:type="dxa"/>
              <w:start w:w="120" w:type="dxa"/>
              <w:end w:w="120" w:type="dxa"/>
            </w:tcMar>
            <w:vAlign w:val="top"/>
          </w:tcPr>
          <w:p>
            <w:pPr>
              <w:spacing w:after="0" w:before="0" w:line="276" w:lineRule="auto"/>
            </w:pPr>
            <w:r>
              <w:rPr>
                <w:rFonts w:ascii="Calibri" w:hAnsi="Calibri"/>
                <w:b w:val="0"/>
                <w:i w:val="0"/>
                <w:color w:val="000000"/>
                <w:sz w:val="20"/>
              </w:rPr>
              <w:t>2 Sep 2026</w:t>
            </w:r>
          </w:p>
        </w:tc>
        <w:tc>
          <w:tcPr>
            <w:tcW w:type="dxa" w:w="7460"/>
            <w:tcMar>
              <w:top w:w="80" w:type="dxa"/>
              <w:bottom w:w="80" w:type="dxa"/>
              <w:start w:w="120" w:type="dxa"/>
              <w:end w:w="120" w:type="dxa"/>
            </w:tcMar>
            <w:vAlign w:val="top"/>
          </w:tcPr>
          <w:p>
            <w:pPr>
              <w:spacing w:after="0" w:before="0" w:line="276" w:lineRule="auto"/>
            </w:pPr>
            <w:r>
              <w:rPr>
                <w:rFonts w:ascii="Calibri" w:hAnsi="Calibri"/>
                <w:b w:val="0"/>
                <w:i w:val="0"/>
                <w:color w:val="000000"/>
                <w:sz w:val="20"/>
              </w:rPr>
              <w:t>Make dungeons the main adventure and delivery platform for most systems.</w:t>
            </w:r>
          </w:p>
        </w:tc>
      </w:tr>
      <w:tr>
        <w:trPr>
          <w:cantSplit/>
        </w:trPr>
        <w:tc>
          <w:tcPr>
            <w:tcW w:type="dxa" w:w="1900"/>
            <w:tcMar>
              <w:top w:w="80" w:type="dxa"/>
              <w:bottom w:w="80" w:type="dxa"/>
              <w:start w:w="120" w:type="dxa"/>
              <w:end w:w="120" w:type="dxa"/>
            </w:tcMar>
            <w:vAlign w:val="top"/>
          </w:tcPr>
          <w:p>
            <w:pPr>
              <w:spacing w:after="0" w:before="0" w:line="276" w:lineRule="auto"/>
            </w:pPr>
            <w:r>
              <w:rPr>
                <w:rFonts w:ascii="Calibri" w:hAnsi="Calibri"/>
                <w:b w:val="0"/>
                <w:i w:val="0"/>
                <w:color w:val="000000"/>
                <w:sz w:val="20"/>
              </w:rPr>
              <w:t>2 Sep 2026</w:t>
            </w:r>
          </w:p>
        </w:tc>
        <w:tc>
          <w:tcPr>
            <w:tcW w:type="dxa" w:w="7460"/>
            <w:tcMar>
              <w:top w:w="80" w:type="dxa"/>
              <w:bottom w:w="80" w:type="dxa"/>
              <w:start w:w="120" w:type="dxa"/>
              <w:end w:w="120" w:type="dxa"/>
            </w:tcMar>
            <w:vAlign w:val="top"/>
          </w:tcPr>
          <w:p>
            <w:pPr>
              <w:spacing w:after="0" w:before="0" w:line="276" w:lineRule="auto"/>
            </w:pPr>
            <w:r>
              <w:rPr>
                <w:rFonts w:ascii="Calibri" w:hAnsi="Calibri"/>
                <w:b w:val="0"/>
                <w:i w:val="0"/>
                <w:color w:val="000000"/>
                <w:sz w:val="20"/>
              </w:rPr>
              <w:t>Announced rare bosses modify new dungeon-instance probabilities.</w:t>
            </w:r>
          </w:p>
        </w:tc>
      </w:tr>
      <w:tr>
        <w:trPr>
          <w:cantSplit/>
        </w:trPr>
        <w:tc>
          <w:tcPr>
            <w:tcW w:type="dxa" w:w="1900"/>
            <w:tcMar>
              <w:top w:w="80" w:type="dxa"/>
              <w:bottom w:w="80" w:type="dxa"/>
              <w:start w:w="120" w:type="dxa"/>
              <w:end w:w="120" w:type="dxa"/>
            </w:tcMar>
            <w:vAlign w:val="top"/>
          </w:tcPr>
          <w:p>
            <w:pPr>
              <w:spacing w:after="0" w:before="0" w:line="276" w:lineRule="auto"/>
            </w:pPr>
            <w:r>
              <w:rPr>
                <w:rFonts w:ascii="Calibri" w:hAnsi="Calibri"/>
                <w:b w:val="0"/>
                <w:i w:val="0"/>
                <w:color w:val="000000"/>
                <w:sz w:val="20"/>
              </w:rPr>
              <w:t>2 Sep 2026</w:t>
            </w:r>
          </w:p>
        </w:tc>
        <w:tc>
          <w:tcPr>
            <w:tcW w:type="dxa" w:w="7460"/>
            <w:tcMar>
              <w:top w:w="80" w:type="dxa"/>
              <w:bottom w:w="80" w:type="dxa"/>
              <w:start w:w="120" w:type="dxa"/>
              <w:end w:w="120" w:type="dxa"/>
            </w:tcMar>
            <w:vAlign w:val="top"/>
          </w:tcPr>
          <w:p>
            <w:pPr>
              <w:spacing w:after="0" w:before="0" w:line="276" w:lineRule="auto"/>
            </w:pPr>
            <w:r>
              <w:rPr>
                <w:rFonts w:ascii="Calibri" w:hAnsi="Calibri"/>
                <w:b w:val="0"/>
                <w:i w:val="0"/>
                <w:color w:val="000000"/>
                <w:sz w:val="20"/>
              </w:rPr>
              <w:t>Build the project in gated phases, beginning with foundation and combat feel.</w:t>
            </w:r>
          </w:p>
        </w:tc>
      </w:tr>
      <w:tr>
        <w:trPr>
          <w:cantSplit/>
        </w:trPr>
        <w:tc>
          <w:tcPr>
            <w:tcW w:type="dxa" w:w="1900"/>
            <w:tcMar>
              <w:top w:w="80" w:type="dxa"/>
              <w:bottom w:w="80" w:type="dxa"/>
              <w:start w:w="120" w:type="dxa"/>
              <w:end w:w="120" w:type="dxa"/>
            </w:tcMar>
            <w:vAlign w:val="top"/>
          </w:tcPr>
          <w:p>
            <w:pPr>
              <w:spacing w:after="0" w:before="0" w:line="276" w:lineRule="auto"/>
            </w:pPr>
            <w:r>
              <w:rPr>
                <w:rFonts w:ascii="Calibri" w:hAnsi="Calibri"/>
                <w:b w:val="0"/>
                <w:i w:val="0"/>
                <w:color w:val="000000"/>
                <w:sz w:val="20"/>
              </w:rPr>
              <w:t>2 Sep 2026</w:t>
            </w:r>
          </w:p>
        </w:tc>
        <w:tc>
          <w:tcPr>
            <w:tcW w:type="dxa" w:w="7460"/>
            <w:tcMar>
              <w:top w:w="80" w:type="dxa"/>
              <w:bottom w:w="80" w:type="dxa"/>
              <w:start w:w="120" w:type="dxa"/>
              <w:end w:w="120" w:type="dxa"/>
            </w:tcMar>
            <w:vAlign w:val="top"/>
          </w:tcPr>
          <w:p>
            <w:pPr>
              <w:spacing w:after="0" w:before="0" w:line="276" w:lineRule="auto"/>
            </w:pPr>
            <w:r>
              <w:rPr>
                <w:rFonts w:ascii="Calibri" w:hAnsi="Calibri"/>
                <w:b w:val="0"/>
                <w:i w:val="0"/>
                <w:color w:val="000000"/>
                <w:sz w:val="20"/>
              </w:rPr>
              <w:t>Pair every creation profession with a playable gathering supply route.</w:t>
            </w:r>
          </w:p>
        </w:tc>
      </w:tr>
      <w:tr>
        <w:trPr>
          <w:cantSplit/>
        </w:trPr>
        <w:tc>
          <w:tcPr>
            <w:tcW w:type="dxa" w:w="1900"/>
            <w:tcMar>
              <w:top w:w="80" w:type="dxa"/>
              <w:bottom w:w="80" w:type="dxa"/>
              <w:start w:w="120" w:type="dxa"/>
              <w:end w:w="120" w:type="dxa"/>
            </w:tcMar>
            <w:vAlign w:val="top"/>
          </w:tcPr>
          <w:p>
            <w:pPr>
              <w:spacing w:after="0" w:before="0" w:line="276" w:lineRule="auto"/>
            </w:pPr>
            <w:r>
              <w:rPr>
                <w:rFonts w:ascii="Calibri" w:hAnsi="Calibri"/>
                <w:b w:val="0"/>
                <w:i w:val="0"/>
                <w:color w:val="000000"/>
                <w:sz w:val="20"/>
              </w:rPr>
              <w:t>2 Sep 2026</w:t>
            </w:r>
          </w:p>
        </w:tc>
        <w:tc>
          <w:tcPr>
            <w:tcW w:type="dxa" w:w="7460"/>
            <w:tcMar>
              <w:top w:w="80" w:type="dxa"/>
              <w:bottom w:w="80" w:type="dxa"/>
              <w:start w:w="120" w:type="dxa"/>
              <w:end w:w="120" w:type="dxa"/>
            </w:tcMar>
            <w:vAlign w:val="top"/>
          </w:tcPr>
          <w:p>
            <w:pPr>
              <w:spacing w:after="0" w:before="0" w:line="276" w:lineRule="auto"/>
            </w:pPr>
            <w:r>
              <w:rPr>
                <w:rFonts w:ascii="Calibri" w:hAnsi="Calibri"/>
                <w:b w:val="0"/>
                <w:i w:val="0"/>
                <w:color w:val="000000"/>
                <w:sz w:val="20"/>
              </w:rPr>
              <w:t>Use advanced bases to unlock recipes and tiers, with cross-profession inputs.</w:t>
            </w:r>
          </w:p>
        </w:tc>
      </w:tr>
      <w:tr>
        <w:trPr>
          <w:cantSplit/>
        </w:trPr>
        <w:tc>
          <w:tcPr>
            <w:tcW w:type="dxa" w:w="1900"/>
            <w:tcMar>
              <w:top w:w="80" w:type="dxa"/>
              <w:bottom w:w="80" w:type="dxa"/>
              <w:start w:w="120" w:type="dxa"/>
              <w:end w:w="120" w:type="dxa"/>
            </w:tcMar>
            <w:vAlign w:val="top"/>
          </w:tcPr>
          <w:p>
            <w:pPr>
              <w:spacing w:before="0" w:after="0" w:line="276" w:lineRule="auto"/>
            </w:pPr>
            <w:r>
              <w:rPr>
                <w:rFonts w:ascii="Calibri" w:hAnsi="Calibri"/>
                <w:b w:val="0"/>
                <w:i w:val="0"/>
                <w:color w:val="000000"/>
                <w:sz w:val="20"/>
              </w:rPr>
              <w:t>2 Sep 2026</w:t>
            </w:r>
          </w:p>
        </w:tc>
        <w:tc>
          <w:tcPr>
            <w:tcW w:type="dxa" w:w="7460"/>
            <w:tcMar>
              <w:top w:w="80" w:type="dxa"/>
              <w:bottom w:w="80" w:type="dxa"/>
              <w:start w:w="120" w:type="dxa"/>
              <w:end w:w="120" w:type="dxa"/>
            </w:tcMar>
            <w:vAlign w:val="top"/>
          </w:tcPr>
          <w:p>
            <w:pPr>
              <w:spacing w:before="0" w:after="0" w:line="276" w:lineRule="auto"/>
            </w:pPr>
            <w:r>
              <w:rPr>
                <w:rFonts w:ascii="Calibri" w:hAnsi="Calibri"/>
                <w:b w:val="0"/>
                <w:i w:val="0"/>
                <w:color w:val="000000"/>
                <w:sz w:val="20"/>
              </w:rPr>
              <w:t>Lock character-facing attacks, optional View Lock, weighty brief commitment, and movement/block/parry/dodge as distinct defences.</w:t>
            </w:r>
          </w:p>
        </w:tc>
      </w:tr>
      <w:tr>
        <w:trPr>
          <w:cantSplit/>
        </w:trPr>
        <w:tc>
          <w:tcPr>
            <w:tcW w:type="dxa" w:w="1900"/>
            <w:tcMar>
              <w:top w:w="80" w:type="dxa"/>
              <w:bottom w:w="80" w:type="dxa"/>
              <w:start w:w="120" w:type="dxa"/>
              <w:end w:w="120" w:type="dxa"/>
            </w:tcMar>
            <w:vAlign w:val="top"/>
          </w:tcPr>
          <w:p>
            <w:pPr>
              <w:spacing w:before="0" w:after="0" w:line="276" w:lineRule="auto"/>
            </w:pPr>
            <w:r>
              <w:rPr>
                <w:rFonts w:ascii="Calibri" w:hAnsi="Calibri"/>
                <w:b w:val="0"/>
                <w:i w:val="0"/>
                <w:color w:val="000000"/>
                <w:sz w:val="20"/>
              </w:rPr>
              <w:t>2 Sep 2026</w:t>
            </w:r>
          </w:p>
        </w:tc>
        <w:tc>
          <w:tcPr>
            <w:tcW w:type="dxa" w:w="7460"/>
            <w:tcMar>
              <w:top w:w="80" w:type="dxa"/>
              <w:bottom w:w="80" w:type="dxa"/>
              <w:start w:w="120" w:type="dxa"/>
              <w:end w:w="120" w:type="dxa"/>
            </w:tcMar>
            <w:vAlign w:val="top"/>
          </w:tcPr>
          <w:p>
            <w:pPr>
              <w:spacing w:before="0" w:after="0" w:line="276" w:lineRule="auto"/>
            </w:pPr>
            <w:r>
              <w:rPr>
                <w:rFonts w:ascii="Calibri" w:hAnsi="Calibri"/>
                <w:b w:val="0"/>
                <w:i w:val="0"/>
                <w:color w:val="000000"/>
                <w:sz w:val="20"/>
              </w:rPr>
              <w:t>Use layered progression: character levels, spendable attributes, learned skills, valid-use skill proficiency and weapon mastery.</w:t>
            </w:r>
          </w:p>
        </w:tc>
      </w:tr>
      <w:tr>
        <w:trPr>
          <w:cantSplit/>
        </w:trPr>
        <w:tc>
          <w:tcPr>
            <w:tcW w:type="dxa" w:w="1900"/>
            <w:vAlign w:val="top"/>
          </w:tcPr>
          <w:p>
            <w:pPr/>
            <w:r>
              <w:rPr>
                <w:sz w:val="18"/>
              </w:rPr>
              <w:t>2 Sep 2026</w:t>
            </w:r>
          </w:p>
        </w:tc>
        <w:tc>
          <w:tcPr>
            <w:tcW w:type="dxa" w:w="7460"/>
            <w:vAlign w:val="top"/>
          </w:tcPr>
          <w:p>
            <w:pPr/>
            <w:r>
              <w:rPr>
                <w:sz w:val="18"/>
              </w:rPr>
              <w:t>Use Rokit-managed Rojo with Git/GitHub as the Phase 1 source workflow; filesystem Luau source live-syncs into Roblox Studio.</w:t>
            </w:r>
          </w:p>
        </w:tc>
      </w:tr>
      <w:tr>
        <w:trPr>
          <w:cantSplit/>
        </w:trPr>
        <w:tc>
          <w:tcPr>
            <w:tcW w:type="dxa" w:w="1900"/>
            <w:vAlign w:val="top"/>
          </w:tcPr>
          <w:p>
            <w:pPr/>
            <w:r>
              <w:rPr>
                <w:sz w:val="18"/>
              </w:rPr>
              <w:t>2 Sep 2026</w:t>
            </w:r>
          </w:p>
        </w:tc>
        <w:tc>
          <w:tcPr>
            <w:tcW w:type="dxa" w:w="7460"/>
            <w:vAlign w:val="top"/>
          </w:tcPr>
          <w:p>
            <w:pPr/>
            <w:r>
              <w:rPr>
                <w:sz w:val="18"/>
              </w:rPr>
              <w:t>Use a runtime-generated disposable greybox arena and custom View Lock for the combat prototype; defer authored environment art until the combat exit gate passes.</w:t>
            </w:r>
          </w:p>
        </w:tc>
      </w:tr>
      <w:tr>
        <w:trPr>
          <w:cantSplit/>
        </w:trPr>
        <w:tc>
          <w:tcPr>
            <w:tcW w:type="dxa" w:w="1900"/>
            <w:vAlign w:val="top"/>
          </w:tcPr>
          <w:p>
            <w:pPr/>
            <w:r>
              <w:rPr>
                <w:sz w:val="18"/>
              </w:rPr>
              <w:t>3 Sep 2026</w:t>
            </w:r>
          </w:p>
        </w:tc>
        <w:tc>
          <w:tcPr>
            <w:tcW w:type="dxa" w:w="7460"/>
            <w:vAlign w:val="top"/>
          </w:tcPr>
          <w:p>
            <w:pPr/>
            <w:r>
              <w:rPr>
                <w:sz w:val="18"/>
              </w:rPr>
              <w:t>Use Roblox Animator/AnimationTrack as the combat presentation pipeline. For the prototype, adapt R15 KeyframeSequences into one-handed sword clips; keep the left arm free and replace prototype clips with published authored animations before production.</w:t>
            </w:r>
          </w:p>
        </w:tc>
      </w:tr>
      <w:tr>
        <w:trPr>
          <w:cantSplit/>
        </w:trPr>
        <w:tc>
          <w:tcPr>
            <w:tcW w:type="dxa" w:w="1900"/>
            <w:vAlign w:val="top"/>
          </w:tcPr>
          <w:p>
            <w:pPr/>
            <w:r>
              <w:rPr>
                <w:sz w:val="18"/>
              </w:rPr>
              <w:t>3 Sep 2026</w:t>
            </w:r>
          </w:p>
        </w:tc>
        <w:tc>
          <w:tcPr>
            <w:tcW w:type="dxa" w:w="7460"/>
            <w:vAlign w:val="top"/>
          </w:tcPr>
          <w:p>
            <w:pPr/>
            <w:r>
              <w:rPr>
                <w:sz w:val="18"/>
              </w:rPr>
              <w:t>Make the visible sword hilt the Tool Handle and use a partial-weight right-arm carry overlay over normal Roblox locomotion rather than fully replacing walk, jump and fall animations.</w:t>
            </w:r>
          </w:p>
        </w:tc>
      </w:tr>
      <w:tr>
        <w:trPr>
          <w:cantSplit/>
        </w:trPr>
        <w:tc>
          <w:tcPr>
            <w:tcW w:type="dxa" w:w="1900"/>
            <w:vAlign w:val="top"/>
          </w:tcPr>
          <w:p>
            <w:pPr/>
            <w:r>
              <w:rPr>
                <w:sz w:val="18"/>
              </w:rPr>
              <w:t>3 Sep 2026</w:t>
            </w:r>
          </w:p>
        </w:tc>
        <w:tc>
          <w:tcPr>
            <w:tcW w:type="dxa" w:w="7460"/>
            <w:vAlign w:val="top"/>
          </w:tcPr>
          <w:p>
            <w:pPr/>
            <w:r>
              <w:rPr>
                <w:sz w:val="18"/>
              </w:rPr>
              <w:t>Use brief server-controlled planar LinearVelocity for attack forward commitment instead of PivotTo translation so movement can read as a step and remain collision-aware.</w:t>
            </w:r>
          </w:p>
        </w:tc>
      </w:tr>
      <w:tr>
        <w:trPr>
          <w:cantSplit/>
        </w:trPr>
        <w:tc>
          <w:tcPr>
            <w:tcW w:type="dxa" w:w="1900"/>
            <w:vAlign w:val="top"/>
          </w:tcPr>
          <w:p>
            <w:pPr/>
            <w:r>
              <w:rPr>
                <w:sz w:val="18"/>
              </w:rPr>
              <w:t>3 Sep 2026</w:t>
            </w:r>
          </w:p>
        </w:tc>
        <w:tc>
          <w:tcPr>
            <w:tcW w:type="dxa" w:w="7460"/>
            <w:vAlign w:val="top"/>
          </w:tcPr>
          <w:p>
            <w:pPr/>
            <w:r>
              <w:rPr>
                <w:sz w:val="18"/>
              </w:rPr>
              <w:t>Use a reusable server-authoritative combat-result pipeline: CombatService owns attack timing, MeleeHitService owns melee delivery geometry, CombatTargetRules owns target legality, and DamageService owns generic damage application so future projectile/AoE delivery can reuse the same legality and damage layers.</w:t>
            </w:r>
          </w:p>
        </w:tc>
      </w:tr>
      <w:tr>
        <w:trPr>
          <w:cantSplit/>
        </w:trPr>
        <w:tc>
          <w:tcPr>
            <w:tcW w:type="dxa" w:w="1900"/>
            <w:vAlign w:val="top"/>
          </w:tcPr>
          <w:p>
            <w:pPr/>
            <w:r>
              <w:rPr>
                <w:sz w:val="18"/>
              </w:rPr>
              <w:t>3 Sep 2026</w:t>
            </w:r>
          </w:p>
        </w:tc>
        <w:tc>
          <w:tcPr>
            <w:tcW w:type="dxa" w:w="7460"/>
            <w:vAlign w:val="top"/>
          </w:tcPr>
          <w:p>
            <w:pPr/>
            <w:r>
              <w:rPr>
                <w:sz w:val="18"/>
              </w:rPr>
              <w:t>Sword swings may cleave multiple valid NPCs, but each target can be damaged at most once per swing; solid level geometry blocks melee hits and player characters remain invalid targets until PvP-area rules are designed.</w:t>
            </w:r>
          </w:p>
        </w:tc>
      </w:tr>
      <w:tr>
        <w:trPr>
          <w:cantSplit/>
        </w:trPr>
        <w:tc>
          <w:tcPr>
            <w:tcW w:type="dxa" w:w="1900"/>
            <w:vAlign w:val="top"/>
          </w:tcPr>
          <w:p>
            <w:pPr/>
            <w:r>
              <w:rPr>
                <w:sz w:val="18"/>
              </w:rPr>
              <w:t>3 Sep 2026</w:t>
            </w:r>
          </w:p>
        </w:tc>
        <w:tc>
          <w:tcPr>
            <w:tcW w:type="dxa" w:w="7460"/>
            <w:vAlign w:val="top"/>
          </w:tcPr>
          <w:p>
            <w:pPr/>
            <w:r>
              <w:rPr>
                <w:sz w:val="18"/>
              </w:rPr>
              <w:t>Match hit geometry to attack animation: Slash1/Slash2 retain broad horizontal arcs, while the vertical Finisher uses a narrower 45-degree forward lane with 7.2-stud reach, retains four swept samples, multi-target cleave and the 1.35 damage multiplier.</w:t>
            </w:r>
          </w:p>
        </w:tc>
      </w:tr>
      <w:tr>
        <w:trPr>
          <w:cantSplit/>
        </w:trPr>
        <w:tc>
          <w:tcPr>
            <w:tcW w:type="dxa" w:w="1900"/>
            <w:vAlign w:val="top"/>
          </w:tcPr>
          <w:p>
            <w:r>
              <w:rPr>
                <w:sz w:val="18"/>
              </w:rPr>
              <w:t>4 Sep 2026</w:t>
            </w:r>
          </w:p>
        </w:tc>
        <w:tc>
          <w:tcPr>
            <w:tcW w:type="dxa" w:w="7460"/>
            <w:vAlign w:val="top"/>
          </w:tcPr>
          <w:p>
            <w:r>
              <w:rPr>
                <w:sz w:val="18"/>
              </w:rPr>
              <w:t>Treat Phase 1 Step 5 defensive combat as functionally complete: use a general Stamina resource, directional shield block, one-parry-per-guard press, Guard Break and server-authoritative dodge i-frames; defer detailed lateral-dash animation/distance tuning while base systems move forward.</w:t>
            </w:r>
          </w:p>
        </w:tc>
      </w:tr>
      <w:tr>
        <w:trPr>
          <w:cantSplit/>
        </w:trPr>
        <w:tc>
          <w:tcPr>
            <w:tcW w:type="dxa" w:w="1900"/>
            <w:vAlign w:val="top"/>
          </w:tcPr>
          <w:p>
            <w:r>
              <w:rPr>
                <w:sz w:val="18"/>
              </w:rPr>
              <w:t>4 Sep 2026</w:t>
            </w:r>
          </w:p>
        </w:tc>
        <w:tc>
          <w:tcPr>
            <w:tcW w:type="dxa" w:w="7460"/>
            <w:vAlign w:val="top"/>
          </w:tcPr>
          <w:p>
            <w:r>
              <w:rPr>
                <w:sz w:val="18"/>
              </w:rPr>
              <w:t>Use a Lineage 2-style race-specific class progression model: races may share a readable starting archetype such as Mage, with selected different starter skills/passives, but the first secondary class advancement and later class branches are race-specific rather than one universal class tree.</w:t>
            </w:r>
          </w:p>
        </w:tc>
      </w:tr>
      <w:tr>
        <w:trPr>
          <w:cantSplit/>
        </w:trPr>
        <w:tc>
          <w:tcPr>
            <w:tcW w:type="dxa" w:w="1900"/>
            <w:vAlign w:val="top"/>
          </w:tcPr>
          <w:p>
            <w:r>
              <w:rPr>
                <w:sz w:val="18"/>
              </w:rPr>
              <w:t>4 Sep 2026</w:t>
            </w:r>
          </w:p>
        </w:tc>
        <w:tc>
          <w:tcPr>
            <w:tcW w:type="dxa" w:w="7460"/>
            <w:vAlign w:val="top"/>
          </w:tcPr>
          <w:p>
            <w:r>
              <w:rPr>
                <w:sz w:val="18"/>
              </w:rPr>
              <w:t>Reward clever or unusual quest/dungeon solutions with conditional discoveries such as hidden blueprints, recipes, rooms, quests, lore and prestige rewards, while keeping normal completion valid and avoiding wiki-mandatory core progression.</w:t>
            </w:r>
          </w:p>
        </w:tc>
      </w:tr>
      <w:tr>
        <w:trPr>
          <w:cantSplit/>
        </w:trPr>
        <w:tc>
          <w:tcPr>
            <w:tcW w:type="dxa" w:w="1900"/>
            <w:vAlign w:val="top"/>
          </w:tcPr>
          <w:p>
            <w:r>
              <w:rPr>
                <w:sz w:val="18"/>
              </w:rPr>
              <w:t>4 Sep 2026</w:t>
            </w:r>
          </w:p>
        </w:tc>
        <w:tc>
          <w:tcPr>
            <w:tcW w:type="dxa" w:w="7460"/>
            <w:vAlign w:val="top"/>
          </w:tcPr>
          <w:p>
            <w:r>
              <w:rPr>
                <w:sz w:val="18"/>
              </w:rPr>
              <w:t>Use one finite character-wide Skill Point pool. At cap, target roughly 60-70% tree coverage so players can build a complete class core plus specialisation but cannot buy every skill/rank.</w:t>
            </w:r>
          </w:p>
        </w:tc>
      </w:tr>
      <w:tr>
        <w:trPr>
          <w:cantSplit/>
        </w:trPr>
        <w:tc>
          <w:tcPr>
            <w:tcW w:type="dxa" w:w="1900"/>
            <w:vAlign w:val="top"/>
          </w:tcPr>
          <w:p>
            <w:r>
              <w:rPr>
                <w:sz w:val="18"/>
              </w:rPr>
              <w:t>4 Sep 2026</w:t>
            </w:r>
          </w:p>
        </w:tc>
        <w:tc>
          <w:tcPr>
            <w:tcW w:type="dxa" w:w="7460"/>
            <w:vAlign w:val="top"/>
          </w:tcPr>
          <w:p>
            <w:r>
              <w:rPr>
                <w:sz w:val="18"/>
              </w:rPr>
              <w:t>Learn normal skills with the matching skillbook plus SP; buy normal higher ranks with proficiency thresholds plus SP; reserve rare/hidden skillbooks for major augments/evolutions. Ordinary respecs refund SP while retaining learned-book knowledge and proficiency.</w:t>
            </w:r>
          </w:p>
        </w:tc>
      </w:tr>
      <w:tr>
        <w:trPr>
          <w:cantSplit/>
        </w:trPr>
        <w:tc>
          <w:tcPr>
            <w:tcW w:type="dxa" w:w="1900"/>
            <w:vAlign w:val="top"/>
          </w:tcPr>
          <w:p>
            <w:r>
              <w:rPr>
                <w:sz w:val="18"/>
              </w:rPr>
              <w:t>4 Sep 2026</w:t>
            </w:r>
          </w:p>
        </w:tc>
        <w:tc>
          <w:tcPr>
            <w:tcW w:type="dxa" w:w="7460"/>
            <w:vAlign w:val="top"/>
          </w:tcPr>
          <w:p>
            <w:r>
              <w:rPr>
                <w:sz w:val="18"/>
              </w:rPr>
              <w:t>Race Change may later be sold for Robux outside dungeons. Equivalent skills translate with proficiency; incompatible skills become unlearned, refund SP, return their exact original book/material soulbound and archive proficiency. Per-race class-advancement completion is saved, and a new race must earn its own advancement quest.</w:t>
            </w:r>
          </w:p>
        </w:tc>
      </w:tr>
      <w:tr>
        <w:trPr>
          <w:cantSplit/>
        </w:trPr>
        <w:tc>
          <w:tcPr>
            <w:tcW w:type="dxa" w:w="1900"/>
            <w:vAlign w:val="top"/>
          </w:tcPr>
          <w:p>
            <w:r>
              <w:rPr>
                <w:sz w:val="18"/>
              </w:rPr>
              <w:t>4 Sep 2026</w:t>
            </w:r>
          </w:p>
        </w:tc>
        <w:tc>
          <w:tcPr>
            <w:tcW w:type="dxa" w:w="7460"/>
            <w:vAlign w:val="top"/>
          </w:tcPr>
          <w:p>
            <w:r>
              <w:rPr>
                <w:sz w:val="18"/>
              </w:rPr>
              <w:t>Most dropped skillbooks are tradable until consumed. Selected quest/secret/prestige/advancement books are permanently bound and cannot be unsoulbound with Robux. Eligible ordinary soulbound equipment/books may later use a separate Robux Soulbind Removal service.</w:t>
            </w:r>
          </w:p>
        </w:tc>
      </w:tr>
      <w:tr>
        <w:trPr>
          <w:cantSplit/>
        </w:trPr>
        <w:tc>
          <w:tcPr>
            <w:tcW w:type="dxa" w:w="1900"/>
            <w:vAlign w:val="top"/>
          </w:tcPr>
          <w:p>
            <w:r>
              <w:rPr>
                <w:sz w:val="18"/>
              </w:rPr>
              <w:t>4 Sep 2026</w:t>
            </w:r>
          </w:p>
        </w:tc>
        <w:tc>
          <w:tcPr>
            <w:tcW w:type="dxa" w:w="7460"/>
            <w:vAlign w:val="top"/>
          </w:tcPr>
          <w:p>
            <w:r>
              <w:rPr>
                <w:sz w:val="18"/>
              </w:rPr>
              <w:t>Important skillbooks use targetable/progressive acquisition rather than pure lottery RNG. Character-specific non-tradable pity/fragments and partial smart-loot weighting support pursuit while preserving cross-class drops and trading.</w:t>
            </w:r>
          </w:p>
        </w:tc>
      </w:tr>
      <w:tr>
        <w:trPr>
          <w:cantSplit/>
        </w:trPr>
        <w:tc>
          <w:tcPr>
            <w:tcW w:type="dxa" w:w="1900"/>
            <w:vAlign w:val="top"/>
          </w:tcPr>
          <w:p>
            <w:r>
              <w:rPr>
                <w:sz w:val="18"/>
              </w:rPr>
              <w:t>4 Sep 2026</w:t>
            </w:r>
          </w:p>
        </w:tc>
        <w:tc>
          <w:tcPr>
            <w:tcW w:type="dxa" w:w="7460"/>
            <w:vAlign w:val="top"/>
          </w:tcPr>
          <w:p>
            <w:r>
              <w:rPr>
                <w:sz w:val="18"/>
              </w:rPr>
              <w:t>Use about 6-8 equipped active skills. In dungeons, already-learned actives may be swapped only between cleared rooms and cooldowns persist; equipment and permanent build changes remain locked for the whole run/outside-dungeon services.</w:t>
            </w:r>
          </w:p>
        </w:tc>
      </w:tr>
      <w:tr>
        <w:trPr>
          <w:cantSplit/>
        </w:trPr>
        <w:tc>
          <w:tcPr>
            <w:tcW w:type="dxa" w:w="1900"/>
            <w:vAlign w:val="top"/>
          </w:tcPr>
          <w:p>
            <w:r>
              <w:rPr>
                <w:sz w:val="18"/>
              </w:rPr>
              <w:t>4 Sep 2026</w:t>
            </w:r>
          </w:p>
        </w:tc>
        <w:tc>
          <w:tcPr>
            <w:tcW w:type="dxa" w:w="7460"/>
            <w:vAlign w:val="top"/>
          </w:tcPr>
          <w:p>
            <w:r>
              <w:rPr>
                <w:sz w:val="18"/>
              </w:rPr>
              <w:t>Do not use combat consumables inside dungeons. Healing, buffs and sustain come from skills and party roles. Pre-run preparation boosts are reserved for one run and consumed only when successful dungeon rewards are paid; failed, abandoned or disconnected runs without payout do not consume them.</w:t>
            </w:r>
          </w:p>
        </w:tc>
      </w:tr>
      <w:tr>
        <w:trPr>
          <w:cantSplit/>
        </w:trPr>
        <w:tc>
          <w:tcPr>
            <w:tcW w:type="dxa" w:w="1900"/>
            <w:vAlign w:val="top"/>
          </w:tcPr>
          <w:p>
            <w:r>
              <w:rPr>
                <w:sz w:val="18"/>
              </w:rPr>
              <w:t>4 Sep 2026</w:t>
            </w:r>
          </w:p>
        </w:tc>
        <w:tc>
          <w:tcPr>
            <w:tcW w:type="dxa" w:w="7460"/>
            <w:vAlign w:val="top"/>
          </w:tcPr>
          <w:p>
            <w:r>
              <w:rPr>
                <w:sz w:val="18"/>
              </w:rPr>
              <w:t>Accept Shield Bash as Skill Slot 1: server-authoritative, 20 Stamina, 4.0-second cooldown, 6-stud reach and the same 120-degree frontal cone as blocking. Block or Dodge may cancel the action immediately; spent Stamina/cooldown are not refunded.</w:t>
            </w:r>
          </w:p>
        </w:tc>
      </w:tr>
      <w:tr>
        <w:trPr>
          <w:cantSplit/>
        </w:trPr>
        <w:tc>
          <w:tcPr>
            <w:tcW w:type="dxa" w:w="1900"/>
            <w:vAlign w:val="top"/>
          </w:tcPr>
          <w:p>
            <w:r>
              <w:rPr>
                <w:sz w:val="18"/>
              </w:rPr>
              <w:t>4 Sep 2026</w:t>
            </w:r>
          </w:p>
        </w:tc>
        <w:tc>
          <w:tcPr>
            <w:tcW w:type="dxa" w:w="7460"/>
            <w:vAlign w:val="top"/>
          </w:tcPr>
          <w:p>
            <w:r>
              <w:rPr>
                <w:sz w:val="18"/>
              </w:rPr>
              <w:t>Accept the first hostile Training Marauder loop and four-enemy arena pressure: each Marauder has independent runtime state, fixed 14-stud/second movement, room-wide aggro, Normal -&gt; Normal -&gt; Heavy attack cadence, stagger/parry reactions, death/3-second respawn and non-stacking personal-space steering.</w:t>
            </w:r>
          </w:p>
        </w:tc>
      </w:tr>
      <w:tr>
        <w:trPr>
          <w:cantSplit/>
        </w:trPr>
        <w:tc>
          <w:tcPr>
            <w:tcW w:type="dxa" w:w="1900"/>
            <w:vAlign w:val="top"/>
          </w:tcPr>
          <w:p>
            <w:r>
              <w:rPr>
                <w:sz w:val="18"/>
              </w:rPr>
              <w:t>4 Sep 2026</w:t>
            </w:r>
          </w:p>
        </w:tc>
        <w:tc>
          <w:tcPr>
            <w:tcW w:type="dxa" w:w="7460"/>
            <w:vAlign w:val="top"/>
          </w:tcPr>
          <w:p>
            <w:r>
              <w:rPr>
                <w:sz w:val="18"/>
              </w:rPr>
              <w:t>Accept Mend as Skill Slot 2 and the first support interaction: lock an injured ally within 12 studs when possible, otherwise self; 2.0-second committed kneeling channel; five 5-HP pulses; 8-second cooldown; no Stamina cost. Block/Dodge cancel it without refund, delivered pulses remain, and proficiency may later improve its channel/healing performance.</w:t>
            </w:r>
          </w:p>
        </w:tc>
      </w:tr>
      <w:tr>
        <w:trPr>
          <w:cantSplit/>
        </w:trPr>
        <w:tc>
          <w:tcPr>
            <w:tcW w:type="dxa" w:w="1900"/>
            <w:vAlign w:val="top"/>
          </w:tcPr>
          <w:p>
            <w:r>
              <w:rPr>
                <w:sz w:val="18"/>
              </w:rPr>
              <w:t>4 Sep 2026</w:t>
            </w:r>
          </w:p>
        </w:tc>
        <w:tc>
          <w:tcPr>
            <w:tcW w:type="dxa" w:w="7460"/>
            <w:vAlign w:val="top"/>
          </w:tcPr>
          <w:p>
            <w:r>
              <w:rPr>
                <w:sz w:val="18"/>
              </w:rPr>
              <w:t>Accept explicit player death/combat reset plus shared keyboard/controller/mobile action mapping. Death terminates active combat state and respawn restores a clean Locomotion/Stamina state; functional death UI and mobile combat UI are placeholders for later visual polish.</w:t>
            </w:r>
          </w:p>
        </w:tc>
      </w:tr>
      <w:tr>
        <w:trPr>
          <w:cantSplit/>
        </w:trPr>
        <w:tc>
          <w:tcPr>
            <w:tcW w:type="dxa" w:w="1900"/>
            <w:vAlign w:val="top"/>
          </w:tcPr>
          <w:p>
            <w:r>
              <w:rPr>
                <w:sz w:val="18"/>
              </w:rPr>
              <w:t>4 Sep 2026</w:t>
            </w:r>
          </w:p>
        </w:tc>
        <w:tc>
          <w:tcPr>
            <w:tcW w:type="dxa" w:w="7460"/>
            <w:vAlign w:val="top"/>
          </w:tcPr>
          <w:p>
            <w:r>
              <w:rPr>
                <w:sz w:val="18"/>
              </w:rPr>
              <w:t>Accept the Phase 1 server-authoritative latency/hit-validation baseline after simulated-latency testing. Swept melee dedupes targets per swing; invalid range/arc/obstruction checks reject server-side; cancelled sequences do not leak later damage/healing; Studio-only diagnostics remain available for regression testing.</w:t>
            </w:r>
          </w:p>
        </w:tc>
      </w:tr>
      <w:tr>
        <w:trPr>
          <w:cantSplit/>
        </w:trPr>
        <w:tc>
          <w:tcPr>
            <w:tcW w:type="dxa" w:w="1900"/>
            <w:vAlign w:val="top"/>
          </w:tcPr>
          <w:p>
            <w:r>
              <w:rPr>
                <w:sz w:val="18"/>
              </w:rPr>
              <w:t>4 Sep 2026</w:t>
            </w:r>
          </w:p>
        </w:tc>
        <w:tc>
          <w:tcPr>
            <w:tcW w:type="dxa" w:w="7460"/>
            <w:vAlign w:val="top"/>
          </w:tcPr>
          <w:p>
            <w:r>
              <w:rPr>
                <w:sz w:val="18"/>
              </w:rPr>
              <w:t>Close the Phase 1 combat exit gate. Add a 3-second post-respawn no-aggro grace period (not invulnerability), committed Marauder avoidance steering to prevent vibration/stacking, and deduplicated validation noise. Move active development to Phase 2 Vertical Slice; defer animation/UI/VFX polish unless it blocks gameplay readability.</w:t>
            </w:r>
          </w:p>
        </w:tc>
      </w:tr>
      <w:tr>
        <w:trPr>
          <w:cantSplit/>
        </w:trPr>
        <w:tc>
          <w:tcPr>
            <w:tcW w:type="dxa" w:w="1900"/>
            <w:vAlign w:val="top"/>
          </w:tcPr>
          <w:p>
            <w:r>
              <w:rPr>
                <w:sz w:val="18"/>
              </w:rPr>
              <w:t>4 Sep 2026</w:t>
            </w:r>
          </w:p>
        </w:tc>
        <w:tc>
          <w:tcPr>
            <w:tcW w:type="dxa" w:w="7460"/>
            <w:vAlign w:val="top"/>
          </w:tcPr>
          <w:p>
            <w:r>
              <w:rPr>
                <w:sz w:val="18"/>
              </w:rPr>
              <w:t>Lock Phase 2A to a real two-Place Experience: persistent Starting Base -&gt; reserved/private Dungeon Place -&gt; Base return. Dungeon-session architecture supports 1-4 players, while the first UI exposes solo entry only.</w:t>
            </w:r>
          </w:p>
        </w:tc>
      </w:tr>
      <w:tr>
        <w:trPr>
          <w:cantSplit/>
        </w:trPr>
        <w:tc>
          <w:tcPr>
            <w:tcW w:type="dxa" w:w="1900"/>
            <w:vAlign w:val="top"/>
          </w:tcPr>
          <w:p>
            <w:r>
              <w:rPr>
                <w:sz w:val="18"/>
              </w:rPr>
              <w:t>4 Sep 2026</w:t>
            </w:r>
          </w:p>
        </w:tc>
        <w:tc>
          <w:tcPr>
            <w:tcW w:type="dxa" w:w="7460"/>
            <w:vAlign w:val="top"/>
          </w:tcPr>
          <w:p>
            <w:r>
              <w:rPr>
                <w:sz w:val="18"/>
              </w:rPr>
              <w:t>Use one central server-authoritative profile/save system shared across Places, multi-character-ready with Character Slot 1 active. Persist Level, XP, Gold and Inventory in Phase 2A; Skill Books can be stored but not learned yet. Isolate DEV/TEST/PROD save namespaces.</w:t>
            </w:r>
          </w:p>
        </w:tc>
      </w:tr>
      <w:tr>
        <w:trPr>
          <w:cantSplit/>
        </w:trPr>
        <w:tc>
          <w:tcPr>
            <w:tcW w:type="dxa" w:w="1900"/>
            <w:vAlign w:val="top"/>
          </w:tcPr>
          <w:p>
            <w:r>
              <w:rPr>
                <w:sz w:val="18"/>
              </w:rPr>
              <w:t>4 Sep 2026</w:t>
            </w:r>
          </w:p>
        </w:tc>
        <w:tc>
          <w:tcPr>
            <w:tcW w:type="dxa" w:w="7460"/>
            <w:vAlign w:val="top"/>
          </w:tcPr>
          <w:p>
            <w:r>
              <w:rPr>
                <w:sz w:val="18"/>
              </w:rPr>
              <w:t>Support dungeon reconnect/recovery. Disconnected players are not completion-reward eligible while absent. If all players disconnect, keep an unfinished session recoverable for 10 minutes; expired/ended sessions return players to Base without completion rewards.</w:t>
            </w:r>
          </w:p>
        </w:tc>
      </w:tr>
      <w:tr>
        <w:trPr>
          <w:cantSplit/>
        </w:trPr>
        <w:tc>
          <w:tcPr>
            <w:tcW w:type="dxa" w:w="1900"/>
            <w:vAlign w:val="top"/>
          </w:tcPr>
          <w:p>
            <w:r>
              <w:rPr>
                <w:sz w:val="18"/>
              </w:rPr>
              <w:t>4 Sep 2026</w:t>
            </w:r>
          </w:p>
        </w:tc>
        <w:tc>
          <w:tcPr>
            <w:tcW w:type="dxa" w:w="7460"/>
            <w:vAlign w:val="top"/>
          </w:tcPr>
          <w:p>
            <w:r>
              <w:rPr>
                <w:sz w:val="18"/>
              </w:rPr>
              <w:t>Use a starting life plus one free revive per dungeon run. Further per-player/per-run revives escalate 9 -&gt; 49 -&gt; 99 -&gt; 199 -&gt; 399 Robux. Free revive returns to checkpoint; paid revive safely near death. Full-party/solo wipe pauses for a 30-second revive window before failure.</w:t>
            </w:r>
          </w:p>
        </w:tc>
      </w:tr>
      <w:tr>
        <w:trPr>
          <w:cantSplit/>
        </w:trPr>
        <w:tc>
          <w:tcPr>
            <w:tcW w:type="dxa" w:w="1900"/>
            <w:vAlign w:val="top"/>
          </w:tcPr>
          <w:p>
            <w:r>
              <w:rPr>
                <w:sz w:val="18"/>
              </w:rPr>
              <w:t>4 Sep 2026</w:t>
            </w:r>
          </w:p>
        </w:tc>
        <w:tc>
          <w:tcPr>
            <w:tcW w:type="dxa" w:w="7460"/>
            <w:vAlign w:val="top"/>
          </w:tcPr>
          <w:p>
            <w:r>
              <w:rPr>
                <w:sz w:val="18"/>
              </w:rPr>
              <w:t>Spectating/dead players are not completion-reward eligible unless they revive before authoritative completion. Completion snapshots only connected, active session members; reconnecting after completion cannot claim the reward.</w:t>
            </w:r>
          </w:p>
        </w:tc>
      </w:tr>
      <w:tr>
        <w:trPr>
          <w:cantSplit/>
        </w:trPr>
        <w:tc>
          <w:tcPr>
            <w:tcW w:type="dxa" w:w="1900"/>
            <w:vAlign w:val="top"/>
          </w:tcPr>
          <w:p>
            <w:r>
              <w:rPr>
                <w:sz w:val="18"/>
              </w:rPr>
              <w:t>4 Sep 2026</w:t>
            </w:r>
          </w:p>
        </w:tc>
        <w:tc>
          <w:tcPr>
            <w:tcW w:type="dxa" w:w="7460"/>
            <w:vAlign w:val="top"/>
          </w:tcPr>
          <w:p>
            <w:r>
              <w:rPr>
                <w:sz w:val="18"/>
              </w:rPr>
              <w:t>Bank monster rewards immediately: shared XP for active non-spectating encounter members and individual Gold rolls. Successful completion adds extra Gold plus an independent personal loot roll per eligible player, with a real chance of nothing and a rare Skill Book outcome.</w:t>
            </w:r>
          </w:p>
        </w:tc>
      </w:tr>
      <w:tr>
        <w:trPr>
          <w:cantSplit/>
        </w:trPr>
        <w:tc>
          <w:tcPr>
            <w:tcW w:type="dxa" w:w="1900"/>
            <w:vAlign w:val="top"/>
          </w:tcPr>
          <w:p>
            <w:r>
              <w:rPr>
                <w:sz w:val="18"/>
              </w:rPr>
              <w:t>4 Sep 2026</w:t>
            </w:r>
          </w:p>
        </w:tc>
        <w:tc>
          <w:tcPr>
            <w:tcW w:type="dxa" w:w="7460"/>
            <w:vAlign w:val="top"/>
          </w:tcPr>
          <w:p>
            <w:r>
              <w:rPr>
                <w:sz w:val="18"/>
              </w:rPr>
              <w:t>Use a greybox Phase 2A Test Dungeon: Entrance -&gt; two combat rooms -&gt; checkpoint -&gt; Marauder Captain -&gt; completion room -&gt; return portal. Allow manual return immediately after reward commit and auto-return after 60 seconds.</w:t>
            </w:r>
          </w:p>
        </w:tc>
      </w:tr>
      <w:tr>
        <w:trPr>
          <w:cantSplit/>
        </w:trPr>
        <w:tc>
          <w:tcPr>
            <w:tcW w:type="dxa" w:w="1900"/>
            <w:vAlign w:val="top"/>
          </w:tcPr>
          <w:p>
            <w:r>
              <w:rPr>
                <w:sz w:val="18"/>
              </w:rPr>
              <w:t>4 Sep 2026</w:t>
            </w:r>
          </w:p>
        </w:tc>
        <w:tc>
          <w:tcPr>
            <w:tcW w:type="dxa" w:w="7460"/>
            <w:vAlign w:val="top"/>
          </w:tcPr>
          <w:p>
            <w:r>
              <w:rPr>
                <w:sz w:val="18"/>
              </w:rPr>
              <w:t>Test Phase 2A with Studio-only session/purchase simulation plus a published private TEST environment for real reserved-server teleports, reconnects, cross-Place saves and receipt handling. Live paid-revive activation remains off until receipt edge cases are proven.</w:t>
            </w:r>
          </w:p>
        </w:tc>
      </w:tr>
      <w:tr>
        <w:tc>
          <w:tcPr>
            <w:tcW w:type="dxa" w:w="1900"/>
          </w:tcPr>
          <w:p>
            <w:r>
              <w:t>5 Sep 2026</w:t>
            </w:r>
          </w:p>
        </w:tc>
        <w:tc>
          <w:tcPr>
            <w:tcW w:type="dxa" w:w="7460"/>
          </w:tcPr>
          <w:p>
            <w:r>
              <w:t>Accept Phase 2A.1 multi-Place/Core foundation after clean-build regression fixes. Keep default.project.json as the Dungeon build and base.project.json as the Base build; clean Rojo builds must remain playable by providing source-controlled sword-animation fallbacks and a client presentation fallback for the prototype shield without changing combat authority.</w:t>
            </w:r>
          </w:p>
        </w:tc>
      </w:tr>
      <w:tr>
        <w:tc>
          <w:tcPr>
            <w:tcW w:type="dxa" w:w="1900"/>
          </w:tcPr>
          <w:p>
            <w:r>
              <w:t>5 Sep 2026</w:t>
            </w:r>
          </w:p>
        </w:tc>
        <w:tc>
          <w:tcPr>
            <w:tcW w:type="dxa" w:w="7460"/>
          </w:tcPr>
          <w:p>
            <w:r>
              <w:t>Accept Phase 2A.2 central profile/persistence foundation. Character Slot 1 is active; Level, XP, Gold, Inventory, DungeonProgress and RewardHistory are centrally owned by ProfileService with schema migration, snapshot reads, controlled mutations and isolated DEV/TEST/PROD persistence namespaces.</w:t>
            </w:r>
          </w:p>
        </w:tc>
      </w:tr>
      <w:tr>
        <w:tc>
          <w:tcPr>
            <w:tcW w:type="dxa" w:w="1900"/>
          </w:tcPr>
          <w:p>
            <w:r>
              <w:t>5 Sep 2026</w:t>
            </w:r>
          </w:p>
        </w:tc>
        <w:tc>
          <w:tcPr>
            <w:tcW w:type="dxa" w:w="7460"/>
          </w:tcPr>
          <w:p>
            <w:r>
              <w:t>Accept Phase 2A.3 single-writer profile leases and authoritative dungeon-session contracts after Studio tests pass. Use server-side MemoryStore coordination for ownership/handoff, 1-4-player session state, checkpoint/member/revive state and the 10-minute all-disconnected recovery window.</w:t>
            </w:r>
          </w:p>
        </w:tc>
      </w:tr>
      <w:tr>
        <w:tc>
          <w:tcPr>
            <w:tcW w:type="dxa" w:w="1900"/>
          </w:tcPr>
          <w:p>
            <w:r>
              <w:t>5 Sep 2026</w:t>
            </w:r>
          </w:p>
        </w:tc>
        <w:tc>
          <w:tcPr>
            <w:tcW w:type="dxa" w:w="7460"/>
          </w:tcPr>
          <w:p>
            <w:r>
              <w:t>Group the remaining Phase 2A implementation into larger playable installation slices while retaining internal TDD/service boundaries and Studio acceptance gates. Combine 2A.4-2A.5, then 2A.6-2A.7, then 2A.8-2A.10, with 2A.11 remaining the published TEST end-to-end gate.</w:t>
            </w:r>
          </w:p>
        </w:tc>
      </w:tr>
      <w:tr>
        <w:tc>
          <w:tcPr>
            <w:tcW w:type="dxa" w:w="1900"/>
          </w:tcPr>
          <w:p>
            <w:r>
              <w:t>5 Sep 2026</w:t>
            </w:r>
          </w:p>
        </w:tc>
        <w:tc>
          <w:tcPr>
            <w:tcW w:type="dxa" w:w="7460"/>
          </w:tcPr>
          <w:p>
            <w:r>
              <w:t>Accept the combined Phase 2A.4-2A.5 progression/reward/Base-teleport foundation after both Dungeon and Base Studio validation builds pass. Lock the current implementation direction: server-authoritative XP/levels/Gold/inventory and reward idempotency; Base Slot1 lifecycle and reconnect routing; secure server-side handoff nonces; and reserved-server TeleportData limited to routing identifiers only. Studio must continue to block real cross-Place teleport with PublishedTeleportRequired; published TEST validation remains Phase 2A.11.</w:t>
            </w:r>
          </w:p>
        </w:tc>
      </w:tr>
      <w:tr>
        <w:tc>
          <w:tcPr>
            <w:tcW w:type="dxa" w:w="1900"/>
          </w:tcPr>
          <w:p>
            <w:pPr/>
            <w:r>
              <w:rPr/>
              <w:t>5 Sep 2026</w:t>
            </w:r>
          </w:p>
        </w:tc>
        <w:tc>
          <w:tcPr>
            <w:tcW w:type="dxa" w:w="7460"/>
          </w:tcPr>
          <w:p>
            <w:pPr/>
            <w:r>
              <w:rPr/>
              <w:t>Accept the combined Phase 2A.6-2A.7 dungeon-runtime/revive slice after Studio playthrough confirmation. The authored Entrance -&gt; Room 1 -&gt; Room 2 -&gt; Checkpoint route, immediate persisted monster XP/Gold, one free checkpoint revive, paid-revive interface/Studio simulation, spectating and 30-second wipe window are working. Follow-up polish keeps the revive UI above the defeat overlay and removes defeated dungeon enemies after successful reward/clear processing.</w:t>
            </w:r>
          </w:p>
        </w:tc>
      </w:tr>
      <w:tr>
        <w:tc>
          <w:tcPr>
            <w:tcW w:type="dxa" w:w="1900"/>
          </w:tcPr>
          <w:p>
            <w:pPr/>
            <w:r>
              <w:rPr/>
              <w:t>5 Sep 2026</w:t>
            </w:r>
          </w:p>
        </w:tc>
        <w:tc>
          <w:tcPr>
            <w:tcW w:type="dxa" w:w="7460"/>
          </w:tcPr>
          <w:p>
            <w:pPr/>
            <w:r>
              <w:rPr/>
              <w:t>Supersede the earlier paid-revive spawn-location rule: paid/Robux revives must return to the latest activated checkpoint, the same location policy as the free revive, rather than spawning near the death position. Keep full HP/Stamina restoration and the existing escalating per-run price tiers.</w:t>
            </w:r>
          </w:p>
        </w:tc>
      </w:tr>
      <w:tr>
        <w:tc>
          <w:tcPr>
            <w:tcW w:type="dxa" w:w="1900"/>
          </w:tcPr>
          <w:p>
            <w:pPr/>
            <w:r>
              <w:rPr/>
              <w:t>5 Sep 2026</w:t>
            </w:r>
          </w:p>
        </w:tc>
        <w:tc>
          <w:tcPr>
            <w:tcW w:type="dxa" w:w="7460"/>
          </w:tcPr>
          <w:p>
            <w:pPr/>
            <w:r>
              <w:rPr/>
              <w:t>Build the combined Phase 2A.8-2A.10 Captain/completion/UI slice as the final Studio gameplay gate before published TEST. Scope includes Marauder Captain + boss HUD, immutable completion eligibility, completion Gold/personal loot behind save-before-return, completion/return flow with 60-second fallback, functional Base/Dungeon UI, Base return-handoff admission and the paid-revive checkpoint correction. Status remains built / awaiting Studio acceptance.</w:t>
            </w:r>
          </w:p>
        </w:tc>
      </w:tr>
      <w:tr>
        <w:tc>
          <w:tcPr>
            <w:tcW w:type="dxa" w:w="1900"/>
          </w:tcPr>
          <w:p>
            <w:r>
              <w:t>5 Sep 2026</w:t>
            </w:r>
          </w:p>
        </w:tc>
        <w:tc>
          <w:tcPr>
            <w:tcW w:type="dxa" w:w="7460"/>
          </w:tcPr>
          <w:p>
            <w:r>
              <w:t>Accept the combined Phase 2A.8-2A.10 Captain/completion/UI slice after the reported Studio run confirms the Captain is defeated, completion rewards are committed, the return window opens, and the relevant service/regression tests report PASS. Move active development to Phase 2A.11 published TEST validation.</w:t>
            </w:r>
          </w:p>
        </w:tc>
      </w:tr>
      <w:tr>
        <w:tc>
          <w:tcPr>
            <w:tcW w:type="dxa" w:w="1900"/>
          </w:tcPr>
          <w:p>
            <w:r>
              <w:t>5 Sep 2026</w:t>
            </w:r>
          </w:p>
        </w:tc>
        <w:tc>
          <w:tcPr>
            <w:tcW w:type="dxa" w:w="7460"/>
          </w:tcPr>
          <w:p>
            <w:r>
              <w:t>Supersede the standalone checkpoint-room layout. The checkpoint is the start of the current unlocked combat room: Room1Start at run start, Room2Start immediately when Room 1 clears, and BossRoomStart immediately when Room 2 clears. Free and paid revives both use the latest room-start checkpoint.</w:t>
            </w:r>
          </w:p>
        </w:tc>
      </w:tr>
      <w:tr>
        <w:tc>
          <w:tcPr>
            <w:tcW w:type="dxa" w:w="1900"/>
          </w:tcPr>
          <w:p>
            <w:r>
              <w:t>5 Sep 2026</w:t>
            </w:r>
          </w:p>
        </w:tc>
        <w:tc>
          <w:tcPr>
            <w:tcW w:type="dxa" w:w="7460"/>
          </w:tcPr>
          <w:p>
            <w:r>
              <w:t>Supersede the separate Completion Room/physical return portal. Validated Marauder Captain death is dungeon completion; rewards commit there, the completion summary exposes Return to Base in the Boss Room, and the existing 60-second auto-return remains.</w:t>
            </w:r>
          </w:p>
        </w:tc>
      </w:tr>
      <w:tr>
        <w:tc>
          <w:tcPr>
            <w:tcW w:type="dxa" w:w="1900"/>
          </w:tcPr>
          <w:p>
            <w:r>
              <w:t>5 Sep 2026</w:t>
            </w:r>
          </w:p>
        </w:tc>
        <w:tc>
          <w:tcPr>
            <w:tcW w:type="dxa" w:w="7460"/>
          </w:tcPr>
          <w:p>
            <w:r>
              <w:t>Lock the death decision UI to exactly two choices: Revive and Return to Lobby. The Revive button is Free Revive until its one-per-run free use is consumed, then the same button becomes the current Robux revive offer. Return to Lobby abandons the unfinished run for that player without completion rewards. Death also forces View Lock off immediately.</w:t>
            </w:r>
          </w:p>
        </w:tc>
      </w:tr>
      <w:tr>
        <w:tc>
          <w:tcPr>
            <w:tcW w:type="dxa" w:w="1900"/>
          </w:tcPr>
          <w:p>
            <w:r>
              <w:t>5 Sep 2026</w:t>
            </w:r>
          </w:p>
        </w:tc>
        <w:tc>
          <w:tcPr>
            <w:tcW w:type="dxa" w:w="7460"/>
          </w:tcPr>
          <w:p>
            <w:r>
              <w:t>For rapid Phase 2A.11 testing only, use 40 HP for standard Test Dungeon Marauders and 120 HP for the Marauder Captain. Keep the accepted Phase 1 Training Marauder/combat damage baseline unchanged; these dungeon HP values are temporary tuning data.</w:t>
            </w:r>
          </w:p>
        </w:tc>
      </w:tr>
      <w:tr>
        <w:tc>
          <w:tcPr>
            <w:tcW w:type="dxa" w:w="1900"/>
          </w:tcPr>
          <w:p>
            <w:r>
              <w:t>5 Sep 2026</w:t>
            </w:r>
          </w:p>
        </w:tc>
        <w:tc>
          <w:tcPr>
            <w:tcW w:type="dxa" w:w="7460"/>
          </w:tcPr>
          <w:p>
            <w:r>
              <w:t>Accept the Phase 2A.11 gameplay corrections for the two-button death flow, room-start checkpoints, direct Boss-room completion and temporary fast-test enemy health after Studio confirmation that the rest works. Correct the remaining View Lock lifecycle at its real ownership boundary: the local camera turns View Lock off on every Humanoid death, Dead/Spectating UI states reinforce that reset, and the Complete UI state turns it off on dungeon completion. This avoids relying on repeated server writes to a client-owned View Lock attribute. Carry the fix into Phase 2A.11 published TEST rather than creating another standalone phase gate.</w:t>
            </w:r>
          </w:p>
        </w:tc>
      </w:tr>
      <w:tr>
        <w:tc>
          <w:tcPr>
            <w:tcW w:type="dxa" w:w="1900"/>
          </w:tcPr>
          <w:p>
            <w:r>
              <w:t>5 Sep 2026</w:t>
            </w:r>
          </w:p>
        </w:tc>
        <w:tc>
          <w:tcPr>
            <w:tcW w:type="dxa" w:w="7460"/>
          </w:tcPr>
          <w:p>
            <w:r>
              <w:t>Accept Phase 2A as functionally complete after the private published TEST proved the full Base -&gt; reserved Dungeon -&gt; Base persistence loop, manual and timed return, abandon flow, recoverable reconnect/reconstruction, and deliberate outbound/return teleport failure recovery. Keep live paid-revive activation disabled; retain TEST-only failure hooks for regression use. Move the active roadmap to Phase 2B design: character progression plus a minimal Starting Base service shell.</w:t>
            </w:r>
          </w:p>
        </w:tc>
      </w:tr>
      <w:tr>
        <w:tc>
          <w:tcPr>
            <w:tcW w:type="dxa" w:w="1900"/>
          </w:tcPr>
          <w:p>
            <w:r>
              <w:t>5 Sep 2026</w:t>
            </w:r>
          </w:p>
        </w:tc>
        <w:tc>
          <w:tcPr>
            <w:tcW w:type="dxa" w:w="7460"/>
          </w:tcPr>
          <w:p>
            <w:r>
              <w:t>Lock Phase 2B as a class-neutral character-progression vertical slice. Use the existing Phase 2A profile/save/handoff architecture; temporary Level 10 cap; explicit XP table; base 5 Strength/Dexterity/Vitality/Intellect/Spirit; +1 AP and +1 SP for each level after Level 1; idempotent retroactive entitlement for existing characters; preview/confirm Attribute spending; configurable diminishing returns. Strength scales basic melee plus physical skills, Vitality max HP, Spirit Mend/healing, with Dexterity and Intellect preserved for future ranged/finesse and normal magic attacks.</w:t>
            </w:r>
          </w:p>
        </w:tc>
      </w:tr>
      <w:tr>
        <w:tc>
          <w:tcPr>
            <w:tcW w:type="dxa" w:w="1900"/>
          </w:tcPr>
          <w:p>
            <w:r>
              <w:t>5 Sep 2026</w:t>
            </w:r>
          </w:p>
        </w:tc>
        <w:tc>
          <w:tcPr>
            <w:tcW w:type="dxa" w:w="7460"/>
          </w:tcPr>
          <w:p>
            <w:r>
              <w:t>Lock Phase 2B skill progression: Mend is Common and Shield Bash Uncommon with free prototype starter Rank 1; Arc Slash is a Rare one-handed-sword skill learned through a guaranteed character-bound first-clear Captain book for 3 SP. Skill tier SP defaults are 1/2/3/4/5 for Common/Uncommon/Rare/Epic/Legendary. Proficiency is server-authoritative, cumulative, gives no direct power, caps at the next unpurchased threshold, and survives ordinary respec. Prototype Rank 2/3 thresholds are 100/300, 150/400, 200/500, 300/700 and 400/900 by tier.</w:t>
            </w:r>
          </w:p>
        </w:tc>
      </w:tr>
      <w:tr>
        <w:tc>
          <w:tcPr>
            <w:tcW w:type="dxa" w:w="1900"/>
          </w:tcPr>
          <w:p>
            <w:r>
              <w:t>5 Sep 2026</w:t>
            </w:r>
          </w:p>
        </w:tc>
        <w:tc>
          <w:tcPr>
            <w:tcW w:type="dxa" w:w="7460"/>
          </w:tcPr>
          <w:p>
            <w:r>
              <w:t>Lock Base progression/service rules: permanent progression changes occur through one trainer service (generic in Phase 2B, class-defined later); hotbar management belongs to Character -&gt; Skills. Use six active slots now, architecture expandable to eight; newly learned actives fill the first free slot; Base and cleared-room swapping are allowed, active-encounter swapping is blocked. Attribute and Skill/SP respec counters are independent; first of each is free later, subsequent respecs use increasing in-game cost or 49 Robux each, and resetting both costs 98 Robux. Ordinary Skill/SP respec refunds current SP allocation but keeps consumed book knowledge and proficiency.</w:t>
            </w:r>
          </w:p>
        </w:tc>
      </w:tr>
      <w:tr>
        <w:tc>
          <w:tcPr>
            <w:tcW w:type="dxa" w:w="1900"/>
          </w:tcPr>
          <w:p>
            <w:r>
              <w:t>5 Sep 2026</w:t>
            </w:r>
          </w:p>
        </w:tc>
        <w:tc>
          <w:tcPr>
            <w:tcW w:type="dxa" w:w="7460"/>
          </w:tcPr>
          <w:p>
            <w:r>
              <w:t>Supersede the optional free-revive choice for the next implementation slice: the run's one free revive is consumed automatically on first death, enters a forced 3-second Reviving countdown, then returns the player to the latest checkpoint at full HP/Stamina. The pending forced state cannot be used to remain dead for a carry, must not cause premature wipe failure, and remains completion-reward eligible if the boss dies during that unavoidable countdown. Later deaths retain the paid-revive/spectating flow.</w:t>
            </w:r>
          </w:p>
        </w:tc>
      </w:tr>
      <w:tr>
        <w:tc>
          <w:tcPr>
            <w:tcW w:type="dxa" w:w="1900"/>
          </w:tcPr>
          <w:p>
            <w:r>
              <w:t>5 Sep 2026</w:t>
            </w:r>
          </w:p>
        </w:tc>
        <w:tc>
          <w:tcPr>
            <w:tcW w:type="dxa" w:w="7460"/>
          </w:tcPr>
          <w:p>
            <w:r>
              <w:t>Supersede the earlier race-change recovered-book rule. Race Change archives/deactivates incompatible race/class skill knowledge and proficiency and releases refundable current SP allocation, but does not return or manufacture the consumed Skill Book/material. Returning to the old race can restore archived knowledge/proficiency when requirements are valid, with SP reinvestment required for refunded ranks.</w:t>
            </w:r>
          </w:p>
        </w:tc>
      </w:tr>
      <w:tr>
        <w:tc>
          <w:tcPr>
            <w:tcW w:type="dxa" w:w="1900"/>
          </w:tcPr>
          <w:p>
            <w:r>
              <w:t>5 Sep 2026</w:t>
            </w:r>
          </w:p>
        </w:tc>
        <w:tc>
          <w:tcPr>
            <w:tcW w:type="dxa" w:w="7460"/>
          </w:tcPr>
          <w:p>
            <w:r>
              <w:t>Lock the future explicit Robux Skill Book refund contract separately from ordinary respec and Race Change: an eligible refund genuinely unlearns the skill, removes its ranks/loadout use, refunds current SP allocation, returns the original consumed book item with its original binding/trade rules, and archives proficiency for possible relearning. Ordinary Skill/SP respec does not return books; Race Change does not return books.</w:t>
            </w:r>
          </w:p>
        </w:tc>
      </w:tr>
      <w:tr>
        <w:tc>
          <w:tcPr>
            <w:tcW w:type="dxa" w:w="1900"/>
          </w:tcPr>
          <w:p>
            <w:r>
              <w:t>5 Sep 2026</w:t>
            </w:r>
          </w:p>
        </w:tc>
        <w:tc>
          <w:tcPr>
            <w:tcW w:type="dxa" w:w="7460"/>
          </w:tcPr>
          <w:p>
            <w:r>
              <w:t>Supersede automatic proficiency power growth. Proficiency is cumulative, saved and capped at the next unpurchased threshold; it grants no direct damage/healing/control multiplier. Reaching a threshold only unlocks eligibility to spend SP on the next rank, and the purchased rank supplies the actual improvement.</w:t>
            </w:r>
          </w:p>
        </w:tc>
      </w:tr>
      <w:tr>
        <w:tc>
          <w:tcPr>
            <w:tcW w:type="dxa" w:w="1900"/>
          </w:tcPr>
          <w:p>
            <w:pPr/>
            <w:r>
              <w:t>5 Sep 2026</w:t>
            </w:r>
          </w:p>
        </w:tc>
        <w:tc>
          <w:tcPr>
            <w:tcW w:type="dxa" w:w="7460"/>
          </w:tcPr>
          <w:p>
            <w:pPr/>
            <w:r>
              <w:t>Consolidate the approved Phase 2B implementation into three cumulative user-facing acceptance gates to reduce repetitive manual Studio checks while retaining granular TDD internally. Gate 2B.A combines Tasks 1-4 (Progression Foundation); Gate 2B.B combines Tasks 5-8 (Gameplay + Base Progression); Gate 2B.C is Task 9 (cross-Place persistence + published TEST acceptance). Each cumulative installer still runs the relevant internal regression suite, and no unrelated combat retest is requested at every engineering subtask.</w:t>
            </w:r>
          </w:p>
        </w:tc>
      </w:tr>
      <w:tr>
        <w:tc>
          <w:tcPr>
            <w:tcW w:type="dxa" w:w="1900"/>
          </w:tcPr>
          <w:p>
            <w:r>
              <w:t>5 Sep 2026</w:t>
            </w:r>
          </w:p>
        </w:tc>
        <w:tc>
          <w:tcPr>
            <w:tcW w:type="dxa" w:w="7460"/>
          </w:tcPr>
          <w:p>
            <w:r>
              <w:t>Accept Phase 2B Gate 2B.A after combined Base and Dungeon Studio outputs show all new progression foundation PASS families with no reported red runtime error. Push Git checkpoint 24dee751b87d831abe22cd046dd3b9934c566a56 to main as the accepted Phase 2A + Phase 2B.A recovery baseline.</w:t>
            </w:r>
          </w:p>
        </w:tc>
      </w:tr>
      <w:tr>
        <w:tc>
          <w:tcPr>
            <w:tcW w:type="dxa" w:w="1900"/>
          </w:tcPr>
          <w:p>
            <w:r>
              <w:t>6 Sep 2026</w:t>
            </w:r>
          </w:p>
        </w:tc>
        <w:tc>
          <w:tcPr>
            <w:tcW w:type="dxa" w:w="7460"/>
          </w:tcPr>
          <w:p>
            <w:r>
              <w:t>Record that Gate 2B.B is installed locally but remains unaccepted and unpushed. The project runtime reports LegacyChatService, so the temporary acceptance workflow uses a DEV/TEST-only Client Command Bar RemoteEvent bridge into the real server-bound progression services rather than TextChatCommand /level and /prof.</w:t>
            </w:r>
          </w:p>
        </w:tc>
      </w:tr>
      <w:tr>
        <w:tc>
          <w:tcPr>
            <w:tcW w:type="dxa" w:w="1900"/>
          </w:tcPr>
          <w:p>
            <w:r>
              <w:t>6 Sep 2026</w:t>
            </w:r>
          </w:p>
        </w:tc>
        <w:tc>
          <w:tcPr>
            <w:tcW w:type="dxa" w:w="7460"/>
          </w:tcPr>
          <w:p>
            <w:r>
              <w:t>Lock the temporary Character -&gt; Skills placement interaction for Gate 2B.B: click a learned skill, then a target active slot; move it from any previous slot, replace/remove the destination occupant, never duplicate it, do nothing on a slot click with no selected skill, clear the selection after success and refresh immediately.</w:t>
            </w:r>
          </w:p>
        </w:tc>
      </w:tr>
      <w:tr>
        <w:tc>
          <w:tcPr>
            <w:tcW w:type="dxa" w:w="1900"/>
          </w:tcPr>
          <w:p>
            <w:r>
              <w:t>6 Sep 2026</w:t>
            </w:r>
          </w:p>
        </w:tc>
        <w:tc>
          <w:tcPr>
            <w:tcW w:type="dxa" w:w="7460"/>
          </w:tcPr>
          <w:p>
            <w:r>
              <w:t>Keep Gate 2B.B open after runtime testing finds two remaining Base defects: the top-left Profile HUD refreshes Level 10 only after opening the trainer, and selected-skill placement fails for a later target slot when an earlier slot is empty. Preserve the current local WIP before further fixes; do not reset to the older GitHub checkpoint.</w:t>
            </w:r>
          </w:p>
        </w:tc>
      </w:tr>
      <w:tr>
        <w:tc>
          <w:tcPr>
            <w:tcW w:type="dxa" w:w="1900"/>
          </w:tcPr>
          <w:p>
            <w:r>
              <w:t>6 Sep 2026</w:t>
            </w:r>
          </w:p>
        </w:tc>
        <w:tc>
          <w:tcPr>
            <w:tcW w:type="dxa" w:w="7460"/>
          </w:tcPr>
          <w:p>
            <w:r>
              <w:t>Accept Phase 2B Gate 2B.B - Gameplay + Base Progression after the complete fresh Base and Dungeon Studio acceptance passes. Base evidence covers immediate Level 10 HUD/trainer agreement, Attribute preview/commit, proficiency-gated rank purchases, exact six-slot gap/move/replacement semantics and independent TEST respecs. Dungeon evidence covers the relevant PASS families with no red runtime exception, forced three-second first-death revive, normal later-death defeated flow, and one-time bound Arc Slash Skill Book with BookOwned/ArcSlashFirstClear true. Make Gate 2B.C Task 9 - published cross-Place persistence and final Phase 2B acceptance - the next gameplay gate. Keep the environment-art branch separate.</w:t>
            </w:r>
          </w:p>
        </w:tc>
      </w:tr>
      <w:tr>
        <w:tc>
          <w:tcPr>
            <w:tcW w:type="dxa" w:w="1900"/>
          </w:tcPr>
          <w:p>
            <w:r>
              <w:t>7 Sep 2026</w:t>
            </w:r>
          </w:p>
        </w:tc>
        <w:tc>
          <w:tcPr>
            <w:tcW w:type="dxa" w:w="7460"/>
          </w:tcPr>
          <w:p>
            <w:r>
              <w:t>Accept Phase 2B Gate 2B.C and mark Phase 2B functionally complete after published TEST Base -&gt; Dungeon -&gt; Base -&gt; leave -&gt; rejoin persistence/idempotency passes and the targeted published runtime regressions are resolved. Accepted code checkpoint 4a82d7486e7455f7597a777e862393c5bbb56cfb is merged into main at 8be005ff1ef87712bff8fde01d313fd2569771ac. Move the next gameplay slice to the first real race/base-class definitions and class-specific trainer catalogues while preserving the accepted Phase 2B profile/progression/service boundaries and keeping environment-art work separate.</w:t>
            </w:r>
          </w:p>
        </w:tc>
      </w:tr>
      <w:tr>
        <w:tc>
          <w:tcPr>
            <w:tcW w:type="dxa" w:w="1900"/>
          </w:tcPr>
          <w:p>
            <w:r>
              <w:t>8 Sep 2026</w:t>
            </w:r>
          </w:p>
        </w:tc>
        <w:tc>
          <w:tcPr>
            <w:tcW w:type="dxa" w:w="7460"/>
          </w:tcPr>
          <w:p>
            <w:r>
              <w:t>Lock the Starting Base lobby as one compact small town rather than four separated race districts. Human, Elf, Orc and Dwarf identity should blend gradually through shared streets and a central social square; race flavour comes from local architecture, props, trainers, NPCs, materials and landmarks, with no quadrant-style borders, giant separating cliffs or long walks between services.</w:t>
            </w:r>
          </w:p>
        </w:tc>
      </w:tr>
      <w:tr>
        <w:trPr>
          <w:cantSplit/>
        </w:trPr>
        <w:tc>
          <w:tcPr>
            <w:tcW w:type="dxa" w:w="1900"/>
          </w:tcPr>
          <w:p>
            <w:r>
              <w:t>9 Sep 2026</w:t>
            </w:r>
          </w:p>
        </w:tc>
        <w:tc>
          <w:tcPr>
            <w:tcW w:type="dxa" w:w="7460"/>
          </w:tcPr>
          <w:p>
            <w:r>
              <w:t>Lock the environment asset-factory workflow: ChatGPT creates approved visual reference sheets and environment compositions; Astra/Codex manufactures reusable meshes into the permanent Blender/GLB library; ChatGPT assembles ACCEPTED library pieces into substantially new dungeons, bases and room layouts instead of commissioning whole environments or merely joining complete source GLBs.</w:t>
            </w:r>
          </w:p>
        </w:tc>
      </w:tr>
      <w:tr>
        <w:trPr>
          <w:cantSplit/>
        </w:trPr>
        <w:tc>
          <w:tcPr>
            <w:tcW w:type="dxa" w:w="1900"/>
          </w:tcPr>
          <w:p>
            <w:r>
              <w:t>9 Sep 2026</w:t>
            </w:r>
          </w:p>
        </w:tc>
        <w:tc>
          <w:tcPr>
            <w:tcW w:type="dxa" w:w="7460"/>
          </w:tcPr>
          <w:p>
            <w:r>
              <w:t>Lock REUSE -&gt; VARIANT -&gt; NEW ASSET plus deterministic library standards. All reusable meshes use final Roblox dimensions, 1 Blender unit = 1 stud, target Studio scale 1,1,1, predictable pivots/orientation and catalogued metadata so future environments can be kitbashed reliably from the same parts.</w:t>
            </w:r>
          </w:p>
        </w:tc>
      </w:tr>
      <w:tr>
        <w:tc>
          <w:tcPr>
            <w:tcW w:type="dxa" w:w="1900"/>
          </w:tcPr>
          <w:p>
            <w:r>
              <w:t>8 Sep 2026</w:t>
            </w:r>
          </w:p>
        </w:tc>
        <w:tc>
          <w:tcPr>
            <w:tcW w:type="dxa" w:w="7460"/>
          </w:tcPr>
          <w:p>
            <w:r>
              <w:t>Carry the Chamber A/B Studio-import lessons into the environment asset definition of done: Roblox-targeted exports must preserve intended material colours and must be checked for buried overlays, floating sconces/lamps, detached trim, z-fighting and unintended structural gaps before an environment is treated as import-ready.</w:t>
            </w:r>
          </w:p>
        </w:tc>
      </w:tr>
      <w:tr>
        <w:tc>
          <w:tcPr>
            <w:tcW w:type="dxa" w:w="1900"/>
          </w:tcPr>
          <w:p>
            <w:r>
              <w:t>8 Sep 2026</w:t>
            </w:r>
          </w:p>
        </w:tc>
        <w:tc>
          <w:tcPr>
            <w:tcW w:type="dxa" w:w="7460"/>
          </w:tcPr>
          <w:p>
            <w:r>
              <w:t>Lock Phase 2C.A as Race + Character Identity Foundation before equipment/trainer and advanced-class work. Human + Elf share Fighter; Human baseline 5/4/6/5/5 with Human Resolve (Max Health x1.08, basic attack rate x0.95, +0.15 crit-damage bonus); Elf baseline 5/6/4/5/5 with Elven Grace (Max Health x0.92, basic attack rate x1.08, +0.05 crit chance). Existing Phase 2B characters make one irreversible migration race choice that preserves earned allocation and progression.</w:t>
            </w:r>
          </w:p>
        </w:tc>
      </w:tr>
      <w:tr>
        <w:tc>
          <w:tcPr>
            <w:tcW w:type="dxa" w:w="1900"/>
          </w:tcPr>
          <w:p>
            <w:r>
              <w:t>8 Sep 2026</w:t>
            </w:r>
          </w:p>
        </w:tc>
        <w:tc>
          <w:tcPr>
            <w:tcW w:type="dxa" w:w="7460"/>
          </w:tcPr>
          <w:p>
            <w:r>
              <w:t>Approve the 13-task Phase 2C.A implementation plan and select Subagent-Driven Development as the preferred execution workflow: fresh implementer per task, task-scoped spec/quality review, final whole-branch review, non-destructive Git, TEMP-only validation builds, and explicit user acceptance before shared-branch merge or published TEST close-out.</w:t>
            </w:r>
          </w:p>
        </w:tc>
      </w:tr>
      <w:tr>
        <w:trPr>
          <w:cantSplit/>
        </w:trPr>
        <w:tc>
          <w:tcPr>
            <w:tcW w:type="dxa" w:w="1900"/>
          </w:tcPr>
          <w:p>
            <w:r>
              <w:t>9 Sep 2026</w:t>
            </w:r>
          </w:p>
        </w:tc>
        <w:tc>
          <w:tcPr>
            <w:tcW w:type="dxa" w:w="7460"/>
          </w:tcPr>
          <w:p>
            <w:r>
              <w:t>Lock reference-sheet manufacturing for both modular families and hero assets. Modular sheets normally contain about 8-12 closely related pieces and show the visual design; manifests define exact names/dimensions/category/use; cached DungeonMMO style references define the quality bar. Distinctive hero assets receive dedicated sheets.</w:t>
            </w:r>
          </w:p>
        </w:tc>
      </w:tr>
      <w:tr>
        <w:trPr>
          <w:cantSplit/>
        </w:trPr>
        <w:tc>
          <w:tcPr>
            <w:tcW w:type="dxa" w:w="1900"/>
          </w:tcPr>
          <w:p>
            <w:r>
              <w:t>9 Sep 2026</w:t>
            </w:r>
          </w:p>
        </w:tc>
        <w:tc>
          <w:tcPr>
            <w:tcW w:type="dxa" w:w="7460"/>
          </w:tcPr>
          <w:p>
            <w:r>
              <w:t>Lock small human quality gates before batch manufacture. For each new modular family, Astra/Codex first produces only a few representative meshes (normally about three), then stops for review; only an approved sheet is completed. Hero assets remain one-at-a-time. Rejected outputs are quarantined and cannot be reused.</w:t>
            </w:r>
          </w:p>
        </w:tc>
      </w:tr>
      <w:tr>
        <w:trPr>
          <w:cantSplit/>
        </w:trPr>
        <w:tc>
          <w:tcPr>
            <w:tcW w:type="dxa" w:w="1900"/>
          </w:tcPr>
          <w:p>
            <w:r>
              <w:t>9 Sep 2026</w:t>
            </w:r>
          </w:p>
        </w:tc>
        <w:tc>
          <w:tcPr>
            <w:tcW w:type="dxa" w:w="7460"/>
          </w:tcPr>
          <w:p>
            <w:r>
              <w:t>Lock the permanent asset-library handoff and inventory. Preserve .blend, Roblox-ready .glb, preview PNG, JSON manifest and deterministic script where available; run local Blender for repeatable renders/exports/refinements; track REFERENCE_DESIGNED, MODELLING, AWAITING_APPROVAL, ACCEPTED, REJECTED and VARIANT_NEEDED; production kitbashing may use only ACCEPTED meshes.</w:t>
            </w:r>
          </w:p>
        </w:tc>
      </w:tr>
      <w:tr>
        <w:tc>
          <w:tcPr>
            <w:tcW w:type="dxa" w:w="1900"/>
          </w:tcPr>
          <w:p>
            <w:r>
              <w:t>9 Sep 2026</w:t>
            </w:r>
          </w:p>
        </w:tc>
        <w:tc>
          <w:tcPr>
            <w:tcW w:type="dxa" w:w="7460"/>
          </w:tcPr>
          <w:p>
            <w:r>
              <w:t>Accept Phase 2C.A - Race + Character Identity Foundation at checkpoint ad3685be4a507f00e0b08bf8d948a41ecfa80b47 after fresh local regression, published Human/Fighter and Elf/Fighter Base -&gt; Dungeon -&gt; Base -&gt; leave -&gt; rejoin persistence proofs, and sensitive published runtime regressions. The live Phase 2B legacy migration proof is waived for this pre-player TEST gate only; automated migration coverage remains required and live migration must be revalidated before a release containing real existing player profiles.</w:t>
            </w:r>
          </w:p>
        </w:tc>
      </w:tr>
      <w:tr>
        <w:tc>
          <w:tcPr>
            <w:tcW w:type="dxa" w:w="1900"/>
          </w:tcPr>
          <w:p>
            <w:r>
              <w:t>9 Sep 2026</w:t>
            </w:r>
          </w:p>
        </w:tc>
        <w:tc>
          <w:tcPr>
            <w:tcW w:type="dxa" w:w="7460"/>
          </w:tcPr>
          <w:p>
            <w:r>
              <w:t>Defer one non-blocking presentation defect to the next patch: the Arc Slash Skill Book is correctly awarded and persists in Inventory, but the Dungeon Completed reward summary does not list it. Do not reopen the accepted reward/persistence architecture for this UI-summary defect.</w:t>
            </w:r>
          </w:p>
        </w:tc>
      </w:tr>
      <w:tr>
        <w:tc>
          <w:tcPr>
            <w:tcW w:type="dxa" w:w="1900"/>
          </w:tcPr>
          <w:p>
            <w:r>
              <w:t>9 Sep 2026</w:t>
            </w:r>
          </w:p>
        </w:tc>
        <w:tc>
          <w:tcPr>
            <w:tcW w:type="dxa" w:w="7460"/>
          </w:tcPr>
          <w:p>
            <w:r>
              <w:t>Phase 2C.B - Equipment + Trainer Architecture is the next gameplay architecture gate. Phase 2C.A has now been deliberately merged and pushed at main baseline 19f8c31284da80dc87cf5d44560d366e48427888, so 2C.B starts from that verified baseline. Keep art/dungeon-environment-prototype isolated.</w:t>
            </w:r>
          </w:p>
        </w:tc>
      </w:tr>
      <w:tr>
        <w:trPr>
          <w:cantSplit/>
        </w:trPr>
        <w:tc>
          <w:tcPr>
            <w:tcW w:type="dxa" w:w="1900"/>
          </w:tcPr>
          <w:p>
            <w:r>
              <w:t>9 Sep 2026</w:t>
            </w:r>
          </w:p>
        </w:tc>
        <w:tc>
          <w:tcPr>
            <w:tcW w:type="dxa" w:w="7460"/>
          </w:tcPr>
          <w:p>
            <w:r>
              <w:t>Lock a reproducible environment asset-factory instruction manual into the roadmap. New conversations must resume by verifying the isolated art worktree, reading the canonical asset catalogue/specs/reference sheet/manifests, using small Astra/Codex manufacturing quality gates, performing external human/ChatGPT approval, and then kitbashing only ACCEPTED meshes. This supersedes reconstructing environment production from prior conversation memory.</w:t>
            </w:r>
          </w:p>
        </w:tc>
      </w:tr>
      <w:tr>
        <w:tc>
          <w:tcPr>
            <w:tcW w:type="dxa" w:w="1900"/>
          </w:tcPr>
          <w:p>
            <w:r>
              <w:t>9 Sep 2026</w:t>
            </w:r>
          </w:p>
        </w:tc>
        <w:tc>
          <w:tcPr>
            <w:tcW w:type="dxa" w:w="7460"/>
          </w:tcPr>
          <w:p>
            <w:r>
              <w:t>Complete Phase 2C.A Git close-out: merge accepted checkpoint ad3685be4a507f00e0b08bf8d948a41ecfa80b47 to main as 19f8c31284da80dc87cf5d44560d366e48427888, remove the clean local Phase 2C.A feature worktree/branch, and push main without force. Verify local main, origin/main and the GitHub server main ref are identical at the merge commit with 0/0 ahead-behind. This becomes the canonical Phase 2C.B starting baseline.</w:t>
            </w:r>
          </w:p>
        </w:tc>
      </w:tr>
      <w:tr>
        <w:trPr>
          <w:cantSplit/>
        </w:trPr>
        <w:tc>
          <w:tcPr>
            <w:tcW w:type="dxa" w:w="1900"/>
          </w:tcPr>
          <w:p>
            <w:r>
              <w:t>9 Sep 2026</w:t>
            </w:r>
          </w:p>
        </w:tc>
        <w:tc>
          <w:tcPr>
            <w:tcW w:type="dxa" w:w="7460"/>
          </w:tcPr>
          <w:p>
            <w:r>
              <w:t>Lock art/library/ASSET_CATALOG.md as the live reusable-object inventory and assembly decision source. Every reusable mesh should record descriptive/use-case metadata, search tags, compatible pieces and limitations as well as technical paths/status. Before composing a new environment, ChatGPT must build a short BOM from ACCEPTED catalogue assets and use REUSE -&gt; VARIANT -&gt; NEW ASSET for genuine gaps.</w:t>
            </w:r>
          </w:p>
        </w:tc>
      </w:tr>
      <w:tr>
        <w:tc>
          <w:tcPr>
            <w:tcW w:type="dxa" w:w="1900"/>
          </w:tcPr>
          <w:p>
            <w:r>
              <w:t>9 Sep 2026</w:t>
            </w:r>
          </w:p>
        </w:tc>
        <w:tc>
          <w:tcPr>
            <w:tcW w:type="dxa" w:w="7460"/>
          </w:tcPr>
          <w:p>
            <w:r>
              <w:t>Accept Phase 2C.B - Equipment + Trainer Architecture at checkpoint fd0d73df70b97efc4b3fb241e2fc6e5061a3ed47 after the new equipment slots/rules/migration/service, trainer catalogue/authority/remotes and completion-presentation test families move from RED to GREEN, existing accepted regression families remain green, and Human/Fighter plus Elf/Fighter functional equipment/trainer checks pass. Lock six persistent slots: Weapon, OffHand, Helmet, Body, Gloves and Boots. Keep equip/unequip Base-only and server-authoritative; Dungeon equipment is read-only; unique item instances/affixes/durability remain deferred.</w:t>
            </w:r>
          </w:p>
        </w:tc>
      </w:tr>
      <w:tr>
        <w:tc>
          <w:tcPr>
            <w:tcW w:type="dxa" w:w="1900"/>
          </w:tcPr>
          <w:p>
            <w:r>
              <w:t>9 Sep 2026</w:t>
            </w:r>
          </w:p>
        </w:tc>
        <w:tc>
          <w:tcPr>
            <w:tcW w:type="dxa" w:w="7460"/>
          </w:tcPr>
          <w:p>
            <w:r>
              <w:t>Resolve the deferred Arc Slash Skill Book completion-summary defect inside accepted Phase 2C.B. The correctly awarded/persisted book is now listed in the Dungeon Completed summary without changing reward ownership, duplicate protection or persistence.</w:t>
            </w:r>
          </w:p>
        </w:tc>
      </w:tr>
      <w:tr>
        <w:tc>
          <w:tcPr>
            <w:tcW w:type="dxa" w:w="1900"/>
          </w:tcPr>
          <w:p>
            <w:r>
              <w:t>9 Sep 2026</w:t>
            </w:r>
          </w:p>
        </w:tc>
        <w:tc>
          <w:tcPr>
            <w:tcW w:type="dxa" w:w="7460"/>
          </w:tcPr>
          <w:p>
            <w:r>
              <w:t>Complete Phase 2C.B Git close-out: merge acceptance checkpoint fd0d73df70b97efc4b3fb241e2fc6e5061a3ed47 through gameplay merge 0edc542fafccd4a05c13a0a8940718575e536ab2, push without force, finish documentation close-out, and verify final local main, origin/main and GitHub server main equal 8587c1546aa1689b69606f860fb5c18a847de617 with 0/0 ahead-behind. Remove the clean local 2C.B feature worktree/branch, verify no remote 2C.B feature branch exists and leave the art worktree untouched.</w:t>
            </w:r>
          </w:p>
        </w:tc>
      </w:tr>
      <w:tr>
        <w:tc>
          <w:tcPr>
            <w:tcW w:type="dxa" w:w="1900"/>
          </w:tcPr>
          <w:p>
            <w:r>
              <w:t>9 Sep 2026</w:t>
            </w:r>
          </w:p>
        </w:tc>
        <w:tc>
          <w:tcPr>
            <w:tcW w:type="dxa" w:w="7460"/>
          </w:tcPr>
          <w:p>
            <w:r>
              <w:t>Make Phase 2C.C - Equipment Effects + Combat Integration the next gameplay gate. Start from canonical main 8587c1546aa1689b69606f860fb5c18a847de617, first lock a small server-authoritative equipment modifier/stat-resolution design, then make accepted equipped gear affect combat and Dungeon run state while preserving six-slot persistence, Base-only mutation and existing race/progression/combat contracts. Keep Mage/Ranger, advanced classes, crafting/economy, unique affixes/durability and broad gear production outside the gate unless separately approved.</w:t>
            </w:r>
          </w:p>
        </w:tc>
      </w:tr>
      <w:tr>
        <w:tc>
          <w:tcPr>
            <w:tcW w:type="dxa" w:w="1900"/>
          </w:tcPr>
          <w:p>
            <w:r>
              <w:t>10 Sep 2026</w:t>
            </w:r>
          </w:p>
        </w:tc>
        <w:tc>
          <w:tcPr>
            <w:tcW w:type="dxa" w:w="7460"/>
          </w:tcPr>
          <w:p>
            <w:r>
              <w:t>Accept and close Phase 2C.C - Equipment Effects + Combat Integration. Accepted gameplay checkpoint 4f13a4c3868f9f36f09b7519f5e81ec947dbc9b8 makes representative six-slot Equipment affect server-authoritative combat, makes persistent Equipment authoritative for weapon tags, locks Dungeon run-brought equipment and adds server-computed Base effect/preview presentation. Main was fast-forwarded/pushed to that checkpoint; docs-only close-out 38feb4a3c15286c56a98ab686357b7cf30f2c693 is the new canonical main baseline. Retain the accepted qualifications that Arc Slash was not manually exercised in this gate and the new Roblox automated runtime tests were not separately captured GREEN; no Roblox publish or art-worktree action occurred.</w:t>
            </w:r>
          </w:p>
        </w:tc>
      </w:tr>
      <w:tr>
        <w:tc>
          <w:tcPr>
            <w:tcW w:type="dxa" w:w="1900"/>
          </w:tcPr>
          <w:p>
            <w:r>
              <w:t>10 Sep 2026</w:t>
            </w:r>
          </w:p>
        </w:tc>
        <w:tc>
          <w:tcPr>
            <w:tcW w:type="dxa" w:w="7460"/>
          </w:tcPr>
          <w:p>
            <w:r>
              <w:t>Select Phase 2C.D - Mage Base-Class + Support Foundation as the next gameplay gate. Phase 2C remains the race/base-class/trainer workstream, and the vertical slice still requires Mage and Ranger after accepted Fighter. Mage goes first because it proves the currently missing Intellect magical-damage path and a meaningful Spirit support path while reusing the accepted trainer/equipment/loadout/persistence architecture. Keep the gate limited to Human/Elf Mage, a minimal starter kit and representative Mage weapon/resource design; Ranger and secondary-class advancement remain later gates.</w:t>
            </w:r>
          </w:p>
        </w:tc>
      </w:tr>
      <w:tr>
        <w:tc>
          <w:tcPr>
            <w:tcW w:type="dxa" w:w="1900"/>
          </w:tcPr>
          <w:p>
            <w:r>
              <w:t>10 Sep 2026</w:t>
            </w:r>
          </w:p>
        </w:tc>
        <w:tc>
          <w:tcPr>
            <w:tcW w:type="dxa" w:w="7460"/>
          </w:tcPr>
          <w:p>
            <w:r>
              <w:t>Accept and close Phase 2C.D - Mage Base-Class + Support Foundation at 41ac374496f01a1685b62cfd6d6237d0a7e702ec. Lock Human/Elf Mage with Apprentice Arcane Wand, Mana, Spirit Orb ranged basic combo, charged Wind Strike, Arcane Ward, Mage Heal, self-only 20-Stamina Fighter Mend, attack/cast movement commitment cancellable by Block/Dodge, and Marauder Captain chase speed 17.5 studs/second to prevent indefinite ranged kiting. The 49-file accepted commit was pushed on the v6 feature branch and main was fast-forwarded to the identical commit. No Roblox publish, PROD/Robux/monetisation or art-branch action occurred.</w:t>
            </w:r>
          </w:p>
        </w:tc>
      </w:tr>
      <w:tr>
        <w:tc>
          <w:tcPr>
            <w:tcW w:type="dxa" w:w="1900"/>
          </w:tcPr>
          <w:p>
            <w:r>
              <w:t>10 Sep 2026</w:t>
            </w:r>
          </w:p>
        </w:tc>
        <w:tc>
          <w:tcPr>
            <w:tcW w:type="dxa" w:w="7460"/>
          </w:tcPr>
          <w:p>
            <w:r>
              <w:t>After Phase 2C.D acceptance, keep Ranger as the remaining Phase 2 starting-archetype breadth target. Do not infer or implement its exact gate contract before a design approval; secondary-class advancement remains Phase 3 scope. Preserve the Phase 2C.D runtime-evidence qualification that the stale MageIdentityServiceTest slot expectation was corrected before commit and rebuilt successfully, but a separate post-cleanup Studio PASS for that single corrected test was not captured.</w:t>
            </w:r>
          </w:p>
        </w:tc>
      </w:tr>
      <w:tr>
        <w:tc>
          <w:tcPr>
            <w:tcW w:type="dxa" w:w="1900"/>
          </w:tcPr>
          <w:p>
            <w:r>
              <w:t>10 Sep 2026</w:t>
            </w:r>
          </w:p>
        </w:tc>
        <w:tc>
          <w:tcPr>
            <w:tcW w:type="dxa" w:w="7460"/>
          </w:tcPr>
          <w:p>
            <w:r>
              <w:t>Approve Phase 2C.E - Ranger Marksman-Hunter Foundation. Lock Longbow as the defining two-handed weapon, Dexterity-led ranged damage, free server-timed Normal/Precision/Full Draw basics, Piercing Shot, Crippling Shot and ground-targeted Volley. Human Ranger emphasises penetration/impact; Elf Ranger emphasises control. Longbow reserves OffHand; ammunition/special arrows, traps/pets and secondary classes remain later scope.</w:t>
            </w:r>
          </w:p>
        </w:tc>
      </w:tr>
      <w:tr>
        <w:tc>
          <w:tcPr>
            <w:tcW w:type="dxa" w:w="1900"/>
          </w:tcPr>
          <w:p>
            <w:r>
              <w:t>11 Sep 2026</w:t>
            </w:r>
          </w:p>
        </w:tc>
        <w:tc>
          <w:tcPr>
            <w:tcW w:type="dxa" w:w="7460"/>
          </w:tcPr>
          <w:p>
            <w:r>
              <w:t>Accept and close Phase 2C.E - Ranger Marksman-Hunter Foundation at gameplay checkpoint 6fe47a178987dc51a75212692201651eb0167326. Manual Studio evidence confirmed Ranger selection, Longbow draw tiers, Dodge cancellation, Piercing Shot, Crippling Shot, Volley, ordinary Marauder/Captain behaviour and successful Dungeon completion/rewards. Follow-up acceptance confirmed no fallback shield and no Block while Longbow is equipped.</w:t>
            </w:r>
          </w:p>
        </w:tc>
      </w:tr>
      <w:tr>
        <w:tc>
          <w:tcPr>
            <w:tcW w:type="dxa" w:w="1900"/>
          </w:tcPr>
          <w:p>
            <w:r>
              <w:t>11 Sep 2026</w:t>
            </w:r>
          </w:p>
        </w:tc>
        <w:tc>
          <w:tcPr>
            <w:tcW w:type="dxa" w:w="7460"/>
          </w:tcPr>
          <w:p>
            <w:r>
              <w:t>Close Phase 2C as functionally complete after the Ranger gameplay merge. Documentation close-out 08d071136ebbdeb0f02649f360d767e17f8c439e is the new canonical main baseline. Fighter, Mage and Ranger are now all accepted prototype starting archetypes; select the next remaining Phase 2 vertical-slice gate from the roadmap without inventing a new numbered gate automatically. Secondary-class advancement remains Phase 3.</w:t>
            </w:r>
          </w:p>
        </w:tc>
      </w:tr>
      <w:tr>
        <w:tc>
          <w:tcPr>
            <w:tcW w:type="dxa" w:w="1900"/>
          </w:tcPr>
          <w:p>
            <w:r>
              <w:t>14 Sep 2026</w:t>
            </w:r>
          </w:p>
        </w:tc>
        <w:tc>
          <w:tcPr>
            <w:tcW w:type="dxa" w:w="7460"/>
          </w:tcPr>
          <w:p>
            <w:r>
              <w:t>Accept Starting Base + Temple integration at checkpoint c7fe89ebda3c97634c97e89ad12e52ec23983ae9. Lock semantic environment anchors as the gameplay/environment contract and preserve Base -&gt; Temple -&gt; Base, checkpoint, Captain completion, reward and reconnect/recovery behaviour without making gameplay depend on current meshes or art hierarchy.</w:t>
            </w:r>
          </w:p>
        </w:tc>
      </w:tr>
      <w:tr>
        <w:tc>
          <w:tcPr>
            <w:tcW w:type="dxa" w:w="1900"/>
          </w:tcPr>
          <w:p>
            <w:r>
              <w:t>15 Sep 2026</w:t>
            </w:r>
          </w:p>
        </w:tc>
        <w:tc>
          <w:tcPr>
            <w:tcW w:type="dxa" w:w="7460"/>
          </w:tcPr>
          <w:p>
            <w:r>
              <w:t>Accept the Phase 2 Profession Foundation after the final Temple distribution gate. Lock Mining + Blacksmithing and Herbalism + Alchemy as the two complete starting supply chains; schema v6 profession Level/XP; server-authoritative prepare/complete crafting; crafted Ironbound and Tempered Ironbound Gloves; Tempering Oil as the first cross-profession dependency; and personal single-use reconnect-safe dungeon resources.</w:t>
            </w:r>
          </w:p>
        </w:tc>
      </w:tr>
      <w:tr>
        <w:tc>
          <w:tcPr>
            <w:tcW w:type="dxa" w:w="1900"/>
          </w:tcPr>
          <w:p>
            <w:r>
              <w:t>15 Sep 2026</w:t>
            </w:r>
          </w:p>
        </w:tc>
        <w:tc>
          <w:tcPr>
            <w:tcW w:type="dxa" w:w="7460"/>
          </w:tcPr>
          <w:p>
            <w:r>
              <w:t>Lock Temple resource distribution refinement: each gathering room has multiple resource nodes distributed across distinct sides/quadrants, with at least 18 studs between resolved positions in the same placement group. Every node still requires a real floor/wall/rock hit, partial embedding and non-blocking placement; invalid or too-close candidates are skipped.</w:t>
            </w:r>
          </w:p>
        </w:tc>
      </w:tr>
      <w:tr>
        <w:tc>
          <w:tcPr>
            <w:tcW w:type="dxa" w:w="1900"/>
          </w:tcPr>
          <w:p>
            <w:r>
              <w:t>16 Sep 2026</w:t>
            </w:r>
          </w:p>
        </w:tc>
        <w:tc>
          <w:tcPr>
            <w:tcW w:type="dxa" w:w="7460"/>
          </w:tcPr>
          <w:p>
            <w:r>
              <w:t>Accept and close the Phase 2 Profession Foundation at gameplay checkpoint ce1577990f2795bf208d7b897e645f32a4a39a4f after the final Studio distribution gate passed. The project owner notes that Temple gathering nodes could be spread substantially farther apart; defer wider room-scale spread as presentation/environment polish without reopening the accepted 18-stud minimum spacing, valid-surface embedding, personal single-use depletion, reconnect-safe claims or combat-path safety contracts.</w:t>
            </w:r>
          </w:p>
        </w:tc>
      </w:tr>
      <w:tr>
        <w:tc>
          <w:tcPr>
            <w:tcW w:type="dxa" w:w="1900"/>
          </w:tcPr>
          <w:p>
            <w:pPr/>
            <w:r>
              <w:t>16 Sep 2026</w:t>
            </w:r>
          </w:p>
        </w:tc>
        <w:tc>
          <w:tcPr>
            <w:tcW w:type="dxa" w:w="7460"/>
          </w:tcPr>
          <w:p>
            <w:pPr/>
            <w:r>
              <w:t>Complete the Phase 2 Profession Foundation documentation close-out at 60fc0dfd9954e2d580157a580da2425e2b71dd70 on top of accepted gameplay checkpoint ce1577990f2795bf208d7b897e645f32a4a39a4f and Starting Base + Temple integration c7fe89ebda3c97634c97e89ad12e52ec23983ae9. Verify local main, origin/main and GitHub server main all resolve to 60fc0dfd9954e2d580157a580da2425e2b71dd70. Wider Temple node spread remains deferred presentation/environment polish.</w:t>
            </w:r>
          </w:p>
        </w:tc>
      </w:tr>
      <w:tr>
        <w:tc>
          <w:tcPr>
            <w:tcW w:type="dxa" w:w="1900"/>
          </w:tcPr>
          <w:p>
            <w:pPr/>
            <w:r>
              <w:t>16 Sep 2026</w:t>
            </w:r>
          </w:p>
        </w:tc>
        <w:tc>
          <w:tcPr>
            <w:tcW w:type="dxa" w:w="7460"/>
          </w:tcPr>
          <w:p>
            <w:pPr/>
            <w:r>
              <w:t>Select the second modular dungeon + rare-state/time-limited-event proof as the next Phase 2 gameplay/content slice. Do not assign a gate number or begin source implementation until a compact design/spec is approved. Keep dungeon theme, module pool, exact rare-state/event probabilities, rewards and authored art open while preserving the locked handcrafted-module, normal-completion and new-instance event rules.</w:t>
            </w:r>
          </w:p>
        </w:tc>
      </w:tr>
      <w:tr>
        <w:tc>
          <w:tcPr>
            <w:tcW w:type="dxa" w:w="1900"/>
          </w:tcPr>
          <w:p>
            <w:r>
              <w:t>16 Sep 2026</w:t>
            </w:r>
          </w:p>
        </w:tc>
        <w:tc>
          <w:tcPr>
            <w:tcW w:type="dxa" w:w="7460"/>
          </w:tcPr>
          <w:p>
            <w:r>
              <w:t>Accept the second modular dungeon / rare-state / time-limited-event proof after project-owner Studio validation. Lock Abandoned Mine as the functional second-dungeon candidate, deterministic handcrafted Room 1/Room 2 module choices, Crystal Bloom as persistent rare state, Deep Echoes as operations-controlled new-session event state, and Corrupted Foreman as the functional boss presentation. Normal and forced-special runs completed with expected enemy-count/state deltas and no new reported red runtime errors.</w:t>
            </w:r>
          </w:p>
        </w:tc>
      </w:tr>
      <w:tr>
        <w:tc>
          <w:tcPr>
            <w:tcW w:type="dxa" w:w="1900"/>
          </w:tcPr>
          <w:p>
            <w:r>
              <w:t>16 Sep 2026</w:t>
            </w:r>
          </w:p>
        </w:tc>
        <w:tc>
          <w:tcPr>
            <w:tcW w:type="dxa" w:w="7460"/>
          </w:tcPr>
          <w:p>
            <w:r>
              <w:t>Select real party formation + 1-4-player group entry as the next Phase 2 gate. Reuse DungeonSessionService, TeleportCoordinator, reconnect/completion authority and both accepted dungeon definitions; do not create a parallel persistent party system. Exact invites, leadership, ready-state and UI rules remain design work for the next compact spec.</w:t>
            </w:r>
          </w:p>
        </w:tc>
      </w:tr>
      <w:tr>
        <w:tc>
          <w:tcPr>
            <w:tcW w:type="dxa" w:w="1900"/>
          </w:tcPr>
          <w:p>
            <w:r>
              <w:t>16 Sep 2026</w:t>
            </w:r>
          </w:p>
        </w:tc>
        <w:tc>
          <w:tcPr>
            <w:tcW w:type="dxa" w:w="7460"/>
          </w:tcPr>
          <w:p>
            <w:r>
              <w:t>Accept real party formation + 1-4-player group entry after four-player Studio validation. Lock same-Base-server temporary party authority, 1-4 membership, invite/accept, leader kick/member leave, deterministic leader transfer, readiness invalidation on membership/dungeon changes, and handoff into the existing DungeonSessionService/TeleportCoordinator path. Group entry was proven for Temple and Abandoned Mine with no new reported DungeonMMO runtime errors.</w:t>
            </w:r>
          </w:p>
        </w:tc>
      </w:tr>
      <w:tr>
        <w:tc>
          <w:tcPr>
            <w:tcW w:type="dxa" w:w="1900"/>
          </w:tcPr>
          <w:p>
            <w:r>
              <w:t>16 Sep 2026</w:t>
            </w:r>
          </w:p>
        </w:tc>
        <w:tc>
          <w:tcPr>
            <w:tcW w:type="dxa" w:w="7460"/>
          </w:tcPr>
          <w:p>
            <w:r>
              <w:t>Select one targetable rare Skill Book acquisition path as the next Phase 2 gate. Reuse existing server-authoritative loot/reward/inventory/skill-book contracts; exact target skill, source, targeting mechanic, rarity, duplicate handling and any pity/repeatability rules remain design work for the next compact spec. SUPERSEDED on 16 Sep 2026 by the accepted named RNG Skill Book direction recorded in the following decision-log entry.</w:t>
            </w:r>
          </w:p>
        </w:tc>
      </w:tr>
      <w:tr>
        <w:tc>
          <w:tcPr>
            <w:tcW w:type="dxa" w:w="1900"/>
          </w:tcPr>
          <w:p>
            <w:r>
              <w:t>16 Sep 2026</w:t>
            </w:r>
          </w:p>
        </w:tc>
        <w:tc>
          <w:tcPr>
            <w:tcW w:type="dxa" w:w="7460"/>
          </w:tcPr>
          <w:p>
            <w:r>
              <w:t>SUPERSEDE the earlier targetable/progressive Skill Book acquisition, pity/fragment and partial smart-loot default. Accept the Rare Skill Book RNG gate after real Studio proof: ordinary dungeon Skill Books are named personal RNG bonus drops from configured bosses and/or completion, any class may receive any class book, ordinary books are tradable by default, duplicates remain eligible after learning, and learning remains class-restricted. Arc Slash guaranteed first-clear is removed; supported bosses use 2% and supported completion 1% initial proof chances. Legacy bound Arc Slash remains compatible. Gameplay checkpoint 2abb5a770876ad5b42cf0b242daabe12a7e57219; local-main merge 5e3a5b3067e73b7ba62d01a413181431dbc0efb3; origin/main remains 60fc0dfd9954e2d580157a580da2425e2b71dd70. Select Bank / Storage as the next Phase 2 gate; design not yet locked.</w:t>
            </w:r>
          </w:p>
        </w:tc>
      </w:tr>
      <w:tr>
        <w:tc>
          <w:tcPr>
            <w:tcW w:type="dxa" w:w="1900"/>
          </w:tcPr>
          <w:p>
            <w:r>
              <w:t>16 Sep 2026</w:t>
            </w:r>
          </w:p>
        </w:tc>
        <w:tc>
          <w:tcPr>
            <w:tcW w:type="dxa" w:w="7460"/>
          </w:tcPr>
          <w:p>
            <w:r>
              <w:t>Accept the Bank / Storage vertical-slice gate after real Studio interaction proof. Lock the first Bank as an account-wide 40-slot schema-v7 Account.Bank service accessed only through the physical Starting Base Bank. Deposits/withdrawals are atomic server-authoritative profile mutations; stackable stacks occupy one slot, non-stackable items occupy one slot each, bound or Tradeable=false items cannot enter the shared Bank, equipped-only copies cannot be deposited, and crafting/Skill learning/Equipment/Dungeon systems continue to use character Inventory. Studio proof confirmed partial Iron Ore deposit/withdrawal, tradable Arc Slash Skill Book storage, legacy bound-book rejection, equipped-copy protection, range-based UI close, authoritative contents on reopen and no new red DungeonMMO runtime errors. Gameplay checkpoint 446dd12c73d5e82d988cca7792b2816d3ea9ffd1; local merge 474cab7264909a645b20b909bfa6382c50f78ad0; docs closeout 17b27085badf9a27cb1fcf78750e686115ab6de0. Select Travel services as the next Phase 2 gate.</w:t>
            </w:r>
          </w:p>
        </w:tc>
      </w:tr>
      <w:tr>
        <w:tc>
          <w:tcPr>
            <w:tcW w:type="dxa" w:w="1900"/>
          </w:tcPr>
          <w:p>
            <w:pPr/>
            <w:r>
              <w:t>16 Sep 2026</w:t>
            </w:r>
          </w:p>
        </w:tc>
        <w:tc>
          <w:tcPr>
            <w:tcW w:type="dxa" w:w="7460"/>
          </w:tcPr>
          <w:p>
            <w:pPr/>
            <w:r>
              <w:t>Accept the Travel services vertical-slice gate after automated RED/GREEN/build verification and real Studio interaction proof. Lock the Starting Base Travel Gem to a 1-second E hold, four local semantic destinations (Market, Dwarven Area, Dungeon Portals and Orc Area), free individual movement, an 18-stud authoritative service range and 5-second session-only cooldown. Local Travel adds no profile schema state, does not use TeleportCoordinator/DungeonSession for movement, does not mutate party state, closes the UI on success/out-of-range and reported no new red runtime errors. Gameplay checkpoint cbb499567b77ff1e0bb47d1dde2cc96acf17e413; local merge ef15f55e802ec4332186b025b9473767184fcaae; origin/main remains 60fc0dfd9954e2d580157a580da2425e2b71dd70. Select Starting Base presentation polish as the next Phase 2 gate; design not yet locked.</w:t>
            </w:r>
          </w:p>
        </w:tc>
      </w:tr>
      <w:tr>
        <w:tc>
          <w:tcPr>
            <w:tcW w:type="dxa" w:w="1900"/>
          </w:tcPr>
          <w:p>
            <w:pPr/>
            <w:r>
              <w:t>16 Sep 2026</w:t>
            </w:r>
          </w:p>
        </w:tc>
        <w:tc>
          <w:tcPr>
            <w:tcW w:type="dxa" w:w="7460"/>
          </w:tcPr>
          <w:p>
            <w:pPr/>
            <w:r>
              <w:t>FORMALLY CLOSE Phase 2 - Vertical Slice after accepted Starting Base + Temple integration, Fighter/Mage/Ranger, two-dungeon proof, Profession Foundation, party formation + 1-4-player entry, named RNG Skill Books, Bank / Storage and Travel services. Treat the saved level/attribute/skill/crafting and Base-to-instance loop as the accepted Phase 2 exit result. Defer Starting Base presentation polish and final authored Mine/environment polish so they do not block backend progress. Move the project into Phase 3 - Systems Alpha with backend work prioritised first. First backend design candidate: reusable Quest + first race-specific Secondary-Class Advancement Foundation; candidate only, not implementation-approved. Post-Travel local-main/docs baseline e9d1690c775a8e8961eeaa96b4e5566105b238fa; origin/main remains 60fc0dfd9954e2d580157a580da2425e2b71dd70.</w:t>
            </w:r>
          </w:p>
        </w:tc>
      </w:tr>
      <w:tr>
        <w:tc>
          <w:tcPr>
            <w:tcW w:type="dxa" w:w="1900"/>
          </w:tcPr>
          <w:p>
            <w:pPr/>
            <w:r>
              <w:t>18 Sep 2026</w:t>
            </w:r>
          </w:p>
        </w:tc>
        <w:tc>
          <w:tcPr>
            <w:tcW w:type="dxa" w:w="7460"/>
          </w:tcPr>
          <w:p>
            <w:pPr/>
            <w:r>
              <w:t>FORMALLY CLOSE Phase 3 - Systems Alpha after accepted Quest/Secondary-Class Advancement, Contribution, Blueprint/Recipe Knowledge, Bestiary/Reputation, Rogue fourth-archetype and broad skill-tree architecture, deterministic Dungeon modifiers + profession cleanup, Guild/Hall, limited fixed-price Market, DEV/TEST Race Change migration, economy audit/rate-limit/replay hardening, stress testing and consolidated Base/Dungeon regression acceptance. Explicitly defer progression catch-up and Transmog. Gameplay release checkpoint 84662948127eb1a37c9f184c6abbafe6f2daddb6 was pushed to origin/main and verified on GitHub. Publish TEST Dungeon 117293035754309 and Starting Base 134132328219009 in universe 10765241947; both Studio publish state machines reached PublishSuccessful. Move to Phase 4 - Content Alpha. First design gate: Starting Base launch-quality content/presentation pass.</w:t>
            </w:r>
          </w:p>
        </w:tc>
      </w:tr>
    </w:tbl>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lvl w:ilvl="0">
      <w:start w:val="1"/>
      <w:numFmt w:val="bullet"/>
      <w:lvlText w:val="•"/>
      <w:lvlJc w:val="left"/>
      <w:pPr>
        <w:tabs>
          <w:tab w:val="num" w:pos="540"/>
        </w:tabs>
        <w:ind w:left="540" w:hanging="270"/>
        <w:spacing w:after="80" w:line="300" w:lineRule="auto"/>
      </w:pPr>
    </w:lvl>
  </w:abstractNum>
  <w:num w:numId="10">
    <w:abstractNumId w:val="9"/>
  </w:num>
  <w:abstractNum w:abstractNumId="10">
    <w:lvl w:ilvl="0">
      <w:start w:val="1"/>
      <w:numFmt w:val="decimal"/>
      <w:lvlText w:val="%1."/>
      <w:lvlJc w:val="left"/>
      <w:pPr>
        <w:tabs>
          <w:tab w:val="num" w:pos="540"/>
        </w:tabs>
        <w:ind w:left="540" w:hanging="270"/>
        <w:spacing w:after="80" w:line="300" w:lineRule="auto"/>
      </w:pPr>
    </w:lvl>
  </w:abstractNum>
  <w:num w:numId="11">
    <w:abstractNumId w:val="10"/>
  </w:num>
  <w:abstractNum w:abstractNumId="11">
    <w:lvl w:ilvl="0">
      <w:start w:val="1"/>
      <w:numFmt w:val="bullet"/>
      <w:lvlText w:val="•"/>
      <w:suff w:val="tab"/>
      <w:pPr>
        <w:tabs>
          <w:tab w:val="num" w:pos="540"/>
        </w:tabs>
        <w:ind w:left="540" w:hanging="270"/>
        <w:spacing w:after="80" w:line="300" w:lineRule="auto"/>
      </w:pPr>
    </w:lvl>
  </w:abstractNum>
  <w:num w:numId="1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00"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DungeonMMO Game Design &amp; Production Roadmap v1.38</dc:title>
  <dc:subject>Dungeon-first Roblox MMORPG roadmap and canonical development continuity brief</dc:subject>
  <dc:creator>python-docx</dc:creator>
  <cp:keywords>Roblox, MMORPG, dungeon, roadmap, crafting, professions</cp:keywords>
  <dc:description>Updated 16 September 2026 after Profession Foundation close-out; next selected slice is second modular dungeon + rare-state/time-limited-event proof.</dc:description>
  <cp:lastModifiedBy/>
  <cp:revision>1</cp:revision>
  <dcterms:created xsi:type="dcterms:W3CDTF">2013-12-23T23:15:00Z</dcterms:created>
  <dcterms:modified xsi:type="dcterms:W3CDTF">2026-09-16T09:15:00Z</dcterms:modified>
  <cp:category/>
  <cp:version>1.38</cp:version>
</cp:coreProperties>
</file>