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5554A3">
        <w:rPr>
          <w:rFonts w:hint="eastAsia"/>
        </w:rPr>
        <w:t>项目</w:t>
      </w:r>
      <w:bookmarkStart w:id="0" w:name="_GoBack"/>
      <w:bookmarkEnd w:id="0"/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6D0ECB">
        <w:t>x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D5591F" w:rsidP="000B6EDA">
      <w:pPr>
        <w:spacing w:line="360" w:lineRule="auto"/>
        <w:ind w:firstLine="420"/>
        <w:jc w:val="left"/>
      </w:pPr>
      <w:r>
        <w:rPr>
          <w:rFonts w:hint="eastAsia"/>
        </w:rPr>
        <w:t>爱旅行架构</w:t>
      </w:r>
      <w:r w:rsidR="00EF65EF">
        <w:rPr>
          <w:rFonts w:hint="eastAsia"/>
        </w:rPr>
        <w:t>分为</w:t>
      </w:r>
      <w:r>
        <w:rPr>
          <w:rFonts w:hint="eastAsia"/>
        </w:rPr>
        <w:t>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  <w:r w:rsidR="00B071A1"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lastRenderedPageBreak/>
        <w:drawing>
          <wp:inline distT="0" distB="0" distL="0" distR="0">
            <wp:extent cx="4332514" cy="4512137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3" cy="4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IP:port;      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lastRenderedPageBreak/>
              <w:t xml:space="preserve">     server IP:port backup;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itripsearch_server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itripsearch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D56D4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upstream itripauth</w:t>
            </w:r>
            <w:r w:rsidR="001E72C6" w:rsidRPr="00A55344">
              <w:rPr>
                <w:rFonts w:ascii="Calibri" w:hAnsi="Calibri"/>
                <w:sz w:val="18"/>
                <w:szCs w:val="18"/>
              </w:rPr>
              <w:t>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itripauth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itriptrade_server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itriptrade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815703" w:rsidRDefault="0081570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server {</w:t>
            </w:r>
          </w:p>
          <w:p w:rsidR="00F977A6" w:rsidRPr="00F977A6" w:rsidRDefault="004740BA" w:rsidP="00F977A6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</w:t>
            </w:r>
            <w:r w:rsidR="00CE19B7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977A6" w:rsidRPr="00F977A6">
              <w:rPr>
                <w:rFonts w:ascii="Calibri" w:hAnsi="Calibri"/>
                <w:sz w:val="18"/>
                <w:szCs w:val="18"/>
              </w:rPr>
              <w:t>listen       80;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server_name  itrip.project.bdqn.cn;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 w:hint="eastAsia"/>
                <w:sz w:val="18"/>
                <w:szCs w:val="18"/>
              </w:rPr>
              <w:t xml:space="preserve">    root /data/itrip/itripfront; #</w:t>
            </w:r>
            <w:r w:rsidRPr="00F977A6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4740BA" w:rsidRPr="00811E17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index index.html;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/biz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 xml:space="preserve">proxy_pass http://itripbiz_server;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search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proxy_pass http://</w:t>
            </w:r>
            <w:r w:rsidR="00CD7803" w:rsidRPr="00A55344">
              <w:rPr>
                <w:rFonts w:ascii="Calibri" w:hAnsi="Calibri"/>
                <w:sz w:val="18"/>
                <w:szCs w:val="18"/>
              </w:rPr>
              <w:t>itripsearch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>
              <w:rPr>
                <w:rFonts w:ascii="Calibri" w:hAnsi="Calibri"/>
                <w:sz w:val="18"/>
                <w:szCs w:val="18"/>
              </w:rPr>
              <w:t>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CD7803">
              <w:rPr>
                <w:rFonts w:ascii="Calibri" w:hAnsi="Calibri"/>
                <w:sz w:val="18"/>
                <w:szCs w:val="18"/>
              </w:rPr>
              <w:t>itripauth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trade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870501">
              <w:rPr>
                <w:rFonts w:ascii="Calibri" w:hAnsi="Calibri"/>
                <w:sz w:val="18"/>
                <w:szCs w:val="18"/>
              </w:rPr>
              <w:t>itriptrade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815703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804F6D" w:rsidRDefault="00804F6D" w:rsidP="00804F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804F6D" w:rsidRDefault="00804F6D" w:rsidP="00804F6D"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73346" w:rsidRPr="00CD6C93" w:rsidRDefault="00F73346" w:rsidP="00F73346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9F3B05" w:rsidRDefault="008E4470" w:rsidP="009F3B05">
      <w:pPr>
        <w:spacing w:line="360" w:lineRule="auto"/>
        <w:ind w:firstLine="420"/>
        <w:jc w:val="left"/>
      </w:pPr>
      <w:r>
        <w:rPr>
          <w:rFonts w:hint="eastAsia"/>
        </w:rPr>
        <w:t>根据不同用生产环境要求（并发量，访问量等等）</w:t>
      </w:r>
      <w:r w:rsidR="004112E8">
        <w:rPr>
          <w:rFonts w:hint="eastAsia"/>
        </w:rPr>
        <w:t>以及</w:t>
      </w:r>
      <w:r w:rsidR="004112E8">
        <w:t>成本控制等综合考虑，</w:t>
      </w:r>
      <w:r>
        <w:rPr>
          <w:rFonts w:hint="eastAsia"/>
        </w:rPr>
        <w:t>我们可以采用不同部署策略</w:t>
      </w:r>
      <w:r w:rsidR="004112E8">
        <w:rPr>
          <w:rFonts w:hint="eastAsia"/>
        </w:rPr>
        <w:t>，可</w:t>
      </w:r>
      <w:r w:rsidR="00F43576">
        <w:t>根据具体情况选择合适的</w:t>
      </w:r>
      <w:r w:rsidR="00F43576">
        <w:rPr>
          <w:rFonts w:hint="eastAsia"/>
        </w:rPr>
        <w:t>部署</w:t>
      </w:r>
      <w:r w:rsidR="00F43576">
        <w:t>架构</w:t>
      </w:r>
      <w:r w:rsidR="002D4F7D">
        <w:rPr>
          <w:rFonts w:hint="eastAsia"/>
        </w:rPr>
        <w:t>。</w:t>
      </w:r>
    </w:p>
    <w:p w:rsidR="009D3290" w:rsidRDefault="009D3290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>第一种</w:t>
      </w:r>
      <w:r w:rsidR="00672631">
        <w:rPr>
          <w:rFonts w:hint="eastAsia"/>
        </w:rPr>
        <w:t>部署</w:t>
      </w:r>
      <w:r>
        <w:t>架构模式</w:t>
      </w:r>
    </w:p>
    <w:p w:rsidR="00F60217" w:rsidRDefault="00C92BFE" w:rsidP="00F602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基于</w:t>
      </w:r>
      <w:r>
        <w:t>成本考虑，</w:t>
      </w:r>
      <w:r w:rsidR="00F73A0D">
        <w:rPr>
          <w:rFonts w:hint="eastAsia"/>
        </w:rPr>
        <w:t>采用</w:t>
      </w:r>
      <w:r>
        <w:t>一台</w:t>
      </w:r>
      <w:r w:rsidR="005B4656">
        <w:rPr>
          <w:rFonts w:hint="eastAsia"/>
        </w:rPr>
        <w:t>阿里云</w:t>
      </w:r>
      <w:r>
        <w:t>服务器</w:t>
      </w:r>
      <w:r w:rsidR="00F73A0D">
        <w:rPr>
          <w:rFonts w:hint="eastAsia"/>
        </w:rPr>
        <w:t>运行前后端</w:t>
      </w:r>
      <w:r w:rsidR="00F73A0D">
        <w:t>应用程序及数据库</w:t>
      </w:r>
      <w:r w:rsidR="000F1531">
        <w:rPr>
          <w:rFonts w:hint="eastAsia"/>
        </w:rPr>
        <w:t>、</w:t>
      </w:r>
      <w:r w:rsidR="000F1531">
        <w:t>缓存</w:t>
      </w:r>
      <w:r w:rsidR="005E6FB3">
        <w:rPr>
          <w:rFonts w:hint="eastAsia"/>
        </w:rPr>
        <w:t>服务</w:t>
      </w:r>
      <w:r w:rsidR="00F73A0D">
        <w:t>等</w:t>
      </w:r>
      <w:r w:rsidR="00D76725">
        <w:rPr>
          <w:rFonts w:hint="eastAsia"/>
        </w:rPr>
        <w:t>，</w:t>
      </w:r>
      <w:r w:rsidR="00D76725">
        <w:t>具体</w:t>
      </w:r>
      <w:r w:rsidR="00D76725">
        <w:rPr>
          <w:rFonts w:hint="eastAsia"/>
        </w:rPr>
        <w:t>部署</w:t>
      </w:r>
      <w:r w:rsidR="00D76725">
        <w:t>架构图如下</w:t>
      </w:r>
      <w:r w:rsidR="00AC39AD">
        <w:rPr>
          <w:rFonts w:hint="eastAsia"/>
        </w:rPr>
        <w:t>图</w:t>
      </w:r>
      <w:r w:rsidR="00AC39AD">
        <w:rPr>
          <w:rFonts w:hint="eastAsia"/>
        </w:rPr>
        <w:t>2</w:t>
      </w:r>
      <w:r w:rsidR="00D76725">
        <w:t>所示：</w:t>
      </w:r>
    </w:p>
    <w:p w:rsidR="00CC5C79" w:rsidRDefault="00947674" w:rsidP="00F60217">
      <w:pPr>
        <w:pStyle w:val="a5"/>
        <w:spacing w:line="360" w:lineRule="auto"/>
        <w:ind w:left="840" w:firstLineChars="0" w:firstLine="0"/>
      </w:pPr>
      <w:r w:rsidRPr="00947674">
        <w:rPr>
          <w:noProof/>
        </w:rPr>
        <w:drawing>
          <wp:inline distT="0" distB="0" distL="0" distR="0">
            <wp:extent cx="5274310" cy="5485910"/>
            <wp:effectExtent l="0" t="0" r="0" b="0"/>
            <wp:docPr id="5" name="图片 5" descr="C:\Users\hanlu\Downloads\itrip部署架构设计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Downloads\itrip部署架构设计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93" w:rsidRPr="003C659C" w:rsidRDefault="00811D93" w:rsidP="00811D9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 w:rsidR="00416C56">
        <w:rPr>
          <w:rFonts w:hint="eastAsia"/>
        </w:rPr>
        <w:t>-</w:t>
      </w:r>
      <w:r w:rsidR="00967165">
        <w:rPr>
          <w:rFonts w:hint="eastAsia"/>
        </w:rPr>
        <w:t>策略</w:t>
      </w:r>
      <w:r>
        <w:t>1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第二种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 w:rsidR="00064E64">
        <w:rPr>
          <w:rFonts w:hint="eastAsia"/>
        </w:rPr>
        <w:t>模式</w:t>
      </w:r>
    </w:p>
    <w:p w:rsidR="00510066" w:rsidRDefault="00102413" w:rsidP="0013081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 w:rsidR="007641C9">
        <w:rPr>
          <w:rFonts w:hint="eastAsia"/>
        </w:rPr>
        <w:t>两</w:t>
      </w:r>
      <w:r>
        <w:t>台</w:t>
      </w:r>
      <w:r>
        <w:rPr>
          <w:rFonts w:hint="eastAsia"/>
        </w:rPr>
        <w:t>阿里云</w:t>
      </w:r>
      <w:r>
        <w:t>服务器</w:t>
      </w:r>
      <w:r w:rsidR="007641C9">
        <w:rPr>
          <w:rFonts w:hint="eastAsia"/>
        </w:rPr>
        <w:t>分别</w:t>
      </w:r>
      <w:r>
        <w:rPr>
          <w:rFonts w:hint="eastAsia"/>
        </w:rPr>
        <w:t>运行前</w:t>
      </w:r>
      <w:r w:rsidR="007641C9">
        <w:rPr>
          <w:rFonts w:hint="eastAsia"/>
        </w:rPr>
        <w:t>、</w:t>
      </w:r>
      <w:r>
        <w:rPr>
          <w:rFonts w:hint="eastAsia"/>
        </w:rPr>
        <w:t>后端</w:t>
      </w:r>
      <w:r>
        <w:t>应用程序</w:t>
      </w:r>
      <w:r w:rsidR="00130818">
        <w:rPr>
          <w:rFonts w:hint="eastAsia"/>
        </w:rPr>
        <w:t>。</w:t>
      </w:r>
      <w:r w:rsidR="007641C9">
        <w:t>前</w:t>
      </w:r>
      <w:r w:rsidR="007641C9">
        <w:rPr>
          <w:rFonts w:hint="eastAsia"/>
        </w:rPr>
        <w:t>端</w:t>
      </w:r>
      <w:r w:rsidR="007641C9">
        <w:t>、后端</w:t>
      </w:r>
      <w:r w:rsidR="007641C9">
        <w:rPr>
          <w:rFonts w:hint="eastAsia"/>
        </w:rPr>
        <w:t>完全</w:t>
      </w:r>
      <w:r w:rsidR="007641C9">
        <w:t>分离部署，</w:t>
      </w:r>
      <w:r w:rsidR="00130818">
        <w:rPr>
          <w:rFonts w:hint="eastAsia"/>
        </w:rPr>
        <w:t>并</w:t>
      </w:r>
      <w:r w:rsidR="007641C9">
        <w:t>使用</w:t>
      </w:r>
      <w:r w:rsidR="007641C9">
        <w:rPr>
          <w:rFonts w:hint="eastAsia"/>
        </w:rPr>
        <w:t>N</w:t>
      </w:r>
      <w:r w:rsidR="007641C9">
        <w:t>ginx</w:t>
      </w:r>
      <w:r w:rsidR="007641C9">
        <w:t>做代理</w:t>
      </w:r>
      <w:r w:rsidR="003C10FB">
        <w:rPr>
          <w:rFonts w:hint="eastAsia"/>
        </w:rPr>
        <w:t>。</w:t>
      </w:r>
      <w:r w:rsidR="005B2386">
        <w:rPr>
          <w:rFonts w:hint="eastAsia"/>
        </w:rPr>
        <w:t>即</w:t>
      </w:r>
      <w:r w:rsidR="005B2386">
        <w:t>：一个前端</w:t>
      </w:r>
      <w:r w:rsidR="005B2386">
        <w:rPr>
          <w:rFonts w:hint="eastAsia"/>
        </w:rPr>
        <w:t>服务器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130818">
        <w:rPr>
          <w:rFonts w:hint="eastAsia"/>
        </w:rPr>
        <w:t>）</w:t>
      </w:r>
      <w:r w:rsidR="00643C74">
        <w:rPr>
          <w:rFonts w:hint="eastAsia"/>
        </w:rPr>
        <w:t>和</w:t>
      </w:r>
      <w:r w:rsidR="00643C74">
        <w:t>一个后端</w:t>
      </w:r>
      <w:r w:rsidR="00643C74">
        <w:rPr>
          <w:rFonts w:hint="eastAsia"/>
        </w:rPr>
        <w:t>服务</w:t>
      </w:r>
      <w:r w:rsidR="00643C74">
        <w:t>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643C74">
        <w:rPr>
          <w:rFonts w:hint="eastAsia"/>
        </w:rPr>
        <w:t>、</w:t>
      </w:r>
      <w:r w:rsidR="00643C74">
        <w:t>tomcats</w:t>
      </w:r>
      <w:r w:rsidR="00130818">
        <w:rPr>
          <w:rFonts w:hint="eastAsia"/>
        </w:rPr>
        <w:t>）</w:t>
      </w:r>
      <w:r>
        <w:t>具体</w:t>
      </w:r>
      <w:r>
        <w:rPr>
          <w:rFonts w:hint="eastAsia"/>
        </w:rPr>
        <w:t>部署</w:t>
      </w:r>
      <w:r>
        <w:t>架构图</w:t>
      </w:r>
      <w:r w:rsidR="00205ABC">
        <w:rPr>
          <w:rFonts w:hint="eastAsia"/>
        </w:rPr>
        <w:t>3</w:t>
      </w:r>
      <w:r>
        <w:t>如下所示：</w:t>
      </w:r>
    </w:p>
    <w:p w:rsidR="001D5909" w:rsidRPr="001D5909" w:rsidRDefault="00D6263D" w:rsidP="002C0D25">
      <w:pPr>
        <w:pStyle w:val="a5"/>
        <w:spacing w:line="360" w:lineRule="auto"/>
        <w:ind w:left="840" w:firstLineChars="0" w:firstLine="0"/>
      </w:pPr>
      <w:r w:rsidRPr="00D6263D">
        <w:rPr>
          <w:noProof/>
        </w:rPr>
        <w:lastRenderedPageBreak/>
        <w:drawing>
          <wp:inline distT="0" distB="0" distL="0" distR="0">
            <wp:extent cx="5274310" cy="6902560"/>
            <wp:effectExtent l="0" t="0" r="0" b="0"/>
            <wp:docPr id="3" name="图片 3" descr="C:\Users\hanlu\Downloads\itrip部署架构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lu\Downloads\itrip部署架构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BC" w:rsidRPr="003C659C" w:rsidRDefault="00205ABC" w:rsidP="00205AB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>
        <w:t>2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第三种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>
        <w:t>模式</w:t>
      </w:r>
    </w:p>
    <w:p w:rsidR="000F3264" w:rsidRDefault="00273A14" w:rsidP="000F326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t>服务器，</w:t>
      </w:r>
      <w:r w:rsidR="0047116F">
        <w:rPr>
          <w:rFonts w:hint="eastAsia"/>
        </w:rPr>
        <w:t>第三种</w:t>
      </w:r>
      <w:r w:rsidR="0047116F">
        <w:t>是</w:t>
      </w:r>
      <w:r w:rsidR="00672631">
        <w:rPr>
          <w:rFonts w:hint="eastAsia"/>
        </w:rPr>
        <w:t>最为理想的</w:t>
      </w:r>
      <w:r w:rsidR="00672631">
        <w:t>是</w:t>
      </w:r>
      <w:r w:rsidR="00672631">
        <w:rPr>
          <w:rFonts w:hint="eastAsia"/>
        </w:rPr>
        <w:t>部署</w:t>
      </w:r>
      <w:r w:rsidR="00672631">
        <w:t>架构</w:t>
      </w:r>
      <w:r w:rsidR="00672631">
        <w:rPr>
          <w:rFonts w:hint="eastAsia"/>
        </w:rPr>
        <w:t>，</w:t>
      </w:r>
      <w:r w:rsidR="00510F7C">
        <w:rPr>
          <w:rFonts w:hint="eastAsia"/>
        </w:rPr>
        <w:t>所谓的理想状态，是指在面临高并发和高稳定性的目标状态下，也为以后更高的扩展能力</w:t>
      </w:r>
      <w:r w:rsidR="00487AB3">
        <w:rPr>
          <w:rFonts w:hint="eastAsia"/>
        </w:rPr>
        <w:t>。</w:t>
      </w:r>
      <w:r w:rsidR="00A93F0E">
        <w:rPr>
          <w:rFonts w:hint="eastAsia"/>
        </w:rPr>
        <w:t>具体</w:t>
      </w:r>
      <w:r w:rsidR="00A93F0E">
        <w:t>的部署架构如下图</w:t>
      </w:r>
      <w:r w:rsidR="00A93F0E">
        <w:rPr>
          <w:rFonts w:hint="eastAsia"/>
        </w:rPr>
        <w:t>4</w:t>
      </w:r>
      <w:r w:rsidR="00A93F0E">
        <w:rPr>
          <w:rFonts w:hint="eastAsia"/>
        </w:rPr>
        <w:t>所示</w:t>
      </w:r>
      <w:r w:rsidR="00670CDE">
        <w:rPr>
          <w:rFonts w:hint="eastAsia"/>
        </w:rPr>
        <w:t>：</w:t>
      </w:r>
    </w:p>
    <w:p w:rsidR="004F10B9" w:rsidRDefault="006339D6" w:rsidP="000F3264">
      <w:pPr>
        <w:pStyle w:val="a5"/>
        <w:spacing w:line="360" w:lineRule="auto"/>
        <w:ind w:left="840" w:firstLineChars="0" w:firstLine="0"/>
      </w:pPr>
      <w:r w:rsidRPr="006339D6">
        <w:rPr>
          <w:noProof/>
        </w:rPr>
        <w:lastRenderedPageBreak/>
        <w:drawing>
          <wp:inline distT="0" distB="0" distL="0" distR="0">
            <wp:extent cx="5274310" cy="5373958"/>
            <wp:effectExtent l="0" t="0" r="0" b="0"/>
            <wp:docPr id="2" name="图片 2" descr="E:\毕设-视频录制\资料\爱旅行系统部署架构-策略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毕设-视频录制\资料\爱旅行系统部署架构-策略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9" w:rsidRPr="003C659C" w:rsidRDefault="004F10B9" w:rsidP="004F10B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 w:rsidR="00B64700">
        <w:t>3</w:t>
      </w:r>
    </w:p>
    <w:p w:rsidR="00CD7B55" w:rsidRPr="00F73346" w:rsidRDefault="005209CC" w:rsidP="0023319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</w:t>
      </w:r>
      <w:r w:rsidR="00727210">
        <w:rPr>
          <w:rFonts w:hint="eastAsia"/>
        </w:rPr>
        <w:t>上述部署</w:t>
      </w:r>
      <w:r w:rsidR="00727210">
        <w:t>架构模式</w:t>
      </w:r>
      <w:r w:rsidR="007D38EF">
        <w:rPr>
          <w:rFonts w:hint="eastAsia"/>
        </w:rPr>
        <w:t>中</w:t>
      </w:r>
      <w:r w:rsidR="007D38EF">
        <w:t>，前端项目单独运行在一个</w:t>
      </w:r>
      <w:r w:rsidR="007D38EF">
        <w:rPr>
          <w:rFonts w:hint="eastAsia"/>
        </w:rPr>
        <w:t>N</w:t>
      </w:r>
      <w:r w:rsidR="007D38EF">
        <w:t>ginx</w:t>
      </w:r>
      <w:r w:rsidR="007D38EF">
        <w:rPr>
          <w:rFonts w:hint="eastAsia"/>
        </w:rPr>
        <w:t>服务器</w:t>
      </w:r>
      <w:r w:rsidR="007D38EF">
        <w:t>上</w:t>
      </w:r>
      <w:r w:rsidR="007D38EF">
        <w:rPr>
          <w:rFonts w:hint="eastAsia"/>
        </w:rPr>
        <w:t>，并通过</w:t>
      </w:r>
      <w:r w:rsidR="007D38EF">
        <w:t>代理</w:t>
      </w:r>
      <w:r w:rsidR="007D38EF">
        <w:rPr>
          <w:rFonts w:hint="eastAsia"/>
        </w:rPr>
        <w:t>到</w:t>
      </w:r>
      <w:r w:rsidR="007D38EF">
        <w:t>后端服务器，</w:t>
      </w:r>
      <w:r w:rsidR="00727210">
        <w:t>可</w:t>
      </w:r>
      <w:r w:rsidR="007D38EF">
        <w:rPr>
          <w:rFonts w:hint="eastAsia"/>
        </w:rPr>
        <w:t>根据并发量不同，可以配置不同数量的负载，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之间的关系为互备，通过交替轮询的方式或者基于权重轮询的方式将请求转发给</w:t>
      </w:r>
      <w:r w:rsidR="007D38EF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，</w:t>
      </w:r>
      <w:r w:rsidR="008B43FA">
        <w:rPr>
          <w:rFonts w:hint="eastAsia"/>
        </w:rPr>
        <w:t>根据</w:t>
      </w:r>
      <w:r w:rsidR="008B43FA">
        <w:t>业务模块</w:t>
      </w:r>
      <w:r w:rsidR="008B43FA">
        <w:rPr>
          <w:rFonts w:hint="eastAsia"/>
        </w:rPr>
        <w:t>（</w:t>
      </w:r>
      <w:r w:rsidR="008B43FA">
        <w:rPr>
          <w:rFonts w:hint="eastAsia"/>
        </w:rPr>
        <w:t>itrip</w:t>
      </w:r>
      <w:r w:rsidR="008B43FA">
        <w:t>biz</w:t>
      </w:r>
      <w:r w:rsidR="008B43FA">
        <w:t>、</w:t>
      </w:r>
      <w:r w:rsidR="008B43FA">
        <w:t>itripauth</w:t>
      </w:r>
      <w:r w:rsidR="008B43FA">
        <w:t>、</w:t>
      </w:r>
      <w:r w:rsidR="008B43FA">
        <w:t>itriptrade</w:t>
      </w:r>
      <w:r w:rsidR="008B43FA">
        <w:t>、</w:t>
      </w:r>
      <w:r w:rsidR="008B43FA">
        <w:t>itripsearch</w:t>
      </w:r>
      <w:r w:rsidR="008B43FA">
        <w:rPr>
          <w:rFonts w:hint="eastAsia"/>
        </w:rPr>
        <w:t>）</w:t>
      </w:r>
      <w:r w:rsidR="00801440">
        <w:rPr>
          <w:rFonts w:hint="eastAsia"/>
        </w:rPr>
        <w:t>分为</w:t>
      </w:r>
      <w:r w:rsidR="00801440">
        <w:rPr>
          <w:rFonts w:hint="eastAsia"/>
        </w:rPr>
        <w:t>4</w:t>
      </w:r>
      <w:r w:rsidR="00801440">
        <w:rPr>
          <w:rFonts w:hint="eastAsia"/>
        </w:rPr>
        <w:t>组</w:t>
      </w:r>
      <w:r w:rsidR="00801440">
        <w:rPr>
          <w:rFonts w:hint="eastAsia"/>
        </w:rPr>
        <w:t>T</w:t>
      </w:r>
      <w:r w:rsidR="00801440">
        <w:t>omcat</w:t>
      </w:r>
      <w:r w:rsidR="00801440">
        <w:t>服务器，</w:t>
      </w:r>
      <w:r w:rsidR="00801440">
        <w:rPr>
          <w:rFonts w:hint="eastAsia"/>
        </w:rPr>
        <w:t>每组</w:t>
      </w:r>
      <w:r w:rsidR="007D38EF">
        <w:t>T</w:t>
      </w:r>
      <w:r w:rsidR="007D38EF">
        <w:rPr>
          <w:rFonts w:hint="eastAsia"/>
        </w:rPr>
        <w:t>omcat</w:t>
      </w:r>
      <w:r w:rsidR="00801440">
        <w:rPr>
          <w:rFonts w:hint="eastAsia"/>
        </w:rPr>
        <w:t>可</w:t>
      </w:r>
      <w:r w:rsidR="007D38EF">
        <w:rPr>
          <w:rFonts w:hint="eastAsia"/>
        </w:rPr>
        <w:t>配置</w:t>
      </w:r>
      <w:r w:rsidR="00801440">
        <w:rPr>
          <w:rFonts w:hint="eastAsia"/>
        </w:rPr>
        <w:t>为</w:t>
      </w:r>
      <w:r w:rsidR="007D38EF">
        <w:rPr>
          <w:rFonts w:hint="eastAsia"/>
        </w:rPr>
        <w:t>两个，采用双机热备的模式，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每次只将请求发送至一个</w:t>
      </w:r>
      <w:r w:rsidR="0080144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上，直接进行缓存和数据的操作，</w:t>
      </w:r>
      <w:r w:rsidR="003458D0">
        <w:rPr>
          <w:rFonts w:hint="eastAsia"/>
        </w:rPr>
        <w:t>若</w:t>
      </w:r>
      <w:r w:rsidR="007D38EF">
        <w:rPr>
          <w:rFonts w:hint="eastAsia"/>
        </w:rPr>
        <w:t>其中一个宕机的话，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将自动转发请求至热备的</w:t>
      </w:r>
      <w:r w:rsidR="003458D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上，以达到系统的稳定性。</w:t>
      </w:r>
      <w:r w:rsidR="00825623">
        <w:rPr>
          <w:rFonts w:hint="eastAsia"/>
        </w:rPr>
        <w:t>即：</w:t>
      </w:r>
      <w:r w:rsidR="007D38EF">
        <w:rPr>
          <w:rFonts w:hint="eastAsia"/>
        </w:rPr>
        <w:t>所有的服务器软件都可以单独的启用并使用，比如：</w:t>
      </w:r>
      <w:r w:rsidR="007D38EF">
        <w:rPr>
          <w:rFonts w:hint="eastAsia"/>
        </w:rPr>
        <w:t>tomcat</w:t>
      </w:r>
      <w:r w:rsidR="007D38EF">
        <w:rPr>
          <w:rFonts w:hint="eastAsia"/>
        </w:rPr>
        <w:t>、</w:t>
      </w:r>
      <w:r w:rsidR="007D38EF">
        <w:rPr>
          <w:rFonts w:hint="eastAsia"/>
        </w:rPr>
        <w:t>redis</w:t>
      </w:r>
      <w:r w:rsidR="007D38EF">
        <w:rPr>
          <w:rFonts w:hint="eastAsia"/>
        </w:rPr>
        <w:t>、</w:t>
      </w:r>
      <w:r w:rsidR="007D38EF">
        <w:rPr>
          <w:rFonts w:hint="eastAsia"/>
        </w:rPr>
        <w:t>mysql</w:t>
      </w:r>
      <w:r w:rsidR="00871F32">
        <w:rPr>
          <w:rFonts w:hint="eastAsia"/>
        </w:rPr>
        <w:t>等，单独使用一个也可以，这就体现了此架构的高扩展性。</w:t>
      </w:r>
    </w:p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180" w:rsidRDefault="00E17180" w:rsidP="001D0F4A">
      <w:r>
        <w:separator/>
      </w:r>
    </w:p>
  </w:endnote>
  <w:endnote w:type="continuationSeparator" w:id="0">
    <w:p w:rsidR="00E17180" w:rsidRDefault="00E17180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180" w:rsidRDefault="00E17180" w:rsidP="001D0F4A">
      <w:r>
        <w:separator/>
      </w:r>
    </w:p>
  </w:footnote>
  <w:footnote w:type="continuationSeparator" w:id="0">
    <w:p w:rsidR="00E17180" w:rsidRDefault="00E17180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CC1FA0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3"/>
  </w:num>
  <w:num w:numId="5">
    <w:abstractNumId w:val="7"/>
  </w:num>
  <w:num w:numId="6">
    <w:abstractNumId w:val="11"/>
  </w:num>
  <w:num w:numId="7">
    <w:abstractNumId w:val="30"/>
  </w:num>
  <w:num w:numId="8">
    <w:abstractNumId w:val="31"/>
  </w:num>
  <w:num w:numId="9">
    <w:abstractNumId w:val="14"/>
  </w:num>
  <w:num w:numId="10">
    <w:abstractNumId w:val="24"/>
  </w:num>
  <w:num w:numId="11">
    <w:abstractNumId w:val="35"/>
  </w:num>
  <w:num w:numId="12">
    <w:abstractNumId w:val="12"/>
  </w:num>
  <w:num w:numId="13">
    <w:abstractNumId w:val="10"/>
  </w:num>
  <w:num w:numId="14">
    <w:abstractNumId w:val="15"/>
  </w:num>
  <w:num w:numId="15">
    <w:abstractNumId w:val="20"/>
  </w:num>
  <w:num w:numId="16">
    <w:abstractNumId w:val="21"/>
  </w:num>
  <w:num w:numId="17">
    <w:abstractNumId w:val="32"/>
  </w:num>
  <w:num w:numId="18">
    <w:abstractNumId w:val="9"/>
  </w:num>
  <w:num w:numId="19">
    <w:abstractNumId w:val="19"/>
  </w:num>
  <w:num w:numId="20">
    <w:abstractNumId w:val="28"/>
  </w:num>
  <w:num w:numId="21">
    <w:abstractNumId w:val="34"/>
  </w:num>
  <w:num w:numId="22">
    <w:abstractNumId w:val="0"/>
  </w:num>
  <w:num w:numId="23">
    <w:abstractNumId w:val="2"/>
  </w:num>
  <w:num w:numId="24">
    <w:abstractNumId w:val="29"/>
  </w:num>
  <w:num w:numId="25">
    <w:abstractNumId w:val="26"/>
  </w:num>
  <w:num w:numId="26">
    <w:abstractNumId w:val="40"/>
  </w:num>
  <w:num w:numId="27">
    <w:abstractNumId w:val="39"/>
  </w:num>
  <w:num w:numId="28">
    <w:abstractNumId w:val="37"/>
  </w:num>
  <w:num w:numId="29">
    <w:abstractNumId w:val="6"/>
  </w:num>
  <w:num w:numId="30">
    <w:abstractNumId w:val="8"/>
  </w:num>
  <w:num w:numId="31">
    <w:abstractNumId w:val="38"/>
  </w:num>
  <w:num w:numId="32">
    <w:abstractNumId w:val="1"/>
  </w:num>
  <w:num w:numId="33">
    <w:abstractNumId w:val="4"/>
  </w:num>
  <w:num w:numId="34">
    <w:abstractNumId w:val="22"/>
  </w:num>
  <w:num w:numId="35">
    <w:abstractNumId w:val="17"/>
  </w:num>
  <w:num w:numId="36">
    <w:abstractNumId w:val="27"/>
  </w:num>
  <w:num w:numId="37">
    <w:abstractNumId w:val="33"/>
  </w:num>
  <w:num w:numId="38">
    <w:abstractNumId w:val="18"/>
  </w:num>
  <w:num w:numId="39">
    <w:abstractNumId w:val="5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64E64"/>
    <w:rsid w:val="00072F88"/>
    <w:rsid w:val="00075509"/>
    <w:rsid w:val="00081497"/>
    <w:rsid w:val="00081ADC"/>
    <w:rsid w:val="00084C99"/>
    <w:rsid w:val="0008585B"/>
    <w:rsid w:val="000A3BC3"/>
    <w:rsid w:val="000B4BE7"/>
    <w:rsid w:val="000B6E26"/>
    <w:rsid w:val="000B6EDA"/>
    <w:rsid w:val="000C4FF2"/>
    <w:rsid w:val="000D36F8"/>
    <w:rsid w:val="000E6264"/>
    <w:rsid w:val="000E7EF0"/>
    <w:rsid w:val="000F1531"/>
    <w:rsid w:val="000F3264"/>
    <w:rsid w:val="00102413"/>
    <w:rsid w:val="00114388"/>
    <w:rsid w:val="001219E7"/>
    <w:rsid w:val="00123AB4"/>
    <w:rsid w:val="00127BC0"/>
    <w:rsid w:val="00130818"/>
    <w:rsid w:val="00133B9C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D5909"/>
    <w:rsid w:val="001E72C6"/>
    <w:rsid w:val="001F51A7"/>
    <w:rsid w:val="00205ABC"/>
    <w:rsid w:val="00210BA2"/>
    <w:rsid w:val="00225C5D"/>
    <w:rsid w:val="00233193"/>
    <w:rsid w:val="00240858"/>
    <w:rsid w:val="002425C8"/>
    <w:rsid w:val="002434A5"/>
    <w:rsid w:val="00252609"/>
    <w:rsid w:val="00263779"/>
    <w:rsid w:val="00271599"/>
    <w:rsid w:val="00272E19"/>
    <w:rsid w:val="00273A14"/>
    <w:rsid w:val="00274F84"/>
    <w:rsid w:val="002923DB"/>
    <w:rsid w:val="002A1652"/>
    <w:rsid w:val="002A6E8D"/>
    <w:rsid w:val="002A75C0"/>
    <w:rsid w:val="002B38D9"/>
    <w:rsid w:val="002C0D25"/>
    <w:rsid w:val="002C3FCB"/>
    <w:rsid w:val="002D4F7D"/>
    <w:rsid w:val="002E3936"/>
    <w:rsid w:val="002E617E"/>
    <w:rsid w:val="002F597D"/>
    <w:rsid w:val="00300508"/>
    <w:rsid w:val="0030166F"/>
    <w:rsid w:val="00303CA0"/>
    <w:rsid w:val="00316112"/>
    <w:rsid w:val="00320BB2"/>
    <w:rsid w:val="00322B62"/>
    <w:rsid w:val="0033518D"/>
    <w:rsid w:val="00337F32"/>
    <w:rsid w:val="003458D0"/>
    <w:rsid w:val="00361B1D"/>
    <w:rsid w:val="00373D08"/>
    <w:rsid w:val="00376FA8"/>
    <w:rsid w:val="003804FA"/>
    <w:rsid w:val="0038683F"/>
    <w:rsid w:val="00387E32"/>
    <w:rsid w:val="00397F0F"/>
    <w:rsid w:val="003A48D9"/>
    <w:rsid w:val="003C10FB"/>
    <w:rsid w:val="003C659C"/>
    <w:rsid w:val="003C71C0"/>
    <w:rsid w:val="003D1AB3"/>
    <w:rsid w:val="003E0677"/>
    <w:rsid w:val="003E081E"/>
    <w:rsid w:val="003E53AB"/>
    <w:rsid w:val="003F1564"/>
    <w:rsid w:val="003F47B7"/>
    <w:rsid w:val="003F7AFF"/>
    <w:rsid w:val="00402C99"/>
    <w:rsid w:val="0040359E"/>
    <w:rsid w:val="00407288"/>
    <w:rsid w:val="004112E8"/>
    <w:rsid w:val="00412873"/>
    <w:rsid w:val="00416283"/>
    <w:rsid w:val="00416C56"/>
    <w:rsid w:val="00417472"/>
    <w:rsid w:val="004373AE"/>
    <w:rsid w:val="00466A9D"/>
    <w:rsid w:val="0047116F"/>
    <w:rsid w:val="004740BA"/>
    <w:rsid w:val="004748CA"/>
    <w:rsid w:val="00487AB3"/>
    <w:rsid w:val="004C600A"/>
    <w:rsid w:val="004E56F8"/>
    <w:rsid w:val="004E742F"/>
    <w:rsid w:val="004F0EBE"/>
    <w:rsid w:val="004F10B9"/>
    <w:rsid w:val="005068FE"/>
    <w:rsid w:val="00510066"/>
    <w:rsid w:val="00510F7C"/>
    <w:rsid w:val="00516258"/>
    <w:rsid w:val="00517F43"/>
    <w:rsid w:val="005201E0"/>
    <w:rsid w:val="005209CC"/>
    <w:rsid w:val="00520D9A"/>
    <w:rsid w:val="00520E74"/>
    <w:rsid w:val="00521E47"/>
    <w:rsid w:val="00537A65"/>
    <w:rsid w:val="00542F87"/>
    <w:rsid w:val="005545FB"/>
    <w:rsid w:val="005554A3"/>
    <w:rsid w:val="005678AA"/>
    <w:rsid w:val="005741A3"/>
    <w:rsid w:val="0058595D"/>
    <w:rsid w:val="0058607B"/>
    <w:rsid w:val="005B2386"/>
    <w:rsid w:val="005B4656"/>
    <w:rsid w:val="005C1058"/>
    <w:rsid w:val="005C1AC4"/>
    <w:rsid w:val="005E6FB3"/>
    <w:rsid w:val="005F3D37"/>
    <w:rsid w:val="005F6B04"/>
    <w:rsid w:val="00603090"/>
    <w:rsid w:val="006242F1"/>
    <w:rsid w:val="006339D6"/>
    <w:rsid w:val="00643C74"/>
    <w:rsid w:val="00647D05"/>
    <w:rsid w:val="00647D38"/>
    <w:rsid w:val="00654BF8"/>
    <w:rsid w:val="00665476"/>
    <w:rsid w:val="00670CDE"/>
    <w:rsid w:val="00671AC3"/>
    <w:rsid w:val="00672631"/>
    <w:rsid w:val="00675976"/>
    <w:rsid w:val="00686946"/>
    <w:rsid w:val="00686DAE"/>
    <w:rsid w:val="00690592"/>
    <w:rsid w:val="00690E9D"/>
    <w:rsid w:val="006938B7"/>
    <w:rsid w:val="00696628"/>
    <w:rsid w:val="006A4A5D"/>
    <w:rsid w:val="006A6675"/>
    <w:rsid w:val="006B220E"/>
    <w:rsid w:val="006B2B3A"/>
    <w:rsid w:val="006B33EB"/>
    <w:rsid w:val="006D0ECB"/>
    <w:rsid w:val="006E219F"/>
    <w:rsid w:val="006F72B7"/>
    <w:rsid w:val="00702DE1"/>
    <w:rsid w:val="00706735"/>
    <w:rsid w:val="007225CD"/>
    <w:rsid w:val="00727210"/>
    <w:rsid w:val="0073328B"/>
    <w:rsid w:val="00734ABD"/>
    <w:rsid w:val="007414C7"/>
    <w:rsid w:val="007478DC"/>
    <w:rsid w:val="00754C92"/>
    <w:rsid w:val="00754F9C"/>
    <w:rsid w:val="00757BA5"/>
    <w:rsid w:val="007641C9"/>
    <w:rsid w:val="00766DA7"/>
    <w:rsid w:val="00770178"/>
    <w:rsid w:val="007708C3"/>
    <w:rsid w:val="007A081C"/>
    <w:rsid w:val="007A22B7"/>
    <w:rsid w:val="007B00CF"/>
    <w:rsid w:val="007B4766"/>
    <w:rsid w:val="007C19B0"/>
    <w:rsid w:val="007C44EC"/>
    <w:rsid w:val="007C47CA"/>
    <w:rsid w:val="007C6BFC"/>
    <w:rsid w:val="007D2904"/>
    <w:rsid w:val="007D38EF"/>
    <w:rsid w:val="007D3921"/>
    <w:rsid w:val="00801440"/>
    <w:rsid w:val="00804F6D"/>
    <w:rsid w:val="00810795"/>
    <w:rsid w:val="00811D93"/>
    <w:rsid w:val="00811E17"/>
    <w:rsid w:val="00815703"/>
    <w:rsid w:val="00825623"/>
    <w:rsid w:val="0084098E"/>
    <w:rsid w:val="0084374F"/>
    <w:rsid w:val="00847CB6"/>
    <w:rsid w:val="00850478"/>
    <w:rsid w:val="008565B7"/>
    <w:rsid w:val="00856790"/>
    <w:rsid w:val="008632EB"/>
    <w:rsid w:val="00870501"/>
    <w:rsid w:val="00871070"/>
    <w:rsid w:val="00871F32"/>
    <w:rsid w:val="00881BD8"/>
    <w:rsid w:val="008869F5"/>
    <w:rsid w:val="008A4F7B"/>
    <w:rsid w:val="008A7F25"/>
    <w:rsid w:val="008B43FA"/>
    <w:rsid w:val="008B65FC"/>
    <w:rsid w:val="008D0A29"/>
    <w:rsid w:val="008D593F"/>
    <w:rsid w:val="008E4470"/>
    <w:rsid w:val="008F1AC2"/>
    <w:rsid w:val="009031B5"/>
    <w:rsid w:val="009068D3"/>
    <w:rsid w:val="00907B25"/>
    <w:rsid w:val="00917799"/>
    <w:rsid w:val="00926184"/>
    <w:rsid w:val="00931749"/>
    <w:rsid w:val="0093659C"/>
    <w:rsid w:val="00940E99"/>
    <w:rsid w:val="009428FB"/>
    <w:rsid w:val="00944D56"/>
    <w:rsid w:val="00947674"/>
    <w:rsid w:val="00960A12"/>
    <w:rsid w:val="00967165"/>
    <w:rsid w:val="00973346"/>
    <w:rsid w:val="00975F21"/>
    <w:rsid w:val="00980383"/>
    <w:rsid w:val="00985E8F"/>
    <w:rsid w:val="00987882"/>
    <w:rsid w:val="00990F93"/>
    <w:rsid w:val="00994BDD"/>
    <w:rsid w:val="00995F72"/>
    <w:rsid w:val="00996CF8"/>
    <w:rsid w:val="0099702A"/>
    <w:rsid w:val="009B2C7B"/>
    <w:rsid w:val="009B5225"/>
    <w:rsid w:val="009D3290"/>
    <w:rsid w:val="009E3740"/>
    <w:rsid w:val="009F02EE"/>
    <w:rsid w:val="009F0C29"/>
    <w:rsid w:val="009F3B05"/>
    <w:rsid w:val="00A005FB"/>
    <w:rsid w:val="00A01E95"/>
    <w:rsid w:val="00A20F38"/>
    <w:rsid w:val="00A31BE9"/>
    <w:rsid w:val="00A40EF2"/>
    <w:rsid w:val="00A55344"/>
    <w:rsid w:val="00A56789"/>
    <w:rsid w:val="00A6216E"/>
    <w:rsid w:val="00A7035D"/>
    <w:rsid w:val="00A713A7"/>
    <w:rsid w:val="00A77AF0"/>
    <w:rsid w:val="00A93F0E"/>
    <w:rsid w:val="00A958E8"/>
    <w:rsid w:val="00AA76E0"/>
    <w:rsid w:val="00AB35AA"/>
    <w:rsid w:val="00AB3DD3"/>
    <w:rsid w:val="00AB7140"/>
    <w:rsid w:val="00AC0532"/>
    <w:rsid w:val="00AC39AD"/>
    <w:rsid w:val="00AF27A2"/>
    <w:rsid w:val="00AF38A3"/>
    <w:rsid w:val="00B01B4C"/>
    <w:rsid w:val="00B071A1"/>
    <w:rsid w:val="00B16305"/>
    <w:rsid w:val="00B2451A"/>
    <w:rsid w:val="00B30AF6"/>
    <w:rsid w:val="00B50D0D"/>
    <w:rsid w:val="00B62EAB"/>
    <w:rsid w:val="00B64700"/>
    <w:rsid w:val="00B71186"/>
    <w:rsid w:val="00B740A5"/>
    <w:rsid w:val="00B775D8"/>
    <w:rsid w:val="00BB743F"/>
    <w:rsid w:val="00BD159E"/>
    <w:rsid w:val="00BD5801"/>
    <w:rsid w:val="00BD761A"/>
    <w:rsid w:val="00BE29FB"/>
    <w:rsid w:val="00BF2554"/>
    <w:rsid w:val="00C06CF9"/>
    <w:rsid w:val="00C159FC"/>
    <w:rsid w:val="00C20289"/>
    <w:rsid w:val="00C2744F"/>
    <w:rsid w:val="00C3625E"/>
    <w:rsid w:val="00C3675F"/>
    <w:rsid w:val="00C66DE6"/>
    <w:rsid w:val="00C9161F"/>
    <w:rsid w:val="00C92BFE"/>
    <w:rsid w:val="00CA75BB"/>
    <w:rsid w:val="00CB130E"/>
    <w:rsid w:val="00CC5A67"/>
    <w:rsid w:val="00CC5C79"/>
    <w:rsid w:val="00CD1733"/>
    <w:rsid w:val="00CD7803"/>
    <w:rsid w:val="00CD7B55"/>
    <w:rsid w:val="00CE19B7"/>
    <w:rsid w:val="00CE5EDE"/>
    <w:rsid w:val="00CF5A06"/>
    <w:rsid w:val="00D03600"/>
    <w:rsid w:val="00D44028"/>
    <w:rsid w:val="00D5591F"/>
    <w:rsid w:val="00D56D43"/>
    <w:rsid w:val="00D57B91"/>
    <w:rsid w:val="00D6263D"/>
    <w:rsid w:val="00D724A2"/>
    <w:rsid w:val="00D76725"/>
    <w:rsid w:val="00D833A1"/>
    <w:rsid w:val="00D86B7A"/>
    <w:rsid w:val="00DA120C"/>
    <w:rsid w:val="00DB0BA4"/>
    <w:rsid w:val="00DB73E5"/>
    <w:rsid w:val="00DC2D02"/>
    <w:rsid w:val="00DD5526"/>
    <w:rsid w:val="00DD69E6"/>
    <w:rsid w:val="00E049A6"/>
    <w:rsid w:val="00E14E68"/>
    <w:rsid w:val="00E17180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5DA4"/>
    <w:rsid w:val="00EC62F8"/>
    <w:rsid w:val="00ED38F8"/>
    <w:rsid w:val="00EF1ACC"/>
    <w:rsid w:val="00EF4ADE"/>
    <w:rsid w:val="00EF65EF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357B3"/>
    <w:rsid w:val="00F4105A"/>
    <w:rsid w:val="00F41862"/>
    <w:rsid w:val="00F43576"/>
    <w:rsid w:val="00F60217"/>
    <w:rsid w:val="00F6278D"/>
    <w:rsid w:val="00F63358"/>
    <w:rsid w:val="00F6411A"/>
    <w:rsid w:val="00F73346"/>
    <w:rsid w:val="00F73A0D"/>
    <w:rsid w:val="00F75B25"/>
    <w:rsid w:val="00F75E1F"/>
    <w:rsid w:val="00F77E18"/>
    <w:rsid w:val="00F977A6"/>
    <w:rsid w:val="00FA119A"/>
    <w:rsid w:val="00FB1827"/>
    <w:rsid w:val="00FC15B3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67C0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347</cp:revision>
  <dcterms:created xsi:type="dcterms:W3CDTF">2017-06-15T07:12:00Z</dcterms:created>
  <dcterms:modified xsi:type="dcterms:W3CDTF">2017-07-20T07:21:00Z</dcterms:modified>
</cp:coreProperties>
</file>