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B40A" w14:textId="77777777" w:rsidR="007B5689" w:rsidRDefault="00003C19">
      <w:r>
        <w:rPr>
          <w:noProof/>
        </w:rPr>
        <mc:AlternateContent>
          <mc:Choice Requires="wpg">
            <w:drawing>
              <wp:anchor distT="0" distB="0" distL="0" distR="0" simplePos="0" relativeHeight="251658240" behindDoc="1" locked="0" layoutInCell="1" hidden="0" allowOverlap="1" wp14:anchorId="34DD4B20" wp14:editId="2897DC39">
                <wp:simplePos x="0" y="0"/>
                <wp:positionH relativeFrom="page">
                  <wp:align>center</wp:align>
                </wp:positionH>
                <wp:positionV relativeFrom="page">
                  <wp:align>center</wp:align>
                </wp:positionV>
                <wp:extent cx="6864824"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488532166" name="Group 488532166"/>
                        <wpg:cNvGrpSpPr/>
                        <wpg:grpSpPr>
                          <a:xfrm>
                            <a:off x="1913588" y="0"/>
                            <a:ext cx="6864824" cy="7560000"/>
                            <a:chOff x="0" y="0"/>
                            <a:chExt cx="6864824" cy="9123528"/>
                          </a:xfrm>
                        </wpg:grpSpPr>
                        <wps:wsp>
                          <wps:cNvPr id="606201426" name="Rectangle 606201426"/>
                          <wps:cNvSpPr/>
                          <wps:spPr>
                            <a:xfrm>
                              <a:off x="0" y="0"/>
                              <a:ext cx="6864800" cy="9123525"/>
                            </a:xfrm>
                            <a:prstGeom prst="rect">
                              <a:avLst/>
                            </a:prstGeom>
                            <a:noFill/>
                            <a:ln>
                              <a:noFill/>
                            </a:ln>
                          </wps:spPr>
                          <wps:txbx>
                            <w:txbxContent>
                              <w:p w14:paraId="55AB26B4"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887780709" name="Rectangle 887780709"/>
                          <wps:cNvSpPr/>
                          <wps:spPr>
                            <a:xfrm>
                              <a:off x="0" y="0"/>
                              <a:ext cx="6858000" cy="1371600"/>
                            </a:xfrm>
                            <a:prstGeom prst="rect">
                              <a:avLst/>
                            </a:prstGeom>
                            <a:solidFill>
                              <a:schemeClr val="accent1"/>
                            </a:solidFill>
                            <a:ln>
                              <a:noFill/>
                            </a:ln>
                          </wps:spPr>
                          <wps:txbx>
                            <w:txbxContent>
                              <w:p w14:paraId="5956F13A" w14:textId="77777777" w:rsidR="007B5689" w:rsidRDefault="007B5689">
                                <w:pPr>
                                  <w:spacing w:after="0" w:line="240" w:lineRule="auto"/>
                                  <w:textDirection w:val="btLr"/>
                                </w:pPr>
                              </w:p>
                            </w:txbxContent>
                          </wps:txbx>
                          <wps:bodyPr spcFirstLastPara="1" wrap="square" lIns="91425" tIns="91425" rIns="91425" bIns="91425" anchor="ctr" anchorCtr="0">
                            <a:noAutofit/>
                          </wps:bodyPr>
                        </wps:wsp>
                        <wps:wsp>
                          <wps:cNvPr id="1158556636" name="Rectangle 1158556636"/>
                          <wps:cNvSpPr/>
                          <wps:spPr>
                            <a:xfrm>
                              <a:off x="0" y="4094328"/>
                              <a:ext cx="6858000" cy="5029200"/>
                            </a:xfrm>
                            <a:prstGeom prst="rect">
                              <a:avLst/>
                            </a:prstGeom>
                            <a:solidFill>
                              <a:schemeClr val="accent1"/>
                            </a:solidFill>
                            <a:ln>
                              <a:noFill/>
                            </a:ln>
                          </wps:spPr>
                          <wps:txbx>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08828DC6" w:rsidR="007B5689" w:rsidRDefault="00CF4A41">
                                <w:pPr>
                                  <w:spacing w:before="120" w:after="0" w:line="240" w:lineRule="auto"/>
                                  <w:jc w:val="center"/>
                                  <w:textDirection w:val="btLr"/>
                                </w:pPr>
                                <w:r>
                                  <w:rPr>
                                    <w:rFonts w:ascii="Arial" w:eastAsia="Arial" w:hAnsi="Arial" w:cs="Arial"/>
                                    <w:b/>
                                    <w:color w:val="FFFFFF"/>
                                    <w:sz w:val="24"/>
                                  </w:rPr>
                                  <w:t>July/</w:t>
                                </w:r>
                                <w:r w:rsidR="00003C19">
                                  <w:rPr>
                                    <w:rFonts w:ascii="Arial" w:eastAsia="Arial" w:hAnsi="Arial" w:cs="Arial"/>
                                    <w:b/>
                                    <w:color w:val="FFFFFF"/>
                                    <w:sz w:val="24"/>
                                  </w:rPr>
                                  <w:t>2024</w:t>
                                </w:r>
                              </w:p>
                            </w:txbxContent>
                          </wps:txbx>
                          <wps:bodyPr spcFirstLastPara="1" wrap="square" lIns="457200" tIns="731500" rIns="457200" bIns="457200" anchor="b" anchorCtr="0">
                            <a:noAutofit/>
                          </wps:bodyPr>
                        </wps:wsp>
                        <wps:wsp>
                          <wps:cNvPr id="1330921057" name="Rectangle 1330921057"/>
                          <wps:cNvSpPr/>
                          <wps:spPr>
                            <a:xfrm>
                              <a:off x="6824" y="1371600"/>
                              <a:ext cx="6858000" cy="2722728"/>
                            </a:xfrm>
                            <a:prstGeom prst="rect">
                              <a:avLst/>
                            </a:prstGeom>
                            <a:solidFill>
                              <a:schemeClr val="lt1"/>
                            </a:solidFill>
                            <a:ln>
                              <a:noFill/>
                            </a:ln>
                          </wps:spPr>
                          <wps:txbx>
                            <w:txbxContent>
                              <w:p w14:paraId="3CF0E502" w14:textId="77777777"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SEKEM EMPLOYEES </w:t>
                                </w:r>
                              </w:p>
                            </w:txbxContent>
                          </wps:txbx>
                          <wps:bodyPr spcFirstLastPara="1" wrap="square" lIns="457200" tIns="91425" rIns="457200" bIns="91425" anchor="ctr" anchorCtr="0">
                            <a:noAutofit/>
                          </wps:bodyPr>
                        </wps:wsp>
                      </wpg:grpSp>
                    </wpg:wgp>
                  </a:graphicData>
                </a:graphic>
              </wp:anchor>
            </w:drawing>
          </mc:Choice>
          <mc:Fallback>
            <w:pict>
              <v:group w14:anchorId="34DD4B20" id="Group 194"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">
                <v:group id="Group 488532166"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">
                  <v:rect id="Rectangle 606201426"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" filled="f" stroked="f">
                    <v:textbox inset="2.53958mm,2.53958mm,2.53958mm,2.53958mm">
                      <w:txbxContent>
                        <w:p w14:paraId="55AB26B4" w14:textId="77777777" w:rsidR="007B5689" w:rsidRDefault="007B5689">
                          <w:pPr>
                            <w:spacing w:after="0" w:line="240" w:lineRule="auto"/>
                            <w:textDirection w:val="btLr"/>
                          </w:pPr>
                        </w:p>
                      </w:txbxContent>
                    </v:textbox>
                  </v:rect>
                  <v:rect id="Rectangle 88778070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" fillcolor="#156082 [3204]" stroked="f">
                    <v:textbox inset="2.53958mm,2.53958mm,2.53958mm,2.53958mm">
                      <w:txbxContent>
                        <w:p w14:paraId="5956F13A" w14:textId="77777777" w:rsidR="007B5689" w:rsidRDefault="007B5689">
                          <w:pPr>
                            <w:spacing w:after="0" w:line="240" w:lineRule="auto"/>
                            <w:textDirection w:val="btLr"/>
                          </w:pPr>
                        </w:p>
                      </w:txbxContent>
                    </v:textbox>
                  </v:rect>
                  <v:rect id="Rectangle 115855663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" fillcolor="#156082 [3204]" stroked="f">
                    <v:textbox inset="36pt,20.31944mm,36pt,36pt">
                      <w:txbxContent>
                        <w:p w14:paraId="49FC8850" w14:textId="77777777" w:rsidR="007B5689" w:rsidRDefault="007B5689">
                          <w:pPr>
                            <w:spacing w:before="120" w:after="0" w:line="240" w:lineRule="auto"/>
                            <w:jc w:val="center"/>
                            <w:textDirection w:val="btLr"/>
                          </w:pPr>
                        </w:p>
                        <w:p w14:paraId="78065347" w14:textId="77777777" w:rsidR="007B5689" w:rsidRDefault="00003C19">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08828DC6" w:rsidR="007B5689" w:rsidRDefault="00CF4A41">
                          <w:pPr>
                            <w:spacing w:before="120" w:after="0" w:line="240" w:lineRule="auto"/>
                            <w:jc w:val="center"/>
                            <w:textDirection w:val="btLr"/>
                          </w:pPr>
                          <w:r>
                            <w:rPr>
                              <w:rFonts w:ascii="Arial" w:eastAsia="Arial" w:hAnsi="Arial" w:cs="Arial"/>
                              <w:b/>
                              <w:color w:val="FFFFFF"/>
                              <w:sz w:val="24"/>
                            </w:rPr>
                            <w:t>July/</w:t>
                          </w:r>
                          <w:r w:rsidR="00003C19">
                            <w:rPr>
                              <w:rFonts w:ascii="Arial" w:eastAsia="Arial" w:hAnsi="Arial" w:cs="Arial"/>
                              <w:b/>
                              <w:color w:val="FFFFFF"/>
                              <w:sz w:val="24"/>
                            </w:rPr>
                            <w:t>2024</w:t>
                          </w:r>
                        </w:p>
                      </w:txbxContent>
                    </v:textbox>
                  </v:rect>
                  <v:rect id="Rectangle 1330921057"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" fillcolor="white [3201]" stroked="f">
                    <v:textbox inset="36pt,2.53958mm,36pt,2.53958mm">
                      <w:txbxContent>
                        <w:p w14:paraId="3CF0E502" w14:textId="77777777" w:rsidR="007B5689" w:rsidRDefault="00003C19">
                          <w:pPr>
                            <w:spacing w:after="0" w:line="240" w:lineRule="auto"/>
                            <w:jc w:val="center"/>
                            <w:textDirection w:val="btLr"/>
                          </w:pPr>
                          <w:r>
                            <w:rPr>
                              <w:rFonts w:ascii="Play" w:eastAsia="Play" w:hAnsi="Play" w:cs="Play"/>
                              <w:smallCaps/>
                              <w:color w:val="156082"/>
                              <w:sz w:val="72"/>
                            </w:rPr>
                            <w:t xml:space="preserve">SCREENING INTEGRATIVE HEALTH REPORT FOR SEKEM EMPLOYEES </w:t>
                          </w:r>
                        </w:p>
                      </w:txbxContent>
                    </v:textbox>
                  </v:rect>
                </v:group>
                <w10:wrap anchorx="page" anchory="page"/>
              </v:group>
            </w:pict>
          </mc:Fallback>
        </mc:AlternateContent>
      </w:r>
      <w:r>
        <w:rPr>
          <w:noProof/>
        </w:rPr>
        <w:drawing>
          <wp:anchor distT="0" distB="0" distL="114300" distR="114300" simplePos="0" relativeHeight="251659264" behindDoc="0" locked="0" layoutInCell="1" hidden="0" allowOverlap="1" wp14:anchorId="64E84920" wp14:editId="3E4A4956">
            <wp:simplePos x="0" y="0"/>
            <wp:positionH relativeFrom="column">
              <wp:posOffset>2179002</wp:posOffset>
            </wp:positionH>
            <wp:positionV relativeFrom="paragraph">
              <wp:posOffset>0</wp:posOffset>
            </wp:positionV>
            <wp:extent cx="1373505" cy="967740"/>
            <wp:effectExtent l="0" t="0" r="0" b="0"/>
            <wp:wrapSquare wrapText="bothSides" distT="0" distB="0" distL="114300" distR="114300"/>
            <wp:docPr id="210" name="image1.jpg" descr="A logo with a star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A logo with a star and text&#10;&#10;Description automatically generated with medium confidence"/>
                    <pic:cNvPicPr preferRelativeResize="0"/>
                  </pic:nvPicPr>
                  <pic:blipFill>
                    <a:blip r:embed="rId8"/>
                    <a:srcRect/>
                    <a:stretch>
                      <a:fillRect/>
                    </a:stretch>
                  </pic:blipFill>
                  <pic:spPr>
                    <a:xfrm>
                      <a:off x="0" y="0"/>
                      <a:ext cx="1373505" cy="967740"/>
                    </a:xfrm>
                    <a:prstGeom prst="rect">
                      <a:avLst/>
                    </a:prstGeom>
                    <a:ln/>
                  </pic:spPr>
                </pic:pic>
              </a:graphicData>
            </a:graphic>
          </wp:anchor>
        </w:drawing>
      </w:r>
    </w:p>
    <w:p w14:paraId="2D43BFB9" w14:textId="77777777" w:rsidR="007B5689" w:rsidRDefault="00003C19">
      <w:r>
        <w:br w:type="page"/>
      </w:r>
    </w:p>
    <w:p w14:paraId="1B1ED8C0"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Purpose:</w:t>
      </w:r>
    </w:p>
    <w:p w14:paraId="096E0E9A"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Health screening programs are crucial tools to figure out persistent population health problems. It can be challenging for employees to maintain a healthy lifestyle for various reasons. These may include long days sitting in an office chair, repetitive physical movements causing strain on the body, or sustained stress leading to burnout and fatigue. </w:t>
      </w:r>
    </w:p>
    <w:p w14:paraId="5E32DD0B"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A crucial first step in preserving a healthy workplace and promoting employee wellbeing is conducting corporate health screening. Businesses have a significant influence on reducing a variety of community health problems. Early identification of health risks results in reduced absenteeism, increased productivity, and earlier interventions as well as demonstrating concern for staff well-being. </w:t>
      </w:r>
    </w:p>
    <w:p w14:paraId="6056EA8D"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14:paraId="01711139" w14:textId="3E806423" w:rsidR="007B5689" w:rsidRPr="005B0DE0" w:rsidRDefault="00003C19" w:rsidP="009431AF">
      <w:pPr>
        <w:pBdr>
          <w:top w:val="nil"/>
          <w:left w:val="nil"/>
          <w:bottom w:val="nil"/>
          <w:right w:val="nil"/>
          <w:between w:val="nil"/>
        </w:pBdr>
        <w:spacing w:after="0" w:line="360" w:lineRule="auto"/>
        <w:jc w:val="both"/>
        <w:rPr>
          <w:rFonts w:asciiTheme="minorBidi" w:eastAsia="Times New Roman" w:hAnsiTheme="minorBidi" w:cstheme="minorBidi"/>
          <w:color w:val="000000"/>
        </w:rPr>
      </w:pPr>
      <w:r w:rsidRPr="005B0DE0">
        <w:rPr>
          <w:rFonts w:asciiTheme="minorBidi" w:eastAsia="Times New Roman" w:hAnsiTheme="minorBidi" w:cstheme="minorBidi"/>
        </w:rPr>
        <w:t>The Integrative</w:t>
      </w:r>
      <w:r w:rsidRPr="005B0DE0">
        <w:rPr>
          <w:rFonts w:asciiTheme="minorBidi" w:eastAsia="Times New Roman" w:hAnsiTheme="minorBidi" w:cstheme="minorBidi"/>
          <w:color w:val="000000"/>
        </w:rPr>
        <w:t xml:space="preserve"> health screening program was designed to evaluate the health and well-being of each client or patient. by thoroughly assessing their lifestyle, medical, and therapeutic needs as well as three laboratory tests (CBC, random glucose test, urine test). </w:t>
      </w:r>
      <w:r w:rsidR="005B0DE0" w:rsidRPr="005B0DE0">
        <w:rPr>
          <w:rFonts w:asciiTheme="minorBidi" w:eastAsia="Times New Roman" w:hAnsiTheme="minorBidi" w:cstheme="minorBidi"/>
          <w:color w:val="000000"/>
        </w:rPr>
        <w:t>Personalized</w:t>
      </w:r>
      <w:r w:rsidRPr="005B0DE0">
        <w:rPr>
          <w:rFonts w:asciiTheme="minorBidi" w:eastAsia="Times New Roman" w:hAnsiTheme="minorBidi" w:cstheme="minorBidi"/>
          <w:color w:val="000000"/>
        </w:rPr>
        <w:t xml:space="preserve"> recommendations can be provided to help employees achieving better health. This service is offered regularly to all employees of SEKEM Holding, SDF and HU, focuses on empowering individuals to become healthier and happier versions of themselves.</w:t>
      </w:r>
    </w:p>
    <w:p w14:paraId="6E76FEEB" w14:textId="58B91199" w:rsidR="007B5689" w:rsidRDefault="00003C19" w:rsidP="00602A2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number of companies screened:</w:t>
      </w:r>
    </w:p>
    <w:tbl>
      <w:tblPr>
        <w:tblStyle w:val="a"/>
        <w:tblW w:w="3087"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3087"/>
      </w:tblGrid>
      <w:tr w:rsidR="009431AF" w14:paraId="24357741" w14:textId="7FD38273" w:rsidTr="005326FD">
        <w:trPr>
          <w:trHeight w:val="536"/>
        </w:trPr>
        <w:tc>
          <w:tcPr>
            <w:tcW w:w="3087" w:type="dxa"/>
            <w:tcBorders>
              <w:top w:val="single" w:sz="5" w:space="0" w:color="44B3E1"/>
              <w:left w:val="nil"/>
              <w:bottom w:val="single" w:sz="5" w:space="0" w:color="44B3E1"/>
              <w:right w:val="single" w:sz="5" w:space="0" w:color="44B3E1"/>
            </w:tcBorders>
            <w:shd w:val="clear" w:color="auto" w:fill="156082"/>
            <w:tcMar>
              <w:top w:w="100" w:type="dxa"/>
              <w:left w:w="100" w:type="dxa"/>
              <w:bottom w:w="100" w:type="dxa"/>
              <w:right w:w="100" w:type="dxa"/>
            </w:tcMar>
          </w:tcPr>
          <w:p w14:paraId="393793FF" w14:textId="77777777" w:rsidR="009431AF" w:rsidRPr="005B0DE0" w:rsidRDefault="009431AF" w:rsidP="005B0DE0">
            <w:pPr>
              <w:spacing w:after="0" w:line="240" w:lineRule="auto"/>
              <w:contextualSpacing/>
              <w:rPr>
                <w:rFonts w:asciiTheme="majorBidi" w:eastAsia="Times New Roman" w:hAnsiTheme="majorBidi" w:cstheme="majorBidi"/>
                <w:b/>
                <w:sz w:val="24"/>
                <w:szCs w:val="24"/>
              </w:rPr>
            </w:pPr>
            <w:r w:rsidRPr="005B0DE0">
              <w:rPr>
                <w:rFonts w:asciiTheme="majorBidi" w:eastAsia="Arial" w:hAnsiTheme="majorBidi" w:cstheme="majorBidi"/>
                <w:b/>
                <w:color w:val="FFFFFF"/>
              </w:rPr>
              <w:t>Number of Companies Screened</w:t>
            </w:r>
          </w:p>
        </w:tc>
      </w:tr>
      <w:tr w:rsidR="009431AF" w14:paraId="7838F05F" w14:textId="3795AF4F" w:rsidTr="009431AF">
        <w:trPr>
          <w:trHeight w:val="351"/>
        </w:trPr>
        <w:tc>
          <w:tcPr>
            <w:tcW w:w="3087" w:type="dxa"/>
            <w:tcBorders>
              <w:top w:val="single" w:sz="5" w:space="0" w:color="44B3E1"/>
              <w:left w:val="nil"/>
              <w:bottom w:val="single" w:sz="5" w:space="0" w:color="44B3E1"/>
              <w:right w:val="single" w:sz="5" w:space="0" w:color="44B3E1"/>
            </w:tcBorders>
            <w:shd w:val="clear" w:color="auto" w:fill="C0E6F5"/>
            <w:tcMar>
              <w:top w:w="100" w:type="dxa"/>
              <w:left w:w="100" w:type="dxa"/>
              <w:bottom w:w="100" w:type="dxa"/>
              <w:right w:w="100" w:type="dxa"/>
            </w:tcMar>
          </w:tcPr>
          <w:p w14:paraId="78372FFD" w14:textId="77777777" w:rsidR="009431AF" w:rsidRPr="005B0DE0" w:rsidRDefault="009431AF" w:rsidP="005B0DE0">
            <w:pPr>
              <w:spacing w:after="0" w:line="240" w:lineRule="auto"/>
              <w:contextualSpacing/>
              <w:rPr>
                <w:rFonts w:ascii="Times New Roman" w:eastAsia="Times New Roman" w:hAnsi="Times New Roman" w:cs="Times New Roman"/>
                <w:bCs/>
                <w:sz w:val="24"/>
                <w:szCs w:val="24"/>
              </w:rPr>
            </w:pPr>
            <w:r w:rsidRPr="005B0DE0">
              <w:rPr>
                <w:rFonts w:ascii="Times New Roman" w:eastAsia="Times New Roman" w:hAnsi="Times New Roman" w:cs="Times New Roman"/>
                <w:bCs/>
                <w:sz w:val="24"/>
                <w:szCs w:val="24"/>
              </w:rPr>
              <w:t>5</w:t>
            </w:r>
          </w:p>
        </w:tc>
      </w:tr>
    </w:tbl>
    <w:p w14:paraId="3D478F50" w14:textId="77777777" w:rsidR="007B5689" w:rsidRDefault="007B5689">
      <w:pPr>
        <w:spacing w:after="0" w:line="360" w:lineRule="auto"/>
        <w:jc w:val="both"/>
        <w:rPr>
          <w:rFonts w:ascii="Times New Roman" w:eastAsia="Times New Roman" w:hAnsi="Times New Roman" w:cs="Times New Roman"/>
          <w:b/>
          <w:sz w:val="24"/>
          <w:szCs w:val="24"/>
        </w:rPr>
      </w:pPr>
    </w:p>
    <w:p w14:paraId="31DA2565" w14:textId="293E0E91" w:rsidR="007B5689" w:rsidRDefault="00003C19" w:rsidP="00602A2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number of employees screened</w:t>
      </w:r>
      <w:r w:rsidR="005C3672">
        <w:rPr>
          <w:rFonts w:ascii="Times New Roman" w:eastAsia="Times New Roman" w:hAnsi="Times New Roman" w:cs="Times New Roman"/>
          <w:b/>
          <w:sz w:val="24"/>
          <w:szCs w:val="24"/>
        </w:rPr>
        <w:t xml:space="preserve"> in different companies</w:t>
      </w:r>
      <w:r>
        <w:rPr>
          <w:rFonts w:ascii="Times New Roman" w:eastAsia="Times New Roman" w:hAnsi="Times New Roman" w:cs="Times New Roman"/>
          <w:b/>
          <w:sz w:val="24"/>
          <w:szCs w:val="24"/>
        </w:rPr>
        <w:t xml:space="preserve">: </w:t>
      </w:r>
    </w:p>
    <w:tbl>
      <w:tblPr>
        <w:tblW w:w="8400" w:type="dxa"/>
        <w:tblLook w:val="04A0" w:firstRow="1" w:lastRow="0" w:firstColumn="1" w:lastColumn="0" w:noHBand="0" w:noVBand="1"/>
      </w:tblPr>
      <w:tblGrid>
        <w:gridCol w:w="5620"/>
        <w:gridCol w:w="2780"/>
      </w:tblGrid>
      <w:tr w:rsidR="005326FD" w:rsidRPr="005326FD" w14:paraId="3BA780B4" w14:textId="77777777" w:rsidTr="005326FD">
        <w:trPr>
          <w:trHeight w:val="288"/>
        </w:trPr>
        <w:tc>
          <w:tcPr>
            <w:tcW w:w="5620" w:type="dxa"/>
            <w:tcBorders>
              <w:top w:val="single" w:sz="4" w:space="0" w:color="44B3E1"/>
              <w:left w:val="single" w:sz="4" w:space="0" w:color="44B3E1"/>
              <w:bottom w:val="single" w:sz="4" w:space="0" w:color="44B3E1"/>
              <w:right w:val="nil"/>
            </w:tcBorders>
            <w:shd w:val="clear" w:color="156082" w:fill="156082"/>
            <w:vAlign w:val="center"/>
            <w:hideMark/>
          </w:tcPr>
          <w:p w14:paraId="6170D18C" w14:textId="77777777" w:rsidR="005326FD" w:rsidRPr="005B0DE0" w:rsidRDefault="005326FD" w:rsidP="005326FD">
            <w:pPr>
              <w:spacing w:after="0" w:line="240" w:lineRule="auto"/>
              <w:jc w:val="center"/>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Company Name</w:t>
            </w:r>
          </w:p>
        </w:tc>
        <w:tc>
          <w:tcPr>
            <w:tcW w:w="2780" w:type="dxa"/>
            <w:tcBorders>
              <w:top w:val="single" w:sz="4" w:space="0" w:color="44B3E1"/>
              <w:left w:val="nil"/>
              <w:bottom w:val="single" w:sz="4" w:space="0" w:color="44B3E1"/>
              <w:right w:val="single" w:sz="4" w:space="0" w:color="44B3E1"/>
            </w:tcBorders>
            <w:shd w:val="clear" w:color="156082" w:fill="156082"/>
            <w:vAlign w:val="center"/>
            <w:hideMark/>
          </w:tcPr>
          <w:p w14:paraId="4023E225" w14:textId="77777777" w:rsidR="005326FD" w:rsidRPr="005B0DE0" w:rsidRDefault="005326FD" w:rsidP="005326FD">
            <w:pPr>
              <w:spacing w:after="0" w:line="240" w:lineRule="auto"/>
              <w:jc w:val="center"/>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Number of Employees</w:t>
            </w:r>
          </w:p>
        </w:tc>
      </w:tr>
      <w:tr w:rsidR="005326FD" w:rsidRPr="005326FD" w14:paraId="62E4EBDB" w14:textId="77777777" w:rsidTr="005326FD">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24015C5F" w14:textId="77777777" w:rsidR="005326FD" w:rsidRPr="005B0DE0" w:rsidRDefault="005326FD" w:rsidP="005326FD">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Sekem Lab</w:t>
            </w:r>
          </w:p>
        </w:tc>
        <w:tc>
          <w:tcPr>
            <w:tcW w:w="2780" w:type="dxa"/>
            <w:tcBorders>
              <w:top w:val="single" w:sz="4" w:space="0" w:color="44B3E1"/>
              <w:left w:val="nil"/>
              <w:bottom w:val="single" w:sz="4" w:space="0" w:color="44B3E1"/>
              <w:right w:val="single" w:sz="4" w:space="0" w:color="44B3E1"/>
            </w:tcBorders>
            <w:shd w:val="clear" w:color="C0E6F5" w:fill="C0E6F5"/>
            <w:vAlign w:val="center"/>
            <w:hideMark/>
          </w:tcPr>
          <w:p w14:paraId="63418053" w14:textId="77777777" w:rsidR="005326FD" w:rsidRPr="005B0DE0" w:rsidRDefault="005326FD" w:rsidP="005326FD">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55</w:t>
            </w:r>
          </w:p>
        </w:tc>
      </w:tr>
      <w:tr w:rsidR="005326FD" w:rsidRPr="005326FD" w14:paraId="398B3937" w14:textId="77777777" w:rsidTr="005326FD">
        <w:trPr>
          <w:trHeight w:val="288"/>
        </w:trPr>
        <w:tc>
          <w:tcPr>
            <w:tcW w:w="5620" w:type="dxa"/>
            <w:tcBorders>
              <w:top w:val="single" w:sz="4" w:space="0" w:color="44B3E1"/>
              <w:left w:val="single" w:sz="4" w:space="0" w:color="44B3E1"/>
              <w:bottom w:val="single" w:sz="4" w:space="0" w:color="44B3E1"/>
              <w:right w:val="nil"/>
            </w:tcBorders>
            <w:vAlign w:val="center"/>
            <w:hideMark/>
          </w:tcPr>
          <w:p w14:paraId="03392C7E" w14:textId="77777777" w:rsidR="005326FD" w:rsidRPr="005B0DE0" w:rsidRDefault="005326FD" w:rsidP="005326FD">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Medical Center</w:t>
            </w:r>
          </w:p>
        </w:tc>
        <w:tc>
          <w:tcPr>
            <w:tcW w:w="2780" w:type="dxa"/>
            <w:tcBorders>
              <w:top w:val="single" w:sz="4" w:space="0" w:color="44B3E1"/>
              <w:left w:val="nil"/>
              <w:bottom w:val="single" w:sz="4" w:space="0" w:color="44B3E1"/>
              <w:right w:val="single" w:sz="4" w:space="0" w:color="44B3E1"/>
            </w:tcBorders>
            <w:vAlign w:val="center"/>
            <w:hideMark/>
          </w:tcPr>
          <w:p w14:paraId="436CA1E2" w14:textId="77777777" w:rsidR="005326FD" w:rsidRPr="005B0DE0" w:rsidRDefault="005326FD" w:rsidP="005326FD">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9</w:t>
            </w:r>
          </w:p>
        </w:tc>
      </w:tr>
      <w:tr w:rsidR="005326FD" w:rsidRPr="005326FD" w14:paraId="2053644D" w14:textId="77777777" w:rsidTr="005326FD">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2D1EC2DB" w14:textId="77777777" w:rsidR="005326FD" w:rsidRPr="005B0DE0" w:rsidRDefault="005326FD" w:rsidP="005326FD">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Atos</w:t>
            </w:r>
          </w:p>
        </w:tc>
        <w:tc>
          <w:tcPr>
            <w:tcW w:w="2780" w:type="dxa"/>
            <w:tcBorders>
              <w:top w:val="single" w:sz="4" w:space="0" w:color="44B3E1"/>
              <w:left w:val="nil"/>
              <w:bottom w:val="single" w:sz="4" w:space="0" w:color="44B3E1"/>
              <w:right w:val="single" w:sz="4" w:space="0" w:color="44B3E1"/>
            </w:tcBorders>
            <w:shd w:val="clear" w:color="C0E6F5" w:fill="C0E6F5"/>
            <w:vAlign w:val="center"/>
            <w:hideMark/>
          </w:tcPr>
          <w:p w14:paraId="1026172A" w14:textId="77777777" w:rsidR="005326FD" w:rsidRPr="005B0DE0" w:rsidRDefault="005326FD" w:rsidP="005326FD">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76</w:t>
            </w:r>
          </w:p>
        </w:tc>
      </w:tr>
      <w:tr w:rsidR="005326FD" w:rsidRPr="005326FD" w14:paraId="2CE508DD" w14:textId="77777777" w:rsidTr="005326FD">
        <w:trPr>
          <w:trHeight w:val="288"/>
        </w:trPr>
        <w:tc>
          <w:tcPr>
            <w:tcW w:w="5620" w:type="dxa"/>
            <w:tcBorders>
              <w:top w:val="single" w:sz="4" w:space="0" w:color="44B3E1"/>
              <w:left w:val="single" w:sz="4" w:space="0" w:color="44B3E1"/>
              <w:bottom w:val="single" w:sz="4" w:space="0" w:color="44B3E1"/>
              <w:right w:val="nil"/>
            </w:tcBorders>
            <w:vAlign w:val="center"/>
            <w:hideMark/>
          </w:tcPr>
          <w:p w14:paraId="3A3BA0BC" w14:textId="77777777" w:rsidR="005326FD" w:rsidRPr="005B0DE0" w:rsidRDefault="005326FD" w:rsidP="005326FD">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Nature Tex</w:t>
            </w:r>
          </w:p>
        </w:tc>
        <w:tc>
          <w:tcPr>
            <w:tcW w:w="2780" w:type="dxa"/>
            <w:tcBorders>
              <w:top w:val="single" w:sz="4" w:space="0" w:color="44B3E1"/>
              <w:left w:val="nil"/>
              <w:bottom w:val="single" w:sz="4" w:space="0" w:color="44B3E1"/>
              <w:right w:val="single" w:sz="4" w:space="0" w:color="44B3E1"/>
            </w:tcBorders>
            <w:vAlign w:val="center"/>
            <w:hideMark/>
          </w:tcPr>
          <w:p w14:paraId="1C922012" w14:textId="77777777" w:rsidR="005326FD" w:rsidRPr="005B0DE0" w:rsidRDefault="005326FD" w:rsidP="005326FD">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145</w:t>
            </w:r>
          </w:p>
        </w:tc>
      </w:tr>
      <w:tr w:rsidR="005326FD" w:rsidRPr="005326FD" w14:paraId="45F96162" w14:textId="77777777" w:rsidTr="005326FD">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6991D435" w14:textId="77777777" w:rsidR="005326FD" w:rsidRPr="005B0DE0" w:rsidRDefault="005326FD" w:rsidP="005326FD">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Lotus</w:t>
            </w:r>
          </w:p>
        </w:tc>
        <w:tc>
          <w:tcPr>
            <w:tcW w:w="2780" w:type="dxa"/>
            <w:tcBorders>
              <w:top w:val="single" w:sz="4" w:space="0" w:color="44B3E1"/>
              <w:left w:val="nil"/>
              <w:bottom w:val="single" w:sz="4" w:space="0" w:color="44B3E1"/>
              <w:right w:val="single" w:sz="4" w:space="0" w:color="44B3E1"/>
            </w:tcBorders>
            <w:shd w:val="clear" w:color="C0E6F5" w:fill="C0E6F5"/>
            <w:vAlign w:val="center"/>
            <w:hideMark/>
          </w:tcPr>
          <w:p w14:paraId="1A86F1DD" w14:textId="77777777" w:rsidR="005326FD" w:rsidRPr="005B0DE0" w:rsidRDefault="005326FD" w:rsidP="005326FD">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17</w:t>
            </w:r>
          </w:p>
        </w:tc>
      </w:tr>
    </w:tbl>
    <w:p w14:paraId="27FFAC17" w14:textId="77777777" w:rsidR="005326FD" w:rsidRPr="00602A2F" w:rsidRDefault="005326FD" w:rsidP="00602A2F">
      <w:pPr>
        <w:spacing w:after="0" w:line="360" w:lineRule="auto"/>
        <w:jc w:val="both"/>
        <w:rPr>
          <w:rFonts w:ascii="Times New Roman" w:eastAsia="Times New Roman" w:hAnsi="Times New Roman" w:cs="Times New Roman"/>
          <w:b/>
          <w:sz w:val="24"/>
          <w:szCs w:val="24"/>
        </w:rPr>
      </w:pPr>
    </w:p>
    <w:p w14:paraId="026B4F69" w14:textId="3A7E631C" w:rsidR="00D444CA" w:rsidRDefault="00D444CA">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61312" behindDoc="0" locked="0" layoutInCell="1" allowOverlap="1" wp14:anchorId="1DAD039D" wp14:editId="7A6EBDB9">
                <wp:simplePos x="0" y="0"/>
                <wp:positionH relativeFrom="column">
                  <wp:posOffset>518160</wp:posOffset>
                </wp:positionH>
                <wp:positionV relativeFrom="paragraph">
                  <wp:posOffset>0</wp:posOffset>
                </wp:positionV>
                <wp:extent cx="4617720" cy="1404620"/>
                <wp:effectExtent l="19050" t="19050" r="11430" b="21590"/>
                <wp:wrapSquare wrapText="bothSides"/>
                <wp:docPr id="20940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1404620"/>
                        </a:xfrm>
                        <a:prstGeom prst="rect">
                          <a:avLst/>
                        </a:prstGeom>
                        <a:solidFill>
                          <a:schemeClr val="tx2">
                            <a:lumMod val="10000"/>
                            <a:lumOff val="90000"/>
                          </a:schemeClr>
                        </a:solidFill>
                        <a:ln w="28575">
                          <a:headEnd/>
                          <a:tailEnd/>
                        </a:ln>
                      </wps:spPr>
                      <wps:style>
                        <a:lnRef idx="2">
                          <a:schemeClr val="accent1"/>
                        </a:lnRef>
                        <a:fillRef idx="1">
                          <a:schemeClr val="lt1"/>
                        </a:fillRef>
                        <a:effectRef idx="0">
                          <a:schemeClr val="accent1"/>
                        </a:effectRef>
                        <a:fontRef idx="minor">
                          <a:schemeClr val="dk1"/>
                        </a:fontRef>
                      </wps:style>
                      <wps:txbx>
                        <w:txbxContent>
                          <w:p w14:paraId="79F5D73E" w14:textId="43B80339" w:rsidR="00D444CA" w:rsidRPr="005C3672" w:rsidRDefault="00D444CA" w:rsidP="00D444CA">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1340A4A5" w14:textId="5B7474C4" w:rsidR="00D444CA" w:rsidRPr="005B0DE0" w:rsidRDefault="005326FD" w:rsidP="005326FD">
                            <w:pPr>
                              <w:spacing w:after="0" w:line="360" w:lineRule="auto"/>
                              <w:rPr>
                                <w:rFonts w:asciiTheme="minorBidi" w:eastAsia="Times New Roman" w:hAnsiTheme="minorBidi" w:cstheme="minorBidi"/>
                                <w:sz w:val="24"/>
                                <w:szCs w:val="24"/>
                              </w:rPr>
                            </w:pPr>
                            <w:r w:rsidRPr="005B0DE0">
                              <w:rPr>
                                <w:rFonts w:asciiTheme="minorBidi" w:hAnsiTheme="minorBidi" w:cstheme="minorBidi"/>
                              </w:rPr>
                              <w:t xml:space="preserve">The data shows varying employee numbers, with </w:t>
                            </w:r>
                            <w:r w:rsidRPr="005B0DE0">
                              <w:rPr>
                                <w:rStyle w:val="Strong"/>
                                <w:rFonts w:asciiTheme="minorBidi" w:hAnsiTheme="minorBidi" w:cstheme="minorBidi"/>
                              </w:rPr>
                              <w:t>Nature Tex</w:t>
                            </w:r>
                            <w:r w:rsidRPr="005B0DE0">
                              <w:rPr>
                                <w:rFonts w:asciiTheme="minorBidi" w:hAnsiTheme="minorBidi" w:cstheme="minorBidi"/>
                              </w:rPr>
                              <w:t xml:space="preserve"> having the most (145 employees), indicating it's the largest, while </w:t>
                            </w:r>
                            <w:r w:rsidRPr="005B0DE0">
                              <w:rPr>
                                <w:rStyle w:val="Strong"/>
                                <w:rFonts w:asciiTheme="minorBidi" w:hAnsiTheme="minorBidi" w:cstheme="minorBidi"/>
                              </w:rPr>
                              <w:t xml:space="preserve">Medical </w:t>
                            </w:r>
                            <w:proofErr w:type="spellStart"/>
                            <w:r w:rsidRPr="005B0DE0">
                              <w:rPr>
                                <w:rStyle w:val="Strong"/>
                                <w:rFonts w:asciiTheme="minorBidi" w:hAnsiTheme="minorBidi" w:cstheme="minorBidi"/>
                              </w:rPr>
                              <w:t>Center</w:t>
                            </w:r>
                            <w:proofErr w:type="spellEnd"/>
                            <w:r w:rsidRPr="005B0DE0">
                              <w:rPr>
                                <w:rFonts w:asciiTheme="minorBidi" w:hAnsiTheme="minorBidi" w:cstheme="minorBidi"/>
                              </w:rPr>
                              <w:t xml:space="preserve"> has the fewest (9 employees).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AD039D" id="_x0000_t202" coordsize="21600,21600" o:spt="202" path="m,l,21600r21600,l21600,xe">
                <v:stroke joinstyle="miter"/>
                <v:path gradientshapeok="t" o:connecttype="rect"/>
              </v:shapetype>
              <v:shape id="Text Box 2" o:spid="_x0000_s1032" type="#_x0000_t202" style="position:absolute;left:0;text-align:left;margin-left:40.8pt;margin-top:0;width:363.6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" fillcolor="#dceaf7 [351]" strokecolor="#156082 [3204]" strokeweight="2.25pt">
                <v:textbox style="mso-fit-shape-to-text:t">
                  <w:txbxContent>
                    <w:p w14:paraId="79F5D73E" w14:textId="43B80339" w:rsidR="00D444CA" w:rsidRPr="005C3672" w:rsidRDefault="00D444CA" w:rsidP="00D444CA">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1340A4A5" w14:textId="5B7474C4" w:rsidR="00D444CA" w:rsidRPr="005B0DE0" w:rsidRDefault="005326FD" w:rsidP="005326FD">
                      <w:pPr>
                        <w:spacing w:after="0" w:line="360" w:lineRule="auto"/>
                        <w:rPr>
                          <w:rFonts w:asciiTheme="minorBidi" w:eastAsia="Times New Roman" w:hAnsiTheme="minorBidi" w:cstheme="minorBidi"/>
                          <w:sz w:val="24"/>
                          <w:szCs w:val="24"/>
                        </w:rPr>
                      </w:pPr>
                      <w:r w:rsidRPr="005B0DE0">
                        <w:rPr>
                          <w:rFonts w:asciiTheme="minorBidi" w:hAnsiTheme="minorBidi" w:cstheme="minorBidi"/>
                        </w:rPr>
                        <w:t xml:space="preserve">The data shows varying employee numbers, with </w:t>
                      </w:r>
                      <w:r w:rsidRPr="005B0DE0">
                        <w:rPr>
                          <w:rStyle w:val="Strong"/>
                          <w:rFonts w:asciiTheme="minorBidi" w:hAnsiTheme="minorBidi" w:cstheme="minorBidi"/>
                        </w:rPr>
                        <w:t>Nature Tex</w:t>
                      </w:r>
                      <w:r w:rsidRPr="005B0DE0">
                        <w:rPr>
                          <w:rFonts w:asciiTheme="minorBidi" w:hAnsiTheme="minorBidi" w:cstheme="minorBidi"/>
                        </w:rPr>
                        <w:t xml:space="preserve"> having the most (145 employees), indicating it's the largest, while </w:t>
                      </w:r>
                      <w:r w:rsidRPr="005B0DE0">
                        <w:rPr>
                          <w:rStyle w:val="Strong"/>
                          <w:rFonts w:asciiTheme="minorBidi" w:hAnsiTheme="minorBidi" w:cstheme="minorBidi"/>
                        </w:rPr>
                        <w:t xml:space="preserve">Medical </w:t>
                      </w:r>
                      <w:proofErr w:type="spellStart"/>
                      <w:r w:rsidRPr="005B0DE0">
                        <w:rPr>
                          <w:rStyle w:val="Strong"/>
                          <w:rFonts w:asciiTheme="minorBidi" w:hAnsiTheme="minorBidi" w:cstheme="minorBidi"/>
                        </w:rPr>
                        <w:t>Center</w:t>
                      </w:r>
                      <w:proofErr w:type="spellEnd"/>
                      <w:r w:rsidRPr="005B0DE0">
                        <w:rPr>
                          <w:rFonts w:asciiTheme="minorBidi" w:hAnsiTheme="minorBidi" w:cstheme="minorBidi"/>
                        </w:rPr>
                        <w:t xml:space="preserve"> has the fewest (9 employees).</w:t>
                      </w:r>
                    </w:p>
                  </w:txbxContent>
                </v:textbox>
                <w10:wrap type="square"/>
              </v:shape>
            </w:pict>
          </mc:Fallback>
        </mc:AlternateContent>
      </w:r>
    </w:p>
    <w:p w14:paraId="3AFD5CAA" w14:textId="77777777" w:rsidR="00D444CA" w:rsidRDefault="00D444CA">
      <w:pPr>
        <w:spacing w:after="0" w:line="360" w:lineRule="auto"/>
        <w:jc w:val="both"/>
        <w:rPr>
          <w:rFonts w:ascii="Times New Roman" w:eastAsia="Times New Roman" w:hAnsi="Times New Roman" w:cs="Times New Roman"/>
          <w:b/>
          <w:sz w:val="24"/>
          <w:szCs w:val="24"/>
        </w:rPr>
      </w:pPr>
    </w:p>
    <w:p w14:paraId="2974CB2E" w14:textId="77777777" w:rsidR="00D444CA" w:rsidRDefault="00D444CA">
      <w:pPr>
        <w:spacing w:after="0" w:line="360" w:lineRule="auto"/>
        <w:jc w:val="both"/>
        <w:rPr>
          <w:rFonts w:ascii="Times New Roman" w:eastAsia="Times New Roman" w:hAnsi="Times New Roman" w:cs="Times New Roman"/>
          <w:b/>
          <w:sz w:val="24"/>
          <w:szCs w:val="24"/>
        </w:rPr>
      </w:pPr>
    </w:p>
    <w:p w14:paraId="3627B49B" w14:textId="77777777" w:rsidR="00D444CA" w:rsidRDefault="00D444CA">
      <w:pPr>
        <w:spacing w:after="0" w:line="360" w:lineRule="auto"/>
        <w:jc w:val="both"/>
        <w:rPr>
          <w:rFonts w:ascii="Times New Roman" w:eastAsia="Times New Roman" w:hAnsi="Times New Roman" w:cs="Times New Roman"/>
          <w:b/>
          <w:sz w:val="24"/>
          <w:szCs w:val="24"/>
        </w:rPr>
      </w:pPr>
    </w:p>
    <w:p w14:paraId="284FFA11" w14:textId="1AA09488" w:rsidR="007B5689" w:rsidRPr="005326FD" w:rsidRDefault="00F7784F" w:rsidP="005326FD">
      <w:pPr>
        <w:pStyle w:val="ListParagraph"/>
        <w:numPr>
          <w:ilvl w:val="0"/>
          <w:numId w:val="21"/>
        </w:numPr>
        <w:spacing w:after="0" w:line="360" w:lineRule="auto"/>
        <w:ind w:left="284" w:hanging="284"/>
        <w:rPr>
          <w:rFonts w:ascii="Times New Roman" w:eastAsia="Times New Roman" w:hAnsi="Times New Roman" w:cs="Times New Roman"/>
          <w:b/>
          <w:bCs/>
          <w:sz w:val="28"/>
          <w:szCs w:val="28"/>
          <w:u w:val="single"/>
        </w:rPr>
      </w:pPr>
      <w:r w:rsidRPr="0075049C">
        <w:rPr>
          <w:rFonts w:ascii="Times New Roman" w:eastAsia="Times New Roman" w:hAnsi="Times New Roman" w:cs="Times New Roman"/>
          <w:b/>
          <w:bCs/>
          <w:sz w:val="28"/>
          <w:szCs w:val="28"/>
          <w:u w:val="single"/>
        </w:rPr>
        <w:t>Basic employees’ information:</w:t>
      </w:r>
    </w:p>
    <w:p w14:paraId="6BDA002A" w14:textId="2BE246C0" w:rsidR="007B5689" w:rsidRPr="00EC4AEA" w:rsidRDefault="00003C19" w:rsidP="00EC4AEA">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r w:rsidR="00EC4AEA">
        <w:rPr>
          <w:rFonts w:ascii="Times New Roman" w:eastAsia="Times New Roman" w:hAnsi="Times New Roman" w:cs="Times New Roman"/>
          <w:b/>
          <w:color w:val="000000"/>
          <w:sz w:val="24"/>
          <w:szCs w:val="24"/>
        </w:rPr>
        <w:t>:</w:t>
      </w:r>
    </w:p>
    <w:tbl>
      <w:tblPr>
        <w:tblW w:w="9740" w:type="dxa"/>
        <w:tblLook w:val="04A0" w:firstRow="1" w:lastRow="0" w:firstColumn="1" w:lastColumn="0" w:noHBand="0" w:noVBand="1"/>
      </w:tblPr>
      <w:tblGrid>
        <w:gridCol w:w="5620"/>
        <w:gridCol w:w="2780"/>
        <w:gridCol w:w="1340"/>
      </w:tblGrid>
      <w:tr w:rsidR="00936339" w:rsidRPr="00936339" w14:paraId="7BA0DB3D" w14:textId="77777777" w:rsidTr="00936339">
        <w:trPr>
          <w:trHeight w:val="288"/>
        </w:trPr>
        <w:tc>
          <w:tcPr>
            <w:tcW w:w="5620" w:type="dxa"/>
            <w:tcBorders>
              <w:top w:val="single" w:sz="4" w:space="0" w:color="44B3E1"/>
              <w:left w:val="single" w:sz="4" w:space="0" w:color="44B3E1"/>
              <w:bottom w:val="single" w:sz="4" w:space="0" w:color="44B3E1"/>
              <w:right w:val="nil"/>
            </w:tcBorders>
            <w:shd w:val="clear" w:color="156082" w:fill="156082"/>
            <w:vAlign w:val="center"/>
            <w:hideMark/>
          </w:tcPr>
          <w:p w14:paraId="269B8F15" w14:textId="77777777" w:rsidR="00936339" w:rsidRPr="005B0DE0" w:rsidRDefault="00936339"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lastRenderedPageBreak/>
              <w:t>Company Name</w:t>
            </w:r>
          </w:p>
        </w:tc>
        <w:tc>
          <w:tcPr>
            <w:tcW w:w="2780" w:type="dxa"/>
            <w:tcBorders>
              <w:top w:val="single" w:sz="4" w:space="0" w:color="44B3E1"/>
              <w:left w:val="nil"/>
              <w:bottom w:val="single" w:sz="4" w:space="0" w:color="44B3E1"/>
              <w:right w:val="nil"/>
            </w:tcBorders>
            <w:shd w:val="clear" w:color="156082" w:fill="156082"/>
            <w:vAlign w:val="center"/>
            <w:hideMark/>
          </w:tcPr>
          <w:p w14:paraId="38CCE608" w14:textId="77777777" w:rsidR="00936339" w:rsidRPr="005B0DE0" w:rsidRDefault="00936339"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Male (%)</w:t>
            </w:r>
          </w:p>
        </w:tc>
        <w:tc>
          <w:tcPr>
            <w:tcW w:w="1340" w:type="dxa"/>
            <w:tcBorders>
              <w:top w:val="single" w:sz="4" w:space="0" w:color="44B3E1"/>
              <w:left w:val="nil"/>
              <w:bottom w:val="single" w:sz="4" w:space="0" w:color="44B3E1"/>
              <w:right w:val="single" w:sz="4" w:space="0" w:color="44B3E1"/>
            </w:tcBorders>
            <w:shd w:val="clear" w:color="156082" w:fill="156082"/>
            <w:vAlign w:val="center"/>
            <w:hideMark/>
          </w:tcPr>
          <w:p w14:paraId="27A18CBC" w14:textId="77777777" w:rsidR="00936339" w:rsidRPr="005B0DE0" w:rsidRDefault="00936339"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Female (%)</w:t>
            </w:r>
          </w:p>
        </w:tc>
      </w:tr>
      <w:tr w:rsidR="00936339" w:rsidRPr="00936339" w14:paraId="62487041" w14:textId="77777777" w:rsidTr="00936339">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6507B648"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Sekem Lab</w:t>
            </w:r>
          </w:p>
        </w:tc>
        <w:tc>
          <w:tcPr>
            <w:tcW w:w="2780" w:type="dxa"/>
            <w:tcBorders>
              <w:top w:val="single" w:sz="4" w:space="0" w:color="44B3E1"/>
              <w:left w:val="nil"/>
              <w:bottom w:val="single" w:sz="4" w:space="0" w:color="44B3E1"/>
              <w:right w:val="nil"/>
            </w:tcBorders>
            <w:shd w:val="clear" w:color="C0E6F5" w:fill="C0E6F5"/>
            <w:vAlign w:val="center"/>
            <w:hideMark/>
          </w:tcPr>
          <w:p w14:paraId="73E8E38F"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0%</w:t>
            </w:r>
          </w:p>
        </w:tc>
        <w:tc>
          <w:tcPr>
            <w:tcW w:w="1340" w:type="dxa"/>
            <w:tcBorders>
              <w:top w:val="single" w:sz="4" w:space="0" w:color="44B3E1"/>
              <w:left w:val="nil"/>
              <w:bottom w:val="single" w:sz="4" w:space="0" w:color="44B3E1"/>
              <w:right w:val="single" w:sz="4" w:space="0" w:color="44B3E1"/>
            </w:tcBorders>
            <w:shd w:val="clear" w:color="C0E6F5" w:fill="C0E6F5"/>
            <w:vAlign w:val="center"/>
            <w:hideMark/>
          </w:tcPr>
          <w:p w14:paraId="486EEB5F"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100%</w:t>
            </w:r>
          </w:p>
        </w:tc>
      </w:tr>
      <w:tr w:rsidR="00936339" w:rsidRPr="00936339" w14:paraId="0A3A1E16" w14:textId="77777777" w:rsidTr="00936339">
        <w:trPr>
          <w:trHeight w:val="288"/>
        </w:trPr>
        <w:tc>
          <w:tcPr>
            <w:tcW w:w="5620" w:type="dxa"/>
            <w:tcBorders>
              <w:top w:val="single" w:sz="4" w:space="0" w:color="44B3E1"/>
              <w:left w:val="single" w:sz="4" w:space="0" w:color="44B3E1"/>
              <w:bottom w:val="single" w:sz="4" w:space="0" w:color="44B3E1"/>
              <w:right w:val="nil"/>
            </w:tcBorders>
            <w:vAlign w:val="center"/>
            <w:hideMark/>
          </w:tcPr>
          <w:p w14:paraId="1007582A"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Medical Center</w:t>
            </w:r>
          </w:p>
        </w:tc>
        <w:tc>
          <w:tcPr>
            <w:tcW w:w="2780" w:type="dxa"/>
            <w:tcBorders>
              <w:top w:val="single" w:sz="4" w:space="0" w:color="44B3E1"/>
              <w:left w:val="nil"/>
              <w:bottom w:val="single" w:sz="4" w:space="0" w:color="44B3E1"/>
              <w:right w:val="nil"/>
            </w:tcBorders>
            <w:vAlign w:val="center"/>
            <w:hideMark/>
          </w:tcPr>
          <w:p w14:paraId="04CE01FA"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94.50%</w:t>
            </w:r>
          </w:p>
        </w:tc>
        <w:tc>
          <w:tcPr>
            <w:tcW w:w="1340" w:type="dxa"/>
            <w:tcBorders>
              <w:top w:val="single" w:sz="4" w:space="0" w:color="44B3E1"/>
              <w:left w:val="nil"/>
              <w:bottom w:val="single" w:sz="4" w:space="0" w:color="44B3E1"/>
              <w:right w:val="single" w:sz="4" w:space="0" w:color="44B3E1"/>
            </w:tcBorders>
            <w:vAlign w:val="center"/>
            <w:hideMark/>
          </w:tcPr>
          <w:p w14:paraId="6E2E8891"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5.50%</w:t>
            </w:r>
          </w:p>
        </w:tc>
      </w:tr>
      <w:tr w:rsidR="00936339" w:rsidRPr="00936339" w14:paraId="1D8F87B8" w14:textId="77777777" w:rsidTr="00936339">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72A0EBC2"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Atos</w:t>
            </w:r>
          </w:p>
        </w:tc>
        <w:tc>
          <w:tcPr>
            <w:tcW w:w="2780" w:type="dxa"/>
            <w:tcBorders>
              <w:top w:val="single" w:sz="4" w:space="0" w:color="44B3E1"/>
              <w:left w:val="nil"/>
              <w:bottom w:val="single" w:sz="4" w:space="0" w:color="44B3E1"/>
              <w:right w:val="nil"/>
            </w:tcBorders>
            <w:shd w:val="clear" w:color="C0E6F5" w:fill="C0E6F5"/>
            <w:vAlign w:val="center"/>
            <w:hideMark/>
          </w:tcPr>
          <w:p w14:paraId="22817368"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34.20%</w:t>
            </w:r>
          </w:p>
        </w:tc>
        <w:tc>
          <w:tcPr>
            <w:tcW w:w="1340" w:type="dxa"/>
            <w:tcBorders>
              <w:top w:val="single" w:sz="4" w:space="0" w:color="44B3E1"/>
              <w:left w:val="nil"/>
              <w:bottom w:val="single" w:sz="4" w:space="0" w:color="44B3E1"/>
              <w:right w:val="single" w:sz="4" w:space="0" w:color="44B3E1"/>
            </w:tcBorders>
            <w:shd w:val="clear" w:color="C0E6F5" w:fill="C0E6F5"/>
            <w:vAlign w:val="center"/>
            <w:hideMark/>
          </w:tcPr>
          <w:p w14:paraId="5B350F0F"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65.80%</w:t>
            </w:r>
          </w:p>
        </w:tc>
      </w:tr>
      <w:tr w:rsidR="00936339" w:rsidRPr="00936339" w14:paraId="0DE44B9B" w14:textId="77777777" w:rsidTr="00936339">
        <w:trPr>
          <w:trHeight w:val="288"/>
        </w:trPr>
        <w:tc>
          <w:tcPr>
            <w:tcW w:w="5620" w:type="dxa"/>
            <w:tcBorders>
              <w:top w:val="single" w:sz="4" w:space="0" w:color="44B3E1"/>
              <w:left w:val="single" w:sz="4" w:space="0" w:color="44B3E1"/>
              <w:bottom w:val="single" w:sz="4" w:space="0" w:color="44B3E1"/>
              <w:right w:val="nil"/>
            </w:tcBorders>
            <w:vAlign w:val="center"/>
            <w:hideMark/>
          </w:tcPr>
          <w:p w14:paraId="26566C72"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Nature Tex</w:t>
            </w:r>
          </w:p>
        </w:tc>
        <w:tc>
          <w:tcPr>
            <w:tcW w:w="2780" w:type="dxa"/>
            <w:tcBorders>
              <w:top w:val="single" w:sz="4" w:space="0" w:color="44B3E1"/>
              <w:left w:val="nil"/>
              <w:bottom w:val="single" w:sz="4" w:space="0" w:color="44B3E1"/>
              <w:right w:val="nil"/>
            </w:tcBorders>
            <w:vAlign w:val="center"/>
            <w:hideMark/>
          </w:tcPr>
          <w:p w14:paraId="5C8B19A5"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63.40%</w:t>
            </w:r>
          </w:p>
        </w:tc>
        <w:tc>
          <w:tcPr>
            <w:tcW w:w="1340" w:type="dxa"/>
            <w:tcBorders>
              <w:top w:val="single" w:sz="4" w:space="0" w:color="44B3E1"/>
              <w:left w:val="nil"/>
              <w:bottom w:val="single" w:sz="4" w:space="0" w:color="44B3E1"/>
              <w:right w:val="single" w:sz="4" w:space="0" w:color="44B3E1"/>
            </w:tcBorders>
            <w:vAlign w:val="center"/>
            <w:hideMark/>
          </w:tcPr>
          <w:p w14:paraId="5F63ACAD"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36.60%</w:t>
            </w:r>
          </w:p>
        </w:tc>
      </w:tr>
      <w:tr w:rsidR="00936339" w:rsidRPr="00936339" w14:paraId="1147AD4D" w14:textId="77777777" w:rsidTr="00936339">
        <w:trPr>
          <w:trHeight w:val="288"/>
        </w:trPr>
        <w:tc>
          <w:tcPr>
            <w:tcW w:w="5620" w:type="dxa"/>
            <w:tcBorders>
              <w:top w:val="single" w:sz="4" w:space="0" w:color="44B3E1"/>
              <w:left w:val="single" w:sz="4" w:space="0" w:color="44B3E1"/>
              <w:bottom w:val="single" w:sz="4" w:space="0" w:color="44B3E1"/>
              <w:right w:val="nil"/>
            </w:tcBorders>
            <w:shd w:val="clear" w:color="C0E6F5" w:fill="C0E6F5"/>
            <w:vAlign w:val="center"/>
            <w:hideMark/>
          </w:tcPr>
          <w:p w14:paraId="0A353C39"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Lotus</w:t>
            </w:r>
          </w:p>
        </w:tc>
        <w:tc>
          <w:tcPr>
            <w:tcW w:w="2780" w:type="dxa"/>
            <w:tcBorders>
              <w:top w:val="single" w:sz="4" w:space="0" w:color="44B3E1"/>
              <w:left w:val="nil"/>
              <w:bottom w:val="single" w:sz="4" w:space="0" w:color="44B3E1"/>
              <w:right w:val="nil"/>
            </w:tcBorders>
            <w:shd w:val="clear" w:color="C0E6F5" w:fill="C0E6F5"/>
            <w:vAlign w:val="center"/>
            <w:hideMark/>
          </w:tcPr>
          <w:p w14:paraId="3754120D"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73.30%</w:t>
            </w:r>
          </w:p>
        </w:tc>
        <w:tc>
          <w:tcPr>
            <w:tcW w:w="1340" w:type="dxa"/>
            <w:tcBorders>
              <w:top w:val="single" w:sz="4" w:space="0" w:color="44B3E1"/>
              <w:left w:val="nil"/>
              <w:bottom w:val="single" w:sz="4" w:space="0" w:color="44B3E1"/>
              <w:right w:val="single" w:sz="4" w:space="0" w:color="44B3E1"/>
            </w:tcBorders>
            <w:shd w:val="clear" w:color="C0E6F5" w:fill="C0E6F5"/>
            <w:vAlign w:val="center"/>
            <w:hideMark/>
          </w:tcPr>
          <w:p w14:paraId="2F45512B" w14:textId="77777777" w:rsidR="00936339" w:rsidRPr="00936339" w:rsidRDefault="00936339" w:rsidP="005B0DE0">
            <w:pPr>
              <w:spacing w:after="0" w:line="240" w:lineRule="auto"/>
              <w:rPr>
                <w:rFonts w:ascii="Aptos Narrow" w:eastAsia="Times New Roman" w:hAnsi="Aptos Narrow" w:cs="Times New Roman"/>
                <w:color w:val="000000"/>
                <w:lang w:val="en-US" w:eastAsia="en-US"/>
              </w:rPr>
            </w:pPr>
            <w:r w:rsidRPr="00936339">
              <w:rPr>
                <w:rFonts w:ascii="Aptos Narrow" w:eastAsia="Times New Roman" w:hAnsi="Aptos Narrow" w:cs="Times New Roman"/>
                <w:color w:val="000000"/>
                <w:lang w:val="en-US" w:eastAsia="en-US"/>
              </w:rPr>
              <w:t>26.70%</w:t>
            </w:r>
          </w:p>
        </w:tc>
      </w:tr>
    </w:tbl>
    <w:p w14:paraId="2CAB2EB9" w14:textId="77777777" w:rsidR="00CE3355" w:rsidRDefault="00CE3355" w:rsidP="00CE3355">
      <w:pPr>
        <w:spacing w:after="0" w:line="360" w:lineRule="auto"/>
        <w:jc w:val="both"/>
        <w:rPr>
          <w:rFonts w:ascii="Times New Roman" w:eastAsia="Times New Roman" w:hAnsi="Times New Roman" w:cs="Times New Roman"/>
          <w:b/>
          <w:sz w:val="24"/>
          <w:szCs w:val="24"/>
        </w:rPr>
      </w:pPr>
    </w:p>
    <w:p w14:paraId="6E9461C2" w14:textId="07AB7EA9" w:rsidR="00E3426E" w:rsidRDefault="00936339" w:rsidP="00E3426E">
      <w:pPr>
        <w:keepNext/>
        <w:spacing w:after="0" w:line="360" w:lineRule="auto"/>
        <w:jc w:val="center"/>
      </w:pPr>
      <w:r>
        <w:rPr>
          <w:noProof/>
        </w:rPr>
        <w:drawing>
          <wp:inline distT="0" distB="0" distL="0" distR="0" wp14:anchorId="5926BCD6" wp14:editId="45A5A5E5">
            <wp:extent cx="4572000" cy="2743200"/>
            <wp:effectExtent l="0" t="0" r="0" b="0"/>
            <wp:docPr id="360849726" name="Chart 1">
              <a:extLst xmlns:a="http://schemas.openxmlformats.org/drawingml/2006/main">
                <a:ext uri="{FF2B5EF4-FFF2-40B4-BE49-F238E27FC236}">
                  <a16:creationId xmlns:a16="http://schemas.microsoft.com/office/drawing/2014/main" id="{59EDC073-0E33-326D-40AE-0496E2C17E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9CFAC6" w14:textId="04B59699" w:rsidR="00E3426E" w:rsidRPr="00936339" w:rsidRDefault="00E3426E" w:rsidP="00936339">
      <w:pPr>
        <w:pStyle w:val="Caption"/>
        <w:jc w:val="center"/>
        <w:rPr>
          <w:rFonts w:ascii="Times New Roman" w:eastAsia="Times New Roman" w:hAnsi="Times New Roman" w:cs="Times New Roman"/>
          <w:b/>
          <w:sz w:val="24"/>
          <w:szCs w:val="24"/>
        </w:rPr>
      </w:pPr>
      <w:r w:rsidRPr="00E3426E">
        <w:rPr>
          <w:sz w:val="24"/>
          <w:szCs w:val="24"/>
        </w:rPr>
        <w:t xml:space="preserve">Figure </w:t>
      </w:r>
      <w:r w:rsidRPr="00E3426E">
        <w:rPr>
          <w:sz w:val="24"/>
          <w:szCs w:val="24"/>
        </w:rPr>
        <w:fldChar w:fldCharType="begin"/>
      </w:r>
      <w:r w:rsidRPr="00E3426E">
        <w:rPr>
          <w:sz w:val="24"/>
          <w:szCs w:val="24"/>
        </w:rPr>
        <w:instrText xml:space="preserve"> SEQ Figure \* ARABIC </w:instrText>
      </w:r>
      <w:r w:rsidRPr="00E3426E">
        <w:rPr>
          <w:sz w:val="24"/>
          <w:szCs w:val="24"/>
        </w:rPr>
        <w:fldChar w:fldCharType="separate"/>
      </w:r>
      <w:r>
        <w:rPr>
          <w:noProof/>
          <w:sz w:val="24"/>
          <w:szCs w:val="24"/>
        </w:rPr>
        <w:t>1</w:t>
      </w:r>
      <w:r w:rsidRPr="00E3426E">
        <w:rPr>
          <w:sz w:val="24"/>
          <w:szCs w:val="24"/>
        </w:rPr>
        <w:fldChar w:fldCharType="end"/>
      </w:r>
    </w:p>
    <w:p w14:paraId="72C79FA1" w14:textId="7BF813B5" w:rsidR="00E3426E" w:rsidRDefault="00686B19" w:rsidP="00E3426E">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1552" behindDoc="0" locked="0" layoutInCell="1" allowOverlap="1" wp14:anchorId="7BB0AA76" wp14:editId="59BB0581">
                <wp:simplePos x="0" y="0"/>
                <wp:positionH relativeFrom="column">
                  <wp:posOffset>525780</wp:posOffset>
                </wp:positionH>
                <wp:positionV relativeFrom="paragraph">
                  <wp:posOffset>36830</wp:posOffset>
                </wp:positionV>
                <wp:extent cx="4617720" cy="1404620"/>
                <wp:effectExtent l="19050" t="19050" r="11430" b="21590"/>
                <wp:wrapSquare wrapText="bothSides"/>
                <wp:docPr id="209747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25E04C32" w14:textId="56098453" w:rsidR="00686B19" w:rsidRPr="005B0DE0" w:rsidRDefault="006A5D0B" w:rsidP="005B0DE0">
                            <w:pPr>
                              <w:spacing w:after="0" w:line="360" w:lineRule="auto"/>
                              <w:rPr>
                                <w:rFonts w:asciiTheme="minorBidi" w:eastAsia="Times New Roman" w:hAnsiTheme="minorBidi" w:cstheme="minorBidi"/>
                                <w:bCs/>
                                <w:sz w:val="24"/>
                                <w:szCs w:val="24"/>
                              </w:rPr>
                            </w:pPr>
                            <w:r w:rsidRPr="005B0DE0">
                              <w:rPr>
                                <w:rFonts w:asciiTheme="minorBidi" w:hAnsiTheme="minorBidi" w:cstheme="minorBidi"/>
                              </w:rPr>
                              <w:t xml:space="preserve">The gender distribution across the five companies shows significant variation. </w:t>
                            </w:r>
                            <w:r w:rsidRPr="005B0DE0">
                              <w:rPr>
                                <w:rStyle w:val="Strong"/>
                                <w:rFonts w:asciiTheme="minorBidi" w:hAnsiTheme="minorBidi" w:cstheme="minorBidi"/>
                              </w:rPr>
                              <w:t>Sekem Lab</w:t>
                            </w:r>
                            <w:r w:rsidRPr="005B0DE0">
                              <w:rPr>
                                <w:rFonts w:asciiTheme="minorBidi" w:hAnsiTheme="minorBidi" w:cstheme="minorBidi"/>
                              </w:rPr>
                              <w:t xml:space="preserve"> is entirely female, while </w:t>
                            </w:r>
                            <w:r w:rsidRPr="005B0DE0">
                              <w:rPr>
                                <w:rStyle w:val="Strong"/>
                                <w:rFonts w:asciiTheme="minorBidi" w:hAnsiTheme="minorBidi" w:cstheme="minorBidi"/>
                              </w:rPr>
                              <w:t xml:space="preserve">Medical </w:t>
                            </w:r>
                            <w:proofErr w:type="spellStart"/>
                            <w:r w:rsidRPr="005B0DE0">
                              <w:rPr>
                                <w:rStyle w:val="Strong"/>
                                <w:rFonts w:asciiTheme="minorBidi" w:hAnsiTheme="minorBidi" w:cstheme="minorBidi"/>
                              </w:rPr>
                              <w:t>Center</w:t>
                            </w:r>
                            <w:proofErr w:type="spellEnd"/>
                            <w:r w:rsidRPr="005B0DE0">
                              <w:rPr>
                                <w:rFonts w:asciiTheme="minorBidi" w:hAnsiTheme="minorBidi" w:cstheme="minorBidi"/>
                              </w:rPr>
                              <w:t xml:space="preserve"> has a male-dominated workforce with 94.5% male employees. </w:t>
                            </w:r>
                            <w:r w:rsidRPr="005B0DE0">
                              <w:rPr>
                                <w:rStyle w:val="Strong"/>
                                <w:rFonts w:asciiTheme="minorBidi" w:hAnsiTheme="minorBidi" w:cstheme="minorBidi"/>
                              </w:rPr>
                              <w:t>Atos</w:t>
                            </w:r>
                            <w:r w:rsidRPr="005B0DE0">
                              <w:rPr>
                                <w:rFonts w:asciiTheme="minorBidi" w:hAnsiTheme="minorBidi" w:cstheme="minorBidi"/>
                              </w:rPr>
                              <w:t xml:space="preserve"> has a female-majority workforce at 65.8%, and </w:t>
                            </w:r>
                            <w:r w:rsidRPr="005B0DE0">
                              <w:rPr>
                                <w:rStyle w:val="Strong"/>
                                <w:rFonts w:asciiTheme="minorBidi" w:hAnsiTheme="minorBidi" w:cstheme="minorBidi"/>
                              </w:rPr>
                              <w:t>Nature Tex</w:t>
                            </w:r>
                            <w:r w:rsidRPr="005B0DE0">
                              <w:rPr>
                                <w:rFonts w:asciiTheme="minorBidi" w:hAnsiTheme="minorBidi" w:cstheme="minorBidi"/>
                              </w:rPr>
                              <w:t xml:space="preserve"> displays a more balanced distribution with 63.4% male employees. </w:t>
                            </w:r>
                            <w:r w:rsidRPr="005B0DE0">
                              <w:rPr>
                                <w:rStyle w:val="Strong"/>
                                <w:rFonts w:asciiTheme="minorBidi" w:hAnsiTheme="minorBidi" w:cstheme="minorBidi"/>
                              </w:rPr>
                              <w:t>Lotus</w:t>
                            </w:r>
                            <w:r w:rsidRPr="005B0DE0">
                              <w:rPr>
                                <w:rFonts w:asciiTheme="minorBidi" w:hAnsiTheme="minorBidi" w:cstheme="minorBidi"/>
                              </w:rPr>
                              <w:t xml:space="preserve"> leans towards a male-majority workforce, with 73.3% male employees. These differences in gender balance likely reflect industry trends, cultural factors, or individual company practices.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0AA76" id="_x0000_s1033" type="#_x0000_t202" style="position:absolute;margin-left:41.4pt;margin-top:2.9pt;width:363.6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" fillcolor="#dceaf7" strokecolor="#156082" strokeweight="2.25pt">
                <v:textbox style="mso-fit-shape-to-text:t">
                  <w:txbxContent>
                    <w:p w14:paraId="121AB6B7" w14:textId="77777777" w:rsidR="00686B19" w:rsidRPr="005C3672" w:rsidRDefault="00686B19" w:rsidP="00126212">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25E04C32" w14:textId="56098453" w:rsidR="00686B19" w:rsidRPr="005B0DE0" w:rsidRDefault="006A5D0B" w:rsidP="005B0DE0">
                      <w:pPr>
                        <w:spacing w:after="0" w:line="360" w:lineRule="auto"/>
                        <w:rPr>
                          <w:rFonts w:asciiTheme="minorBidi" w:eastAsia="Times New Roman" w:hAnsiTheme="minorBidi" w:cstheme="minorBidi"/>
                          <w:bCs/>
                          <w:sz w:val="24"/>
                          <w:szCs w:val="24"/>
                        </w:rPr>
                      </w:pPr>
                      <w:r w:rsidRPr="005B0DE0">
                        <w:rPr>
                          <w:rFonts w:asciiTheme="minorBidi" w:hAnsiTheme="minorBidi" w:cstheme="minorBidi"/>
                        </w:rPr>
                        <w:t xml:space="preserve">The gender distribution across the five companies shows significant variation. </w:t>
                      </w:r>
                      <w:r w:rsidRPr="005B0DE0">
                        <w:rPr>
                          <w:rStyle w:val="Strong"/>
                          <w:rFonts w:asciiTheme="minorBidi" w:hAnsiTheme="minorBidi" w:cstheme="minorBidi"/>
                        </w:rPr>
                        <w:t>Sekem Lab</w:t>
                      </w:r>
                      <w:r w:rsidRPr="005B0DE0">
                        <w:rPr>
                          <w:rFonts w:asciiTheme="minorBidi" w:hAnsiTheme="minorBidi" w:cstheme="minorBidi"/>
                        </w:rPr>
                        <w:t xml:space="preserve"> is entirely female, while </w:t>
                      </w:r>
                      <w:r w:rsidRPr="005B0DE0">
                        <w:rPr>
                          <w:rStyle w:val="Strong"/>
                          <w:rFonts w:asciiTheme="minorBidi" w:hAnsiTheme="minorBidi" w:cstheme="minorBidi"/>
                        </w:rPr>
                        <w:t xml:space="preserve">Medical </w:t>
                      </w:r>
                      <w:proofErr w:type="spellStart"/>
                      <w:r w:rsidRPr="005B0DE0">
                        <w:rPr>
                          <w:rStyle w:val="Strong"/>
                          <w:rFonts w:asciiTheme="minorBidi" w:hAnsiTheme="minorBidi" w:cstheme="minorBidi"/>
                        </w:rPr>
                        <w:t>Center</w:t>
                      </w:r>
                      <w:proofErr w:type="spellEnd"/>
                      <w:r w:rsidRPr="005B0DE0">
                        <w:rPr>
                          <w:rFonts w:asciiTheme="minorBidi" w:hAnsiTheme="minorBidi" w:cstheme="minorBidi"/>
                        </w:rPr>
                        <w:t xml:space="preserve"> has a male-dominated workforce with 94.5% male employees. </w:t>
                      </w:r>
                      <w:r w:rsidRPr="005B0DE0">
                        <w:rPr>
                          <w:rStyle w:val="Strong"/>
                          <w:rFonts w:asciiTheme="minorBidi" w:hAnsiTheme="minorBidi" w:cstheme="minorBidi"/>
                        </w:rPr>
                        <w:t>Atos</w:t>
                      </w:r>
                      <w:r w:rsidRPr="005B0DE0">
                        <w:rPr>
                          <w:rFonts w:asciiTheme="minorBidi" w:hAnsiTheme="minorBidi" w:cstheme="minorBidi"/>
                        </w:rPr>
                        <w:t xml:space="preserve"> has a female-majority workforce at 65.8%, and </w:t>
                      </w:r>
                      <w:r w:rsidRPr="005B0DE0">
                        <w:rPr>
                          <w:rStyle w:val="Strong"/>
                          <w:rFonts w:asciiTheme="minorBidi" w:hAnsiTheme="minorBidi" w:cstheme="minorBidi"/>
                        </w:rPr>
                        <w:t>Nature Tex</w:t>
                      </w:r>
                      <w:r w:rsidRPr="005B0DE0">
                        <w:rPr>
                          <w:rFonts w:asciiTheme="minorBidi" w:hAnsiTheme="minorBidi" w:cstheme="minorBidi"/>
                        </w:rPr>
                        <w:t xml:space="preserve"> displays a more balanced distribution with 63.4% male employees. </w:t>
                      </w:r>
                      <w:r w:rsidRPr="005B0DE0">
                        <w:rPr>
                          <w:rStyle w:val="Strong"/>
                          <w:rFonts w:asciiTheme="minorBidi" w:hAnsiTheme="minorBidi" w:cstheme="minorBidi"/>
                        </w:rPr>
                        <w:t>Lotus</w:t>
                      </w:r>
                      <w:r w:rsidRPr="005B0DE0">
                        <w:rPr>
                          <w:rFonts w:asciiTheme="minorBidi" w:hAnsiTheme="minorBidi" w:cstheme="minorBidi"/>
                        </w:rPr>
                        <w:t xml:space="preserve"> leans towards a male-majority workforce, with 73.3% male employees. These differences in gender balance likely reflect industry trends, cultural factors, or individual company practices.</w:t>
                      </w:r>
                    </w:p>
                  </w:txbxContent>
                </v:textbox>
                <w10:wrap type="square"/>
              </v:shape>
            </w:pict>
          </mc:Fallback>
        </mc:AlternateContent>
      </w:r>
    </w:p>
    <w:p w14:paraId="1835072E" w14:textId="77777777" w:rsidR="00E3426E" w:rsidRDefault="00E3426E" w:rsidP="00E3426E"/>
    <w:p w14:paraId="706C80CB" w14:textId="77777777" w:rsidR="00CE3355" w:rsidRPr="00E3426E" w:rsidRDefault="00CE3355" w:rsidP="00E3426E"/>
    <w:p w14:paraId="54D0441E" w14:textId="21E1ED8D" w:rsidR="00080B04" w:rsidRDefault="00080B04" w:rsidP="00080B04">
      <w:pPr>
        <w:keepNext/>
        <w:spacing w:after="0" w:line="360" w:lineRule="auto"/>
        <w:jc w:val="both"/>
        <w:rPr>
          <w:rFonts w:ascii="Times New Roman" w:eastAsia="Times New Roman" w:hAnsi="Times New Roman" w:cs="Times New Roman"/>
          <w:b/>
          <w:noProof/>
          <w:sz w:val="24"/>
          <w:szCs w:val="24"/>
        </w:rPr>
      </w:pPr>
    </w:p>
    <w:p w14:paraId="2C8BAC3E" w14:textId="77777777" w:rsidR="00126212" w:rsidRDefault="00126212" w:rsidP="00126212">
      <w:pPr>
        <w:keepNext/>
        <w:spacing w:after="0" w:line="360" w:lineRule="auto"/>
        <w:jc w:val="both"/>
      </w:pPr>
    </w:p>
    <w:p w14:paraId="43851045" w14:textId="2C8DB809" w:rsidR="0051321C" w:rsidRPr="00080B04" w:rsidRDefault="0051321C" w:rsidP="0051321C">
      <w:pPr>
        <w:keepNext/>
        <w:spacing w:after="0" w:line="360" w:lineRule="auto"/>
        <w:jc w:val="both"/>
        <w:rPr>
          <w:rFonts w:ascii="Times New Roman" w:eastAsia="Times New Roman" w:hAnsi="Times New Roman" w:cs="Times New Roman"/>
          <w:b/>
          <w:noProof/>
          <w:sz w:val="24"/>
          <w:szCs w:val="24"/>
        </w:rPr>
      </w:pPr>
    </w:p>
    <w:p w14:paraId="7E46D17B" w14:textId="114B6BF9" w:rsidR="007B5689" w:rsidRPr="0093395C" w:rsidRDefault="00003C19" w:rsidP="0093395C">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range:</w:t>
      </w:r>
    </w:p>
    <w:tbl>
      <w:tblPr>
        <w:tblStyle w:val="a7"/>
        <w:tblW w:w="3686"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1843"/>
        <w:gridCol w:w="1843"/>
      </w:tblGrid>
      <w:tr w:rsidR="00713738" w14:paraId="5CFE42D0" w14:textId="5C72AD1D" w:rsidTr="00713738">
        <w:trPr>
          <w:trHeight w:val="151"/>
        </w:trPr>
        <w:tc>
          <w:tcPr>
            <w:tcW w:w="1843" w:type="dxa"/>
          </w:tcPr>
          <w:p w14:paraId="36681065" w14:textId="16F911ED" w:rsidR="00713738" w:rsidRDefault="00713738" w:rsidP="00713738">
            <w:r>
              <w:rPr>
                <w:rFonts w:ascii="Arial" w:eastAsia="Arial" w:hAnsi="Arial" w:cs="Arial"/>
                <w:b/>
                <w:color w:val="FFFFFF"/>
              </w:rPr>
              <w:t>January</w:t>
            </w:r>
          </w:p>
        </w:tc>
        <w:tc>
          <w:tcPr>
            <w:tcW w:w="1843" w:type="dxa"/>
          </w:tcPr>
          <w:p w14:paraId="5149CAE2" w14:textId="6C31720F" w:rsidR="00713738" w:rsidRDefault="00713738" w:rsidP="00713738">
            <w:r>
              <w:rPr>
                <w:rFonts w:ascii="Arial" w:eastAsia="Arial" w:hAnsi="Arial" w:cs="Arial"/>
                <w:b/>
                <w:color w:val="FFFFFF"/>
              </w:rPr>
              <w:t>July</w:t>
            </w:r>
          </w:p>
        </w:tc>
      </w:tr>
      <w:tr w:rsidR="00713738" w14:paraId="685B2E62" w14:textId="3FF195CC" w:rsidTr="00713738">
        <w:trPr>
          <w:gridAfter w:val="1"/>
          <w:wAfter w:w="1843" w:type="dxa"/>
          <w:trHeight w:val="231"/>
        </w:trPr>
        <w:tc>
          <w:tcPr>
            <w:tcW w:w="1843" w:type="dxa"/>
          </w:tcPr>
          <w:p w14:paraId="320C7FC3" w14:textId="4CB18273" w:rsidR="00713738" w:rsidRDefault="00713738" w:rsidP="00713738"/>
        </w:tc>
      </w:tr>
    </w:tbl>
    <w:tbl>
      <w:tblPr>
        <w:tblpPr w:leftFromText="180" w:rightFromText="180" w:horzAnchor="margin" w:tblpXSpec="center" w:tblpY="-312"/>
        <w:tblW w:w="11140" w:type="dxa"/>
        <w:tblLook w:val="04A0" w:firstRow="1" w:lastRow="0" w:firstColumn="1" w:lastColumn="0" w:noHBand="0" w:noVBand="1"/>
      </w:tblPr>
      <w:tblGrid>
        <w:gridCol w:w="3397"/>
        <w:gridCol w:w="1560"/>
        <w:gridCol w:w="963"/>
        <w:gridCol w:w="1040"/>
        <w:gridCol w:w="1460"/>
        <w:gridCol w:w="1140"/>
        <w:gridCol w:w="1580"/>
      </w:tblGrid>
      <w:tr w:rsidR="007865CC" w:rsidRPr="007865CC" w14:paraId="12D2100B" w14:textId="77777777" w:rsidTr="007865CC">
        <w:trPr>
          <w:trHeight w:val="864"/>
        </w:trPr>
        <w:tc>
          <w:tcPr>
            <w:tcW w:w="3440" w:type="dxa"/>
            <w:tcBorders>
              <w:top w:val="single" w:sz="4" w:space="0" w:color="44B3E1"/>
              <w:left w:val="single" w:sz="4" w:space="0" w:color="44B3E1"/>
              <w:bottom w:val="single" w:sz="4" w:space="0" w:color="44B3E1"/>
              <w:right w:val="nil"/>
            </w:tcBorders>
            <w:shd w:val="clear" w:color="156082" w:fill="156082"/>
            <w:vAlign w:val="center"/>
            <w:hideMark/>
          </w:tcPr>
          <w:p w14:paraId="43CA78DE"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lastRenderedPageBreak/>
              <w:t>Company Name</w:t>
            </w:r>
          </w:p>
        </w:tc>
        <w:tc>
          <w:tcPr>
            <w:tcW w:w="1560" w:type="dxa"/>
            <w:tcBorders>
              <w:top w:val="single" w:sz="4" w:space="0" w:color="44B3E1"/>
              <w:left w:val="nil"/>
              <w:bottom w:val="single" w:sz="4" w:space="0" w:color="44B3E1"/>
              <w:right w:val="nil"/>
            </w:tcBorders>
            <w:shd w:val="clear" w:color="156082" w:fill="156082"/>
            <w:vAlign w:val="center"/>
            <w:hideMark/>
          </w:tcPr>
          <w:p w14:paraId="498BA9AD"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Under 20</w:t>
            </w:r>
          </w:p>
        </w:tc>
        <w:tc>
          <w:tcPr>
            <w:tcW w:w="920" w:type="dxa"/>
            <w:tcBorders>
              <w:top w:val="single" w:sz="4" w:space="0" w:color="44B3E1"/>
              <w:left w:val="nil"/>
              <w:bottom w:val="single" w:sz="4" w:space="0" w:color="44B3E1"/>
              <w:right w:val="nil"/>
            </w:tcBorders>
            <w:shd w:val="clear" w:color="156082" w:fill="156082"/>
            <w:vAlign w:val="center"/>
            <w:hideMark/>
          </w:tcPr>
          <w:p w14:paraId="0DF92133"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Age Range 20-30</w:t>
            </w:r>
          </w:p>
        </w:tc>
        <w:tc>
          <w:tcPr>
            <w:tcW w:w="1040" w:type="dxa"/>
            <w:tcBorders>
              <w:top w:val="single" w:sz="4" w:space="0" w:color="44B3E1"/>
              <w:left w:val="nil"/>
              <w:bottom w:val="single" w:sz="4" w:space="0" w:color="44B3E1"/>
              <w:right w:val="nil"/>
            </w:tcBorders>
            <w:shd w:val="clear" w:color="156082" w:fill="156082"/>
            <w:vAlign w:val="center"/>
            <w:hideMark/>
          </w:tcPr>
          <w:p w14:paraId="297B62B7"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Age Range 30-40</w:t>
            </w:r>
          </w:p>
        </w:tc>
        <w:tc>
          <w:tcPr>
            <w:tcW w:w="1460" w:type="dxa"/>
            <w:tcBorders>
              <w:top w:val="single" w:sz="4" w:space="0" w:color="44B3E1"/>
              <w:left w:val="nil"/>
              <w:bottom w:val="single" w:sz="4" w:space="0" w:color="44B3E1"/>
              <w:right w:val="nil"/>
            </w:tcBorders>
            <w:shd w:val="clear" w:color="156082" w:fill="156082"/>
            <w:vAlign w:val="center"/>
            <w:hideMark/>
          </w:tcPr>
          <w:p w14:paraId="7D86E15D"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Age Range 40-50</w:t>
            </w:r>
          </w:p>
        </w:tc>
        <w:tc>
          <w:tcPr>
            <w:tcW w:w="1140" w:type="dxa"/>
            <w:tcBorders>
              <w:top w:val="single" w:sz="4" w:space="0" w:color="44B3E1"/>
              <w:left w:val="nil"/>
              <w:bottom w:val="single" w:sz="4" w:space="0" w:color="44B3E1"/>
              <w:right w:val="nil"/>
            </w:tcBorders>
            <w:shd w:val="clear" w:color="156082" w:fill="156082"/>
            <w:vAlign w:val="center"/>
            <w:hideMark/>
          </w:tcPr>
          <w:p w14:paraId="3A80B9A7"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Age Range 50-60</w:t>
            </w:r>
          </w:p>
        </w:tc>
        <w:tc>
          <w:tcPr>
            <w:tcW w:w="1580" w:type="dxa"/>
            <w:tcBorders>
              <w:top w:val="single" w:sz="4" w:space="0" w:color="44B3E1"/>
              <w:left w:val="nil"/>
              <w:bottom w:val="single" w:sz="4" w:space="0" w:color="44B3E1"/>
              <w:right w:val="single" w:sz="4" w:space="0" w:color="44B3E1"/>
            </w:tcBorders>
            <w:shd w:val="clear" w:color="156082" w:fill="156082"/>
            <w:vAlign w:val="center"/>
            <w:hideMark/>
          </w:tcPr>
          <w:p w14:paraId="775F01B9" w14:textId="77777777" w:rsidR="007865CC" w:rsidRPr="005B0DE0" w:rsidRDefault="007865CC" w:rsidP="005B0DE0">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Age Range 60+</w:t>
            </w:r>
          </w:p>
        </w:tc>
      </w:tr>
      <w:tr w:rsidR="007865CC" w:rsidRPr="007865CC" w14:paraId="07E1413C" w14:textId="77777777" w:rsidTr="007865CC">
        <w:trPr>
          <w:trHeight w:val="288"/>
        </w:trPr>
        <w:tc>
          <w:tcPr>
            <w:tcW w:w="3440" w:type="dxa"/>
            <w:tcBorders>
              <w:top w:val="single" w:sz="4" w:space="0" w:color="44B3E1"/>
              <w:left w:val="single" w:sz="4" w:space="0" w:color="44B3E1"/>
              <w:bottom w:val="single" w:sz="4" w:space="0" w:color="44B3E1"/>
              <w:right w:val="nil"/>
            </w:tcBorders>
            <w:shd w:val="clear" w:color="C0E6F5" w:fill="C0E6F5"/>
            <w:vAlign w:val="center"/>
            <w:hideMark/>
          </w:tcPr>
          <w:p w14:paraId="1FBE36F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Sekem Lab</w:t>
            </w:r>
          </w:p>
        </w:tc>
        <w:tc>
          <w:tcPr>
            <w:tcW w:w="1560" w:type="dxa"/>
            <w:tcBorders>
              <w:top w:val="single" w:sz="4" w:space="0" w:color="44B3E1"/>
              <w:left w:val="nil"/>
              <w:bottom w:val="single" w:sz="4" w:space="0" w:color="44B3E1"/>
              <w:right w:val="nil"/>
            </w:tcBorders>
            <w:shd w:val="clear" w:color="C0E6F5" w:fill="C0E6F5"/>
            <w:vAlign w:val="center"/>
            <w:hideMark/>
          </w:tcPr>
          <w:p w14:paraId="5F4F4159"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920" w:type="dxa"/>
            <w:tcBorders>
              <w:top w:val="single" w:sz="4" w:space="0" w:color="44B3E1"/>
              <w:left w:val="nil"/>
              <w:bottom w:val="single" w:sz="4" w:space="0" w:color="44B3E1"/>
              <w:right w:val="nil"/>
            </w:tcBorders>
            <w:shd w:val="clear" w:color="C0E6F5" w:fill="C0E6F5"/>
            <w:noWrap/>
            <w:vAlign w:val="bottom"/>
            <w:hideMark/>
          </w:tcPr>
          <w:p w14:paraId="7E8AE632"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22.20%</w:t>
            </w:r>
          </w:p>
        </w:tc>
        <w:tc>
          <w:tcPr>
            <w:tcW w:w="1040" w:type="dxa"/>
            <w:tcBorders>
              <w:top w:val="single" w:sz="4" w:space="0" w:color="44B3E1"/>
              <w:left w:val="nil"/>
              <w:bottom w:val="single" w:sz="4" w:space="0" w:color="44B3E1"/>
              <w:right w:val="nil"/>
            </w:tcBorders>
            <w:shd w:val="clear" w:color="C0E6F5" w:fill="C0E6F5"/>
            <w:noWrap/>
            <w:vAlign w:val="bottom"/>
            <w:hideMark/>
          </w:tcPr>
          <w:p w14:paraId="31ADF77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29.60%</w:t>
            </w:r>
          </w:p>
        </w:tc>
        <w:tc>
          <w:tcPr>
            <w:tcW w:w="1460" w:type="dxa"/>
            <w:tcBorders>
              <w:top w:val="single" w:sz="4" w:space="0" w:color="44B3E1"/>
              <w:left w:val="nil"/>
              <w:bottom w:val="single" w:sz="4" w:space="0" w:color="44B3E1"/>
              <w:right w:val="nil"/>
            </w:tcBorders>
            <w:shd w:val="clear" w:color="C0E6F5" w:fill="C0E6F5"/>
            <w:noWrap/>
            <w:vAlign w:val="bottom"/>
            <w:hideMark/>
          </w:tcPr>
          <w:p w14:paraId="79FB47E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29.60%</w:t>
            </w:r>
          </w:p>
        </w:tc>
        <w:tc>
          <w:tcPr>
            <w:tcW w:w="1140" w:type="dxa"/>
            <w:tcBorders>
              <w:top w:val="single" w:sz="4" w:space="0" w:color="44B3E1"/>
              <w:left w:val="nil"/>
              <w:bottom w:val="single" w:sz="4" w:space="0" w:color="44B3E1"/>
              <w:right w:val="nil"/>
            </w:tcBorders>
            <w:shd w:val="clear" w:color="C0E6F5" w:fill="C0E6F5"/>
            <w:vAlign w:val="center"/>
            <w:hideMark/>
          </w:tcPr>
          <w:p w14:paraId="3802412F"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9.30%</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498B8104"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9.30%</w:t>
            </w:r>
          </w:p>
        </w:tc>
      </w:tr>
      <w:tr w:rsidR="007865CC" w:rsidRPr="007865CC" w14:paraId="5CA01E3A" w14:textId="77777777" w:rsidTr="007865CC">
        <w:trPr>
          <w:trHeight w:val="288"/>
        </w:trPr>
        <w:tc>
          <w:tcPr>
            <w:tcW w:w="3440" w:type="dxa"/>
            <w:tcBorders>
              <w:top w:val="single" w:sz="4" w:space="0" w:color="44B3E1"/>
              <w:left w:val="single" w:sz="4" w:space="0" w:color="44B3E1"/>
              <w:bottom w:val="single" w:sz="4" w:space="0" w:color="44B3E1"/>
              <w:right w:val="nil"/>
            </w:tcBorders>
            <w:vAlign w:val="center"/>
            <w:hideMark/>
          </w:tcPr>
          <w:p w14:paraId="679058E9"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Medical Center</w:t>
            </w:r>
          </w:p>
        </w:tc>
        <w:tc>
          <w:tcPr>
            <w:tcW w:w="1560" w:type="dxa"/>
            <w:tcBorders>
              <w:top w:val="single" w:sz="4" w:space="0" w:color="44B3E1"/>
              <w:left w:val="nil"/>
              <w:bottom w:val="single" w:sz="4" w:space="0" w:color="44B3E1"/>
              <w:right w:val="nil"/>
            </w:tcBorders>
            <w:vAlign w:val="center"/>
            <w:hideMark/>
          </w:tcPr>
          <w:p w14:paraId="27AFD2BD"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920" w:type="dxa"/>
            <w:tcBorders>
              <w:top w:val="single" w:sz="4" w:space="0" w:color="44B3E1"/>
              <w:left w:val="nil"/>
              <w:bottom w:val="single" w:sz="4" w:space="0" w:color="44B3E1"/>
              <w:right w:val="nil"/>
            </w:tcBorders>
            <w:vAlign w:val="center"/>
            <w:hideMark/>
          </w:tcPr>
          <w:p w14:paraId="1F346C50"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33.30%</w:t>
            </w:r>
          </w:p>
        </w:tc>
        <w:tc>
          <w:tcPr>
            <w:tcW w:w="1040" w:type="dxa"/>
            <w:tcBorders>
              <w:top w:val="single" w:sz="4" w:space="0" w:color="44B3E1"/>
              <w:left w:val="nil"/>
              <w:bottom w:val="single" w:sz="4" w:space="0" w:color="44B3E1"/>
              <w:right w:val="nil"/>
            </w:tcBorders>
            <w:noWrap/>
            <w:vAlign w:val="bottom"/>
            <w:hideMark/>
          </w:tcPr>
          <w:p w14:paraId="392BEFC3"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11.10%</w:t>
            </w:r>
          </w:p>
        </w:tc>
        <w:tc>
          <w:tcPr>
            <w:tcW w:w="1460" w:type="dxa"/>
            <w:tcBorders>
              <w:top w:val="single" w:sz="4" w:space="0" w:color="44B3E1"/>
              <w:left w:val="nil"/>
              <w:bottom w:val="single" w:sz="4" w:space="0" w:color="44B3E1"/>
              <w:right w:val="nil"/>
            </w:tcBorders>
            <w:noWrap/>
            <w:vAlign w:val="bottom"/>
            <w:hideMark/>
          </w:tcPr>
          <w:p w14:paraId="6599D63E"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55.60%</w:t>
            </w:r>
          </w:p>
        </w:tc>
        <w:tc>
          <w:tcPr>
            <w:tcW w:w="1140" w:type="dxa"/>
            <w:tcBorders>
              <w:top w:val="single" w:sz="4" w:space="0" w:color="44B3E1"/>
              <w:left w:val="nil"/>
              <w:bottom w:val="single" w:sz="4" w:space="0" w:color="44B3E1"/>
              <w:right w:val="nil"/>
            </w:tcBorders>
            <w:vAlign w:val="center"/>
            <w:hideMark/>
          </w:tcPr>
          <w:p w14:paraId="59BCF08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580" w:type="dxa"/>
            <w:tcBorders>
              <w:top w:val="single" w:sz="4" w:space="0" w:color="44B3E1"/>
              <w:left w:val="nil"/>
              <w:bottom w:val="single" w:sz="4" w:space="0" w:color="44B3E1"/>
              <w:right w:val="single" w:sz="4" w:space="0" w:color="44B3E1"/>
            </w:tcBorders>
            <w:vAlign w:val="center"/>
            <w:hideMark/>
          </w:tcPr>
          <w:p w14:paraId="40642304"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r w:rsidR="007865CC" w:rsidRPr="007865CC" w14:paraId="2C4BAB2A" w14:textId="77777777" w:rsidTr="007865CC">
        <w:trPr>
          <w:trHeight w:val="288"/>
        </w:trPr>
        <w:tc>
          <w:tcPr>
            <w:tcW w:w="3440" w:type="dxa"/>
            <w:tcBorders>
              <w:top w:val="single" w:sz="4" w:space="0" w:color="44B3E1"/>
              <w:left w:val="single" w:sz="4" w:space="0" w:color="44B3E1"/>
              <w:bottom w:val="single" w:sz="4" w:space="0" w:color="44B3E1"/>
              <w:right w:val="nil"/>
            </w:tcBorders>
            <w:shd w:val="clear" w:color="C0E6F5" w:fill="C0E6F5"/>
            <w:vAlign w:val="center"/>
            <w:hideMark/>
          </w:tcPr>
          <w:p w14:paraId="05B485BE"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Atos</w:t>
            </w:r>
          </w:p>
        </w:tc>
        <w:tc>
          <w:tcPr>
            <w:tcW w:w="1560" w:type="dxa"/>
            <w:tcBorders>
              <w:top w:val="single" w:sz="4" w:space="0" w:color="44B3E1"/>
              <w:left w:val="nil"/>
              <w:bottom w:val="single" w:sz="4" w:space="0" w:color="44B3E1"/>
              <w:right w:val="nil"/>
            </w:tcBorders>
            <w:shd w:val="clear" w:color="C0E6F5" w:fill="C0E6F5"/>
            <w:vAlign w:val="center"/>
            <w:hideMark/>
          </w:tcPr>
          <w:p w14:paraId="797B885C"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920" w:type="dxa"/>
            <w:tcBorders>
              <w:top w:val="single" w:sz="4" w:space="0" w:color="44B3E1"/>
              <w:left w:val="nil"/>
              <w:bottom w:val="single" w:sz="4" w:space="0" w:color="44B3E1"/>
              <w:right w:val="nil"/>
            </w:tcBorders>
            <w:shd w:val="clear" w:color="C0E6F5" w:fill="C0E6F5"/>
            <w:vAlign w:val="center"/>
            <w:hideMark/>
          </w:tcPr>
          <w:p w14:paraId="132B366C"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44.70%</w:t>
            </w:r>
          </w:p>
        </w:tc>
        <w:tc>
          <w:tcPr>
            <w:tcW w:w="1040" w:type="dxa"/>
            <w:tcBorders>
              <w:top w:val="single" w:sz="4" w:space="0" w:color="44B3E1"/>
              <w:left w:val="nil"/>
              <w:bottom w:val="single" w:sz="4" w:space="0" w:color="44B3E1"/>
              <w:right w:val="nil"/>
            </w:tcBorders>
            <w:shd w:val="clear" w:color="C0E6F5" w:fill="C0E6F5"/>
            <w:noWrap/>
            <w:vAlign w:val="bottom"/>
            <w:hideMark/>
          </w:tcPr>
          <w:p w14:paraId="7BD39097"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28.90%</w:t>
            </w:r>
          </w:p>
        </w:tc>
        <w:tc>
          <w:tcPr>
            <w:tcW w:w="1460" w:type="dxa"/>
            <w:tcBorders>
              <w:top w:val="single" w:sz="4" w:space="0" w:color="44B3E1"/>
              <w:left w:val="nil"/>
              <w:bottom w:val="single" w:sz="4" w:space="0" w:color="44B3E1"/>
              <w:right w:val="nil"/>
            </w:tcBorders>
            <w:shd w:val="clear" w:color="C0E6F5" w:fill="C0E6F5"/>
            <w:noWrap/>
            <w:vAlign w:val="bottom"/>
            <w:hideMark/>
          </w:tcPr>
          <w:p w14:paraId="7E5EFC5E"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18.40%</w:t>
            </w:r>
          </w:p>
        </w:tc>
        <w:tc>
          <w:tcPr>
            <w:tcW w:w="1140" w:type="dxa"/>
            <w:tcBorders>
              <w:top w:val="single" w:sz="4" w:space="0" w:color="44B3E1"/>
              <w:left w:val="nil"/>
              <w:bottom w:val="single" w:sz="4" w:space="0" w:color="44B3E1"/>
              <w:right w:val="nil"/>
            </w:tcBorders>
            <w:shd w:val="clear" w:color="C0E6F5" w:fill="C0E6F5"/>
            <w:noWrap/>
            <w:vAlign w:val="bottom"/>
            <w:hideMark/>
          </w:tcPr>
          <w:p w14:paraId="1D04AABF"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7.90%</w:t>
            </w:r>
          </w:p>
        </w:tc>
        <w:tc>
          <w:tcPr>
            <w:tcW w:w="1580" w:type="dxa"/>
            <w:tcBorders>
              <w:top w:val="single" w:sz="4" w:space="0" w:color="44B3E1"/>
              <w:left w:val="nil"/>
              <w:bottom w:val="single" w:sz="4" w:space="0" w:color="44B3E1"/>
              <w:right w:val="single" w:sz="4" w:space="0" w:color="44B3E1"/>
            </w:tcBorders>
            <w:shd w:val="clear" w:color="C0E6F5" w:fill="C0E6F5"/>
            <w:vAlign w:val="center"/>
            <w:hideMark/>
          </w:tcPr>
          <w:p w14:paraId="571719F5"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r w:rsidR="007865CC" w:rsidRPr="007865CC" w14:paraId="1D26AC01" w14:textId="77777777" w:rsidTr="007865CC">
        <w:trPr>
          <w:trHeight w:val="288"/>
        </w:trPr>
        <w:tc>
          <w:tcPr>
            <w:tcW w:w="3440" w:type="dxa"/>
            <w:tcBorders>
              <w:top w:val="single" w:sz="4" w:space="0" w:color="44B3E1"/>
              <w:left w:val="single" w:sz="4" w:space="0" w:color="44B3E1"/>
              <w:bottom w:val="single" w:sz="4" w:space="0" w:color="44B3E1"/>
              <w:right w:val="nil"/>
            </w:tcBorders>
            <w:vAlign w:val="center"/>
            <w:hideMark/>
          </w:tcPr>
          <w:p w14:paraId="6DF237F5"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Nature Tex</w:t>
            </w:r>
          </w:p>
        </w:tc>
        <w:tc>
          <w:tcPr>
            <w:tcW w:w="1560" w:type="dxa"/>
            <w:tcBorders>
              <w:top w:val="single" w:sz="4" w:space="0" w:color="44B3E1"/>
              <w:left w:val="nil"/>
              <w:bottom w:val="single" w:sz="4" w:space="0" w:color="44B3E1"/>
              <w:right w:val="nil"/>
            </w:tcBorders>
            <w:noWrap/>
            <w:vAlign w:val="bottom"/>
            <w:hideMark/>
          </w:tcPr>
          <w:p w14:paraId="005999B5"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1.40%</w:t>
            </w:r>
          </w:p>
        </w:tc>
        <w:tc>
          <w:tcPr>
            <w:tcW w:w="920" w:type="dxa"/>
            <w:tcBorders>
              <w:top w:val="single" w:sz="4" w:space="0" w:color="44B3E1"/>
              <w:left w:val="nil"/>
              <w:bottom w:val="single" w:sz="4" w:space="0" w:color="44B3E1"/>
              <w:right w:val="nil"/>
            </w:tcBorders>
            <w:vAlign w:val="center"/>
            <w:hideMark/>
          </w:tcPr>
          <w:p w14:paraId="086A7738"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17.90%</w:t>
            </w:r>
          </w:p>
        </w:tc>
        <w:tc>
          <w:tcPr>
            <w:tcW w:w="1040" w:type="dxa"/>
            <w:tcBorders>
              <w:top w:val="single" w:sz="4" w:space="0" w:color="44B3E1"/>
              <w:left w:val="nil"/>
              <w:bottom w:val="single" w:sz="4" w:space="0" w:color="44B3E1"/>
              <w:right w:val="nil"/>
            </w:tcBorders>
            <w:noWrap/>
            <w:vAlign w:val="bottom"/>
            <w:hideMark/>
          </w:tcPr>
          <w:p w14:paraId="776C573D"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42.10%</w:t>
            </w:r>
          </w:p>
        </w:tc>
        <w:tc>
          <w:tcPr>
            <w:tcW w:w="1460" w:type="dxa"/>
            <w:tcBorders>
              <w:top w:val="single" w:sz="4" w:space="0" w:color="44B3E1"/>
              <w:left w:val="nil"/>
              <w:bottom w:val="single" w:sz="4" w:space="0" w:color="44B3E1"/>
              <w:right w:val="nil"/>
            </w:tcBorders>
            <w:noWrap/>
            <w:vAlign w:val="bottom"/>
            <w:hideMark/>
          </w:tcPr>
          <w:p w14:paraId="125BBAB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31.00%</w:t>
            </w:r>
          </w:p>
        </w:tc>
        <w:tc>
          <w:tcPr>
            <w:tcW w:w="1140" w:type="dxa"/>
            <w:tcBorders>
              <w:top w:val="single" w:sz="4" w:space="0" w:color="44B3E1"/>
              <w:left w:val="nil"/>
              <w:bottom w:val="single" w:sz="4" w:space="0" w:color="44B3E1"/>
              <w:right w:val="nil"/>
            </w:tcBorders>
            <w:vAlign w:val="center"/>
            <w:hideMark/>
          </w:tcPr>
          <w:p w14:paraId="64169089"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7.60%</w:t>
            </w:r>
          </w:p>
        </w:tc>
        <w:tc>
          <w:tcPr>
            <w:tcW w:w="1580" w:type="dxa"/>
            <w:tcBorders>
              <w:top w:val="single" w:sz="4" w:space="0" w:color="44B3E1"/>
              <w:left w:val="nil"/>
              <w:bottom w:val="single" w:sz="4" w:space="0" w:color="44B3E1"/>
              <w:right w:val="single" w:sz="4" w:space="0" w:color="44B3E1"/>
            </w:tcBorders>
            <w:vAlign w:val="center"/>
            <w:hideMark/>
          </w:tcPr>
          <w:p w14:paraId="50B3CF5B"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r w:rsidR="007865CC" w:rsidRPr="007865CC" w14:paraId="3E4CC93C" w14:textId="77777777" w:rsidTr="007865CC">
        <w:trPr>
          <w:trHeight w:val="288"/>
        </w:trPr>
        <w:tc>
          <w:tcPr>
            <w:tcW w:w="3440" w:type="dxa"/>
            <w:tcBorders>
              <w:top w:val="single" w:sz="4" w:space="0" w:color="44B3E1"/>
              <w:left w:val="single" w:sz="4" w:space="0" w:color="44B3E1"/>
              <w:bottom w:val="single" w:sz="4" w:space="0" w:color="44B3E1"/>
              <w:right w:val="nil"/>
            </w:tcBorders>
            <w:shd w:val="clear" w:color="C0E6F5" w:fill="C0E6F5"/>
            <w:vAlign w:val="center"/>
            <w:hideMark/>
          </w:tcPr>
          <w:p w14:paraId="6FA162F3"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Lotus</w:t>
            </w:r>
          </w:p>
        </w:tc>
        <w:tc>
          <w:tcPr>
            <w:tcW w:w="1560" w:type="dxa"/>
            <w:tcBorders>
              <w:top w:val="single" w:sz="4" w:space="0" w:color="44B3E1"/>
              <w:left w:val="nil"/>
              <w:bottom w:val="single" w:sz="4" w:space="0" w:color="44B3E1"/>
              <w:right w:val="nil"/>
            </w:tcBorders>
            <w:shd w:val="clear" w:color="C0E6F5" w:fill="C0E6F5"/>
            <w:vAlign w:val="center"/>
            <w:hideMark/>
          </w:tcPr>
          <w:p w14:paraId="1D5DF426"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920" w:type="dxa"/>
            <w:tcBorders>
              <w:top w:val="single" w:sz="4" w:space="0" w:color="44B3E1"/>
              <w:left w:val="nil"/>
              <w:bottom w:val="single" w:sz="4" w:space="0" w:color="44B3E1"/>
              <w:right w:val="nil"/>
            </w:tcBorders>
            <w:shd w:val="clear" w:color="C0E6F5" w:fill="C0E6F5"/>
            <w:noWrap/>
            <w:vAlign w:val="bottom"/>
            <w:hideMark/>
          </w:tcPr>
          <w:p w14:paraId="386C10A0"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23.50%</w:t>
            </w:r>
          </w:p>
        </w:tc>
        <w:tc>
          <w:tcPr>
            <w:tcW w:w="1040" w:type="dxa"/>
            <w:tcBorders>
              <w:top w:val="single" w:sz="4" w:space="0" w:color="44B3E1"/>
              <w:left w:val="nil"/>
              <w:bottom w:val="single" w:sz="4" w:space="0" w:color="44B3E1"/>
              <w:right w:val="nil"/>
            </w:tcBorders>
            <w:shd w:val="clear" w:color="C0E6F5" w:fill="C0E6F5"/>
            <w:noWrap/>
            <w:vAlign w:val="bottom"/>
            <w:hideMark/>
          </w:tcPr>
          <w:p w14:paraId="24C69428"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29.40%</w:t>
            </w:r>
          </w:p>
        </w:tc>
        <w:tc>
          <w:tcPr>
            <w:tcW w:w="1460" w:type="dxa"/>
            <w:tcBorders>
              <w:top w:val="single" w:sz="4" w:space="0" w:color="44B3E1"/>
              <w:left w:val="nil"/>
              <w:bottom w:val="single" w:sz="4" w:space="0" w:color="44B3E1"/>
              <w:right w:val="nil"/>
            </w:tcBorders>
            <w:shd w:val="clear" w:color="C0E6F5" w:fill="C0E6F5"/>
            <w:noWrap/>
            <w:vAlign w:val="bottom"/>
            <w:hideMark/>
          </w:tcPr>
          <w:p w14:paraId="712E87B0"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23.50%</w:t>
            </w:r>
          </w:p>
        </w:tc>
        <w:tc>
          <w:tcPr>
            <w:tcW w:w="1140" w:type="dxa"/>
            <w:tcBorders>
              <w:top w:val="single" w:sz="4" w:space="0" w:color="44B3E1"/>
              <w:left w:val="nil"/>
              <w:bottom w:val="single" w:sz="4" w:space="0" w:color="44B3E1"/>
              <w:right w:val="nil"/>
            </w:tcBorders>
            <w:shd w:val="clear" w:color="C0E6F5" w:fill="C0E6F5"/>
            <w:noWrap/>
            <w:vAlign w:val="bottom"/>
            <w:hideMark/>
          </w:tcPr>
          <w:p w14:paraId="21185DE1"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580" w:type="dxa"/>
            <w:tcBorders>
              <w:top w:val="single" w:sz="4" w:space="0" w:color="44B3E1"/>
              <w:left w:val="nil"/>
              <w:bottom w:val="single" w:sz="4" w:space="0" w:color="44B3E1"/>
              <w:right w:val="single" w:sz="4" w:space="0" w:color="44B3E1"/>
            </w:tcBorders>
            <w:shd w:val="clear" w:color="C0E6F5" w:fill="C0E6F5"/>
            <w:noWrap/>
            <w:vAlign w:val="bottom"/>
            <w:hideMark/>
          </w:tcPr>
          <w:p w14:paraId="3ED64CCA" w14:textId="77777777" w:rsidR="007865CC" w:rsidRPr="005B0DE0" w:rsidRDefault="007865CC"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0.00%</w:t>
            </w:r>
          </w:p>
        </w:tc>
      </w:tr>
    </w:tbl>
    <w:p w14:paraId="02BD93D4" w14:textId="71913ECA" w:rsidR="00F16AF0" w:rsidRDefault="00F16AF0" w:rsidP="00F16AF0">
      <w:pPr>
        <w:keepNext/>
        <w:spacing w:after="0" w:line="360" w:lineRule="auto"/>
        <w:ind w:left="720" w:hanging="436"/>
        <w:jc w:val="center"/>
      </w:pPr>
    </w:p>
    <w:p w14:paraId="72BDC5C8" w14:textId="15D6D5BF" w:rsidR="007865CC" w:rsidRDefault="007865CC" w:rsidP="00F16AF0">
      <w:pPr>
        <w:keepNext/>
        <w:spacing w:after="0" w:line="360" w:lineRule="auto"/>
        <w:ind w:left="720" w:hanging="436"/>
        <w:jc w:val="center"/>
      </w:pPr>
      <w:r>
        <w:rPr>
          <w:noProof/>
        </w:rPr>
        <w:drawing>
          <wp:inline distT="0" distB="0" distL="0" distR="0" wp14:anchorId="6DD2B330" wp14:editId="46A14396">
            <wp:extent cx="4328160" cy="2857500"/>
            <wp:effectExtent l="0" t="0" r="15240" b="0"/>
            <wp:docPr id="1319520185" name="Chart 1">
              <a:extLst xmlns:a="http://schemas.openxmlformats.org/drawingml/2006/main">
                <a:ext uri="{FF2B5EF4-FFF2-40B4-BE49-F238E27FC236}">
                  <a16:creationId xmlns:a16="http://schemas.microsoft.com/office/drawing/2014/main" id="{22A0ED93-3258-E201-259B-29CA12C0B3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3A239D0" w14:textId="77777777" w:rsidR="007865CC" w:rsidRDefault="007865CC" w:rsidP="00F16AF0">
      <w:pPr>
        <w:keepNext/>
        <w:spacing w:after="0" w:line="360" w:lineRule="auto"/>
        <w:ind w:left="720" w:hanging="436"/>
        <w:jc w:val="center"/>
      </w:pPr>
    </w:p>
    <w:p w14:paraId="2AC844C6" w14:textId="4B0E4560" w:rsidR="0075049C" w:rsidRPr="002E058C" w:rsidRDefault="0075049C" w:rsidP="002E058C">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3600" behindDoc="0" locked="0" layoutInCell="1" allowOverlap="1" wp14:anchorId="0E8094A8" wp14:editId="2E2BDC10">
                <wp:simplePos x="0" y="0"/>
                <wp:positionH relativeFrom="margin">
                  <wp:posOffset>350520</wp:posOffset>
                </wp:positionH>
                <wp:positionV relativeFrom="paragraph">
                  <wp:posOffset>319405</wp:posOffset>
                </wp:positionV>
                <wp:extent cx="5193030" cy="1404620"/>
                <wp:effectExtent l="19050" t="19050" r="26670" b="21590"/>
                <wp:wrapSquare wrapText="bothSides"/>
                <wp:docPr id="1085002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0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42F590BC" w14:textId="78EC7A4E" w:rsidR="004B442E" w:rsidRPr="005B0DE0" w:rsidRDefault="004B442E" w:rsidP="005B0DE0">
                            <w:pPr>
                              <w:spacing w:after="0" w:line="240" w:lineRule="auto"/>
                              <w:rPr>
                                <w:rFonts w:asciiTheme="minorBidi" w:eastAsia="Times New Roman" w:hAnsiTheme="minorBidi" w:cstheme="minorBidi"/>
                                <w:lang w:val="en-US" w:eastAsia="en-US"/>
                              </w:rPr>
                            </w:pPr>
                            <w:r w:rsidRPr="005B0DE0">
                              <w:rPr>
                                <w:rFonts w:asciiTheme="minorBidi" w:eastAsia="Times New Roman" w:hAnsiTheme="minorBidi" w:cstheme="minorBidi"/>
                                <w:lang w:val="en-US" w:eastAsia="en-US"/>
                              </w:rPr>
                              <w:t>According to the data, most workers in all companies are between the ages of 20 and 40, with Atos having the largest percentage of workers in this age range (44.7%). A significant portion of the 40–50 range (55.6%) is held by Medical Center. Lotus has a more evenly distributed age range, but Sekem Lab and Nature Tex are also heavily represented in the 30–40 age group.</w:t>
                            </w: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8094A8" id="_x0000_s1034" type="#_x0000_t202" style="position:absolute;left:0;text-align:left;margin-left:27.6pt;margin-top:25.15pt;width:408.9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" fillcolor="#dceaf7" strokecolor="#156082" strokeweight="2.25pt">
                <v:textbox style="mso-fit-shape-to-text:t">
                  <w:txbxContent>
                    <w:p w14:paraId="7CB81D09" w14:textId="77777777" w:rsidR="004B442E" w:rsidRDefault="0075049C" w:rsidP="004B442E">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42F590BC" w14:textId="78EC7A4E" w:rsidR="004B442E" w:rsidRPr="005B0DE0" w:rsidRDefault="004B442E" w:rsidP="005B0DE0">
                      <w:pPr>
                        <w:spacing w:after="0" w:line="240" w:lineRule="auto"/>
                        <w:rPr>
                          <w:rFonts w:asciiTheme="minorBidi" w:eastAsia="Times New Roman" w:hAnsiTheme="minorBidi" w:cstheme="minorBidi"/>
                          <w:lang w:val="en-US" w:eastAsia="en-US"/>
                        </w:rPr>
                      </w:pPr>
                      <w:r w:rsidRPr="005B0DE0">
                        <w:rPr>
                          <w:rFonts w:asciiTheme="minorBidi" w:eastAsia="Times New Roman" w:hAnsiTheme="minorBidi" w:cstheme="minorBidi"/>
                          <w:lang w:val="en-US" w:eastAsia="en-US"/>
                        </w:rPr>
                        <w:t>According to the data, most workers in all companies are between the ages of 20 and 40, with Atos having the largest percentage of workers in this age range (44.7%). A significant portion of the 40–50 range (55.6%) is held by Medical Center. Lotus has a more evenly distributed age range, but Sekem Lab and Nature Tex are also heavily represented in the 30–40 age group.</w:t>
                      </w:r>
                    </w:p>
                    <w:p w14:paraId="1C689B72" w14:textId="4101AB22" w:rsidR="0075049C" w:rsidRPr="004B442E" w:rsidRDefault="0075049C" w:rsidP="004B442E">
                      <w:pPr>
                        <w:spacing w:after="0" w:line="360" w:lineRule="auto"/>
                        <w:ind w:left="284" w:hanging="284"/>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F16AF0" w:rsidRPr="00F16AF0">
        <w:rPr>
          <w:sz w:val="24"/>
          <w:szCs w:val="24"/>
        </w:rPr>
        <w:t xml:space="preserve">Figure </w:t>
      </w:r>
      <w:r w:rsidR="007865CC">
        <w:rPr>
          <w:sz w:val="24"/>
          <w:szCs w:val="24"/>
        </w:rPr>
        <w:t>2</w:t>
      </w:r>
    </w:p>
    <w:p w14:paraId="396662CC" w14:textId="44B6A0EC" w:rsidR="007B5689" w:rsidRPr="00F7784F" w:rsidRDefault="00003C19" w:rsidP="00F7784F">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Marital status:</w:t>
      </w:r>
    </w:p>
    <w:tbl>
      <w:tblPr>
        <w:tblW w:w="10380" w:type="dxa"/>
        <w:tblInd w:w="-802" w:type="dxa"/>
        <w:tblLook w:val="04A0" w:firstRow="1" w:lastRow="0" w:firstColumn="1" w:lastColumn="0" w:noHBand="0" w:noVBand="1"/>
      </w:tblPr>
      <w:tblGrid>
        <w:gridCol w:w="3448"/>
        <w:gridCol w:w="1576"/>
        <w:gridCol w:w="1676"/>
        <w:gridCol w:w="1056"/>
        <w:gridCol w:w="1476"/>
        <w:gridCol w:w="1148"/>
      </w:tblGrid>
      <w:tr w:rsidR="00B10F19" w:rsidRPr="00B10F19" w14:paraId="305DA344" w14:textId="77777777" w:rsidTr="00B10F19">
        <w:trPr>
          <w:trHeight w:val="288"/>
        </w:trPr>
        <w:tc>
          <w:tcPr>
            <w:tcW w:w="3448" w:type="dxa"/>
            <w:tcBorders>
              <w:top w:val="single" w:sz="4" w:space="0" w:color="44B3E1"/>
              <w:left w:val="single" w:sz="4" w:space="0" w:color="44B3E1"/>
              <w:bottom w:val="single" w:sz="4" w:space="0" w:color="44B3E1"/>
              <w:right w:val="nil"/>
            </w:tcBorders>
            <w:shd w:val="clear" w:color="156082" w:fill="156082"/>
            <w:noWrap/>
            <w:vAlign w:val="bottom"/>
            <w:hideMark/>
          </w:tcPr>
          <w:p w14:paraId="43D1BAAC"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Marital Status</w:t>
            </w:r>
          </w:p>
        </w:tc>
        <w:tc>
          <w:tcPr>
            <w:tcW w:w="1576" w:type="dxa"/>
            <w:tcBorders>
              <w:top w:val="single" w:sz="4" w:space="0" w:color="44B3E1"/>
              <w:left w:val="nil"/>
              <w:bottom w:val="single" w:sz="4" w:space="0" w:color="44B3E1"/>
              <w:right w:val="nil"/>
            </w:tcBorders>
            <w:shd w:val="clear" w:color="156082" w:fill="156082"/>
            <w:noWrap/>
            <w:vAlign w:val="bottom"/>
            <w:hideMark/>
          </w:tcPr>
          <w:p w14:paraId="5FF32609"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Sekem Lab</w:t>
            </w:r>
          </w:p>
        </w:tc>
        <w:tc>
          <w:tcPr>
            <w:tcW w:w="1676" w:type="dxa"/>
            <w:tcBorders>
              <w:top w:val="single" w:sz="4" w:space="0" w:color="44B3E1"/>
              <w:left w:val="nil"/>
              <w:bottom w:val="single" w:sz="4" w:space="0" w:color="44B3E1"/>
              <w:right w:val="nil"/>
            </w:tcBorders>
            <w:shd w:val="clear" w:color="156082" w:fill="156082"/>
            <w:noWrap/>
            <w:vAlign w:val="bottom"/>
            <w:hideMark/>
          </w:tcPr>
          <w:p w14:paraId="0E070109"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Medical Center</w:t>
            </w:r>
          </w:p>
        </w:tc>
        <w:tc>
          <w:tcPr>
            <w:tcW w:w="1056" w:type="dxa"/>
            <w:tcBorders>
              <w:top w:val="single" w:sz="4" w:space="0" w:color="44B3E1"/>
              <w:left w:val="nil"/>
              <w:bottom w:val="single" w:sz="4" w:space="0" w:color="44B3E1"/>
              <w:right w:val="nil"/>
            </w:tcBorders>
            <w:shd w:val="clear" w:color="156082" w:fill="156082"/>
            <w:noWrap/>
            <w:vAlign w:val="bottom"/>
            <w:hideMark/>
          </w:tcPr>
          <w:p w14:paraId="3DBF80F9"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Atos</w:t>
            </w:r>
          </w:p>
        </w:tc>
        <w:tc>
          <w:tcPr>
            <w:tcW w:w="1476" w:type="dxa"/>
            <w:tcBorders>
              <w:top w:val="single" w:sz="4" w:space="0" w:color="44B3E1"/>
              <w:left w:val="nil"/>
              <w:bottom w:val="single" w:sz="4" w:space="0" w:color="44B3E1"/>
              <w:right w:val="nil"/>
            </w:tcBorders>
            <w:shd w:val="clear" w:color="156082" w:fill="156082"/>
            <w:noWrap/>
            <w:vAlign w:val="bottom"/>
            <w:hideMark/>
          </w:tcPr>
          <w:p w14:paraId="76C3ADF7"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Nature Tex</w:t>
            </w:r>
          </w:p>
        </w:tc>
        <w:tc>
          <w:tcPr>
            <w:tcW w:w="1148" w:type="dxa"/>
            <w:tcBorders>
              <w:top w:val="single" w:sz="4" w:space="0" w:color="44B3E1"/>
              <w:left w:val="nil"/>
              <w:bottom w:val="single" w:sz="4" w:space="0" w:color="44B3E1"/>
              <w:right w:val="single" w:sz="4" w:space="0" w:color="44B3E1"/>
            </w:tcBorders>
            <w:shd w:val="clear" w:color="156082" w:fill="156082"/>
            <w:noWrap/>
            <w:vAlign w:val="bottom"/>
            <w:hideMark/>
          </w:tcPr>
          <w:p w14:paraId="4BF5D0F2" w14:textId="77777777" w:rsidR="00B10F19" w:rsidRPr="005B0DE0" w:rsidRDefault="00B10F19" w:rsidP="00B10F19">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Lotus</w:t>
            </w:r>
          </w:p>
        </w:tc>
      </w:tr>
      <w:tr w:rsidR="00B10F19" w:rsidRPr="00B10F19" w14:paraId="6571D60B" w14:textId="77777777" w:rsidTr="00B10F19">
        <w:trPr>
          <w:trHeight w:val="288"/>
        </w:trPr>
        <w:tc>
          <w:tcPr>
            <w:tcW w:w="3448" w:type="dxa"/>
            <w:tcBorders>
              <w:top w:val="single" w:sz="4" w:space="0" w:color="44B3E1"/>
              <w:left w:val="single" w:sz="4" w:space="0" w:color="44B3E1"/>
              <w:bottom w:val="single" w:sz="4" w:space="0" w:color="44B3E1"/>
              <w:right w:val="nil"/>
            </w:tcBorders>
            <w:shd w:val="clear" w:color="C0E6F5" w:fill="C0E6F5"/>
            <w:noWrap/>
            <w:vAlign w:val="bottom"/>
            <w:hideMark/>
          </w:tcPr>
          <w:p w14:paraId="134D28E5"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Single</w:t>
            </w:r>
          </w:p>
        </w:tc>
        <w:tc>
          <w:tcPr>
            <w:tcW w:w="1576" w:type="dxa"/>
            <w:tcBorders>
              <w:top w:val="single" w:sz="4" w:space="0" w:color="44B3E1"/>
              <w:left w:val="nil"/>
              <w:bottom w:val="single" w:sz="4" w:space="0" w:color="44B3E1"/>
              <w:right w:val="nil"/>
            </w:tcBorders>
            <w:shd w:val="clear" w:color="C0E6F5" w:fill="C0E6F5"/>
            <w:noWrap/>
            <w:vAlign w:val="bottom"/>
            <w:hideMark/>
          </w:tcPr>
          <w:p w14:paraId="12268DB8"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10.90%</w:t>
            </w:r>
          </w:p>
        </w:tc>
        <w:tc>
          <w:tcPr>
            <w:tcW w:w="1676" w:type="dxa"/>
            <w:tcBorders>
              <w:top w:val="single" w:sz="4" w:space="0" w:color="44B3E1"/>
              <w:left w:val="nil"/>
              <w:bottom w:val="single" w:sz="4" w:space="0" w:color="44B3E1"/>
              <w:right w:val="nil"/>
            </w:tcBorders>
            <w:shd w:val="clear" w:color="C0E6F5" w:fill="C0E6F5"/>
            <w:noWrap/>
            <w:vAlign w:val="bottom"/>
            <w:hideMark/>
          </w:tcPr>
          <w:p w14:paraId="6C178BFB"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11.10%</w:t>
            </w:r>
          </w:p>
        </w:tc>
        <w:tc>
          <w:tcPr>
            <w:tcW w:w="1056" w:type="dxa"/>
            <w:tcBorders>
              <w:top w:val="single" w:sz="4" w:space="0" w:color="44B3E1"/>
              <w:left w:val="nil"/>
              <w:bottom w:val="single" w:sz="4" w:space="0" w:color="44B3E1"/>
              <w:right w:val="nil"/>
            </w:tcBorders>
            <w:shd w:val="clear" w:color="C0E6F5" w:fill="C0E6F5"/>
            <w:noWrap/>
            <w:vAlign w:val="bottom"/>
            <w:hideMark/>
          </w:tcPr>
          <w:p w14:paraId="5E62089A"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26.30%</w:t>
            </w:r>
          </w:p>
        </w:tc>
        <w:tc>
          <w:tcPr>
            <w:tcW w:w="1476" w:type="dxa"/>
            <w:tcBorders>
              <w:top w:val="single" w:sz="4" w:space="0" w:color="44B3E1"/>
              <w:left w:val="nil"/>
              <w:bottom w:val="single" w:sz="4" w:space="0" w:color="44B3E1"/>
              <w:right w:val="nil"/>
            </w:tcBorders>
            <w:shd w:val="clear" w:color="C0E6F5" w:fill="C0E6F5"/>
            <w:noWrap/>
            <w:vAlign w:val="bottom"/>
            <w:hideMark/>
          </w:tcPr>
          <w:p w14:paraId="71F0F5DA"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17.60%</w:t>
            </w:r>
          </w:p>
        </w:tc>
        <w:tc>
          <w:tcPr>
            <w:tcW w:w="1148" w:type="dxa"/>
            <w:tcBorders>
              <w:top w:val="single" w:sz="4" w:space="0" w:color="44B3E1"/>
              <w:left w:val="nil"/>
              <w:bottom w:val="single" w:sz="4" w:space="0" w:color="44B3E1"/>
              <w:right w:val="single" w:sz="4" w:space="0" w:color="44B3E1"/>
            </w:tcBorders>
            <w:shd w:val="clear" w:color="C0E6F5" w:fill="C0E6F5"/>
            <w:noWrap/>
            <w:vAlign w:val="bottom"/>
            <w:hideMark/>
          </w:tcPr>
          <w:p w14:paraId="44149A57"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17.60%</w:t>
            </w:r>
          </w:p>
        </w:tc>
      </w:tr>
      <w:tr w:rsidR="00B10F19" w:rsidRPr="00B10F19" w14:paraId="20A24525" w14:textId="77777777" w:rsidTr="00B10F19">
        <w:trPr>
          <w:trHeight w:val="288"/>
        </w:trPr>
        <w:tc>
          <w:tcPr>
            <w:tcW w:w="3448" w:type="dxa"/>
            <w:tcBorders>
              <w:top w:val="single" w:sz="4" w:space="0" w:color="44B3E1"/>
              <w:left w:val="single" w:sz="4" w:space="0" w:color="44B3E1"/>
              <w:bottom w:val="single" w:sz="4" w:space="0" w:color="44B3E1"/>
              <w:right w:val="nil"/>
            </w:tcBorders>
            <w:noWrap/>
            <w:vAlign w:val="bottom"/>
            <w:hideMark/>
          </w:tcPr>
          <w:p w14:paraId="5B2D470D"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Married</w:t>
            </w:r>
          </w:p>
        </w:tc>
        <w:tc>
          <w:tcPr>
            <w:tcW w:w="1576" w:type="dxa"/>
            <w:tcBorders>
              <w:top w:val="single" w:sz="4" w:space="0" w:color="44B3E1"/>
              <w:left w:val="nil"/>
              <w:bottom w:val="single" w:sz="4" w:space="0" w:color="44B3E1"/>
              <w:right w:val="nil"/>
            </w:tcBorders>
            <w:noWrap/>
            <w:vAlign w:val="bottom"/>
            <w:hideMark/>
          </w:tcPr>
          <w:p w14:paraId="730B9C81"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83.60%</w:t>
            </w:r>
          </w:p>
        </w:tc>
        <w:tc>
          <w:tcPr>
            <w:tcW w:w="1676" w:type="dxa"/>
            <w:tcBorders>
              <w:top w:val="single" w:sz="4" w:space="0" w:color="44B3E1"/>
              <w:left w:val="nil"/>
              <w:bottom w:val="single" w:sz="4" w:space="0" w:color="44B3E1"/>
              <w:right w:val="nil"/>
            </w:tcBorders>
            <w:noWrap/>
            <w:vAlign w:val="bottom"/>
            <w:hideMark/>
          </w:tcPr>
          <w:p w14:paraId="1F7FF873"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88.90%</w:t>
            </w:r>
          </w:p>
        </w:tc>
        <w:tc>
          <w:tcPr>
            <w:tcW w:w="1056" w:type="dxa"/>
            <w:tcBorders>
              <w:top w:val="single" w:sz="4" w:space="0" w:color="44B3E1"/>
              <w:left w:val="nil"/>
              <w:bottom w:val="single" w:sz="4" w:space="0" w:color="44B3E1"/>
              <w:right w:val="nil"/>
            </w:tcBorders>
            <w:noWrap/>
            <w:vAlign w:val="bottom"/>
            <w:hideMark/>
          </w:tcPr>
          <w:p w14:paraId="0B6B29B9"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64.50%</w:t>
            </w:r>
          </w:p>
        </w:tc>
        <w:tc>
          <w:tcPr>
            <w:tcW w:w="1476" w:type="dxa"/>
            <w:tcBorders>
              <w:top w:val="single" w:sz="4" w:space="0" w:color="44B3E1"/>
              <w:left w:val="nil"/>
              <w:bottom w:val="single" w:sz="4" w:space="0" w:color="44B3E1"/>
              <w:right w:val="nil"/>
            </w:tcBorders>
            <w:noWrap/>
            <w:vAlign w:val="bottom"/>
            <w:hideMark/>
          </w:tcPr>
          <w:p w14:paraId="292C5ECC"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76.50%</w:t>
            </w:r>
          </w:p>
        </w:tc>
        <w:tc>
          <w:tcPr>
            <w:tcW w:w="1148" w:type="dxa"/>
            <w:tcBorders>
              <w:top w:val="single" w:sz="4" w:space="0" w:color="44B3E1"/>
              <w:left w:val="nil"/>
              <w:bottom w:val="single" w:sz="4" w:space="0" w:color="44B3E1"/>
              <w:right w:val="single" w:sz="4" w:space="0" w:color="44B3E1"/>
            </w:tcBorders>
            <w:noWrap/>
            <w:vAlign w:val="bottom"/>
            <w:hideMark/>
          </w:tcPr>
          <w:p w14:paraId="263D819E"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76.50%</w:t>
            </w:r>
          </w:p>
        </w:tc>
      </w:tr>
      <w:tr w:rsidR="00B10F19" w:rsidRPr="00B10F19" w14:paraId="5947E652" w14:textId="77777777" w:rsidTr="00B10F19">
        <w:trPr>
          <w:trHeight w:val="288"/>
        </w:trPr>
        <w:tc>
          <w:tcPr>
            <w:tcW w:w="3448" w:type="dxa"/>
            <w:tcBorders>
              <w:top w:val="single" w:sz="4" w:space="0" w:color="44B3E1"/>
              <w:left w:val="single" w:sz="4" w:space="0" w:color="44B3E1"/>
              <w:bottom w:val="single" w:sz="4" w:space="0" w:color="44B3E1"/>
              <w:right w:val="nil"/>
            </w:tcBorders>
            <w:shd w:val="clear" w:color="C0E6F5" w:fill="C0E6F5"/>
            <w:noWrap/>
            <w:vAlign w:val="bottom"/>
            <w:hideMark/>
          </w:tcPr>
          <w:p w14:paraId="0C435F81"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 xml:space="preserve">Widowed </w:t>
            </w:r>
          </w:p>
        </w:tc>
        <w:tc>
          <w:tcPr>
            <w:tcW w:w="1576" w:type="dxa"/>
            <w:tcBorders>
              <w:top w:val="single" w:sz="4" w:space="0" w:color="44B3E1"/>
              <w:left w:val="nil"/>
              <w:bottom w:val="single" w:sz="4" w:space="0" w:color="44B3E1"/>
              <w:right w:val="nil"/>
            </w:tcBorders>
            <w:shd w:val="clear" w:color="C0E6F5" w:fill="C0E6F5"/>
            <w:noWrap/>
            <w:vAlign w:val="bottom"/>
            <w:hideMark/>
          </w:tcPr>
          <w:p w14:paraId="0FB3A125"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3.60%</w:t>
            </w:r>
          </w:p>
        </w:tc>
        <w:tc>
          <w:tcPr>
            <w:tcW w:w="1676" w:type="dxa"/>
            <w:tcBorders>
              <w:top w:val="single" w:sz="4" w:space="0" w:color="44B3E1"/>
              <w:left w:val="nil"/>
              <w:bottom w:val="single" w:sz="4" w:space="0" w:color="44B3E1"/>
              <w:right w:val="nil"/>
            </w:tcBorders>
            <w:shd w:val="clear" w:color="C0E6F5" w:fill="C0E6F5"/>
            <w:noWrap/>
            <w:vAlign w:val="bottom"/>
            <w:hideMark/>
          </w:tcPr>
          <w:p w14:paraId="7939D4A4"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056" w:type="dxa"/>
            <w:tcBorders>
              <w:top w:val="single" w:sz="4" w:space="0" w:color="44B3E1"/>
              <w:left w:val="nil"/>
              <w:bottom w:val="single" w:sz="4" w:space="0" w:color="44B3E1"/>
              <w:right w:val="nil"/>
            </w:tcBorders>
            <w:shd w:val="clear" w:color="C0E6F5" w:fill="C0E6F5"/>
            <w:noWrap/>
            <w:vAlign w:val="bottom"/>
            <w:hideMark/>
          </w:tcPr>
          <w:p w14:paraId="3A9F8D5E"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2.60%</w:t>
            </w:r>
          </w:p>
        </w:tc>
        <w:tc>
          <w:tcPr>
            <w:tcW w:w="1476" w:type="dxa"/>
            <w:tcBorders>
              <w:top w:val="single" w:sz="4" w:space="0" w:color="44B3E1"/>
              <w:left w:val="nil"/>
              <w:bottom w:val="single" w:sz="4" w:space="0" w:color="44B3E1"/>
              <w:right w:val="nil"/>
            </w:tcBorders>
            <w:shd w:val="clear" w:color="C0E6F5" w:fill="C0E6F5"/>
            <w:noWrap/>
            <w:vAlign w:val="bottom"/>
            <w:hideMark/>
          </w:tcPr>
          <w:p w14:paraId="15FF174F"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148" w:type="dxa"/>
            <w:tcBorders>
              <w:top w:val="single" w:sz="4" w:space="0" w:color="44B3E1"/>
              <w:left w:val="nil"/>
              <w:bottom w:val="single" w:sz="4" w:space="0" w:color="44B3E1"/>
              <w:right w:val="single" w:sz="4" w:space="0" w:color="44B3E1"/>
            </w:tcBorders>
            <w:shd w:val="clear" w:color="C0E6F5" w:fill="C0E6F5"/>
            <w:noWrap/>
            <w:vAlign w:val="bottom"/>
            <w:hideMark/>
          </w:tcPr>
          <w:p w14:paraId="762DE21A"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r w:rsidR="00B10F19" w:rsidRPr="00B10F19" w14:paraId="316B205F" w14:textId="77777777" w:rsidTr="00B10F19">
        <w:trPr>
          <w:trHeight w:val="288"/>
        </w:trPr>
        <w:tc>
          <w:tcPr>
            <w:tcW w:w="3448" w:type="dxa"/>
            <w:tcBorders>
              <w:top w:val="single" w:sz="4" w:space="0" w:color="44B3E1"/>
              <w:left w:val="single" w:sz="4" w:space="0" w:color="44B3E1"/>
              <w:bottom w:val="single" w:sz="4" w:space="0" w:color="44B3E1"/>
              <w:right w:val="nil"/>
            </w:tcBorders>
            <w:noWrap/>
            <w:vAlign w:val="bottom"/>
            <w:hideMark/>
          </w:tcPr>
          <w:p w14:paraId="365BC0C4"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Divorced</w:t>
            </w:r>
          </w:p>
        </w:tc>
        <w:tc>
          <w:tcPr>
            <w:tcW w:w="1576" w:type="dxa"/>
            <w:tcBorders>
              <w:top w:val="single" w:sz="4" w:space="0" w:color="44B3E1"/>
              <w:left w:val="nil"/>
              <w:bottom w:val="single" w:sz="4" w:space="0" w:color="44B3E1"/>
              <w:right w:val="nil"/>
            </w:tcBorders>
            <w:noWrap/>
            <w:vAlign w:val="bottom"/>
            <w:hideMark/>
          </w:tcPr>
          <w:p w14:paraId="78FEE508"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1.80%</w:t>
            </w:r>
          </w:p>
        </w:tc>
        <w:tc>
          <w:tcPr>
            <w:tcW w:w="1676" w:type="dxa"/>
            <w:tcBorders>
              <w:top w:val="single" w:sz="4" w:space="0" w:color="44B3E1"/>
              <w:left w:val="nil"/>
              <w:bottom w:val="single" w:sz="4" w:space="0" w:color="44B3E1"/>
              <w:right w:val="nil"/>
            </w:tcBorders>
            <w:noWrap/>
            <w:vAlign w:val="bottom"/>
            <w:hideMark/>
          </w:tcPr>
          <w:p w14:paraId="65A56F32"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056" w:type="dxa"/>
            <w:tcBorders>
              <w:top w:val="single" w:sz="4" w:space="0" w:color="44B3E1"/>
              <w:left w:val="nil"/>
              <w:bottom w:val="single" w:sz="4" w:space="0" w:color="44B3E1"/>
              <w:right w:val="nil"/>
            </w:tcBorders>
            <w:noWrap/>
            <w:vAlign w:val="bottom"/>
            <w:hideMark/>
          </w:tcPr>
          <w:p w14:paraId="16A7C4C8"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476" w:type="dxa"/>
            <w:tcBorders>
              <w:top w:val="single" w:sz="4" w:space="0" w:color="44B3E1"/>
              <w:left w:val="nil"/>
              <w:bottom w:val="single" w:sz="4" w:space="0" w:color="44B3E1"/>
              <w:right w:val="nil"/>
            </w:tcBorders>
            <w:noWrap/>
            <w:vAlign w:val="bottom"/>
            <w:hideMark/>
          </w:tcPr>
          <w:p w14:paraId="3D34EA8C"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148" w:type="dxa"/>
            <w:tcBorders>
              <w:top w:val="single" w:sz="4" w:space="0" w:color="44B3E1"/>
              <w:left w:val="nil"/>
              <w:bottom w:val="single" w:sz="4" w:space="0" w:color="44B3E1"/>
              <w:right w:val="single" w:sz="4" w:space="0" w:color="44B3E1"/>
            </w:tcBorders>
            <w:noWrap/>
            <w:vAlign w:val="bottom"/>
            <w:hideMark/>
          </w:tcPr>
          <w:p w14:paraId="3216D80C"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r w:rsidR="00B10F19" w:rsidRPr="00B10F19" w14:paraId="489689F8" w14:textId="77777777" w:rsidTr="00B10F19">
        <w:trPr>
          <w:trHeight w:val="288"/>
        </w:trPr>
        <w:tc>
          <w:tcPr>
            <w:tcW w:w="3448" w:type="dxa"/>
            <w:tcBorders>
              <w:top w:val="single" w:sz="4" w:space="0" w:color="44B3E1"/>
              <w:left w:val="single" w:sz="4" w:space="0" w:color="44B3E1"/>
              <w:bottom w:val="single" w:sz="4" w:space="0" w:color="44B3E1"/>
              <w:right w:val="nil"/>
            </w:tcBorders>
            <w:shd w:val="clear" w:color="C0E6F5" w:fill="C0E6F5"/>
            <w:noWrap/>
            <w:vAlign w:val="bottom"/>
            <w:hideMark/>
          </w:tcPr>
          <w:p w14:paraId="75C5B872"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Engaged</w:t>
            </w:r>
          </w:p>
        </w:tc>
        <w:tc>
          <w:tcPr>
            <w:tcW w:w="1576" w:type="dxa"/>
            <w:tcBorders>
              <w:top w:val="single" w:sz="4" w:space="0" w:color="44B3E1"/>
              <w:left w:val="nil"/>
              <w:bottom w:val="single" w:sz="4" w:space="0" w:color="44B3E1"/>
              <w:right w:val="nil"/>
            </w:tcBorders>
            <w:shd w:val="clear" w:color="C0E6F5" w:fill="C0E6F5"/>
            <w:noWrap/>
            <w:vAlign w:val="bottom"/>
            <w:hideMark/>
          </w:tcPr>
          <w:p w14:paraId="3D41E8BF"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676" w:type="dxa"/>
            <w:tcBorders>
              <w:top w:val="single" w:sz="4" w:space="0" w:color="44B3E1"/>
              <w:left w:val="nil"/>
              <w:bottom w:val="single" w:sz="4" w:space="0" w:color="44B3E1"/>
              <w:right w:val="nil"/>
            </w:tcBorders>
            <w:shd w:val="clear" w:color="C0E6F5" w:fill="C0E6F5"/>
            <w:noWrap/>
            <w:vAlign w:val="bottom"/>
            <w:hideMark/>
          </w:tcPr>
          <w:p w14:paraId="248AC0A1"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056" w:type="dxa"/>
            <w:tcBorders>
              <w:top w:val="single" w:sz="4" w:space="0" w:color="44B3E1"/>
              <w:left w:val="nil"/>
              <w:bottom w:val="single" w:sz="4" w:space="0" w:color="44B3E1"/>
              <w:right w:val="nil"/>
            </w:tcBorders>
            <w:shd w:val="clear" w:color="C0E6F5" w:fill="C0E6F5"/>
            <w:noWrap/>
            <w:vAlign w:val="bottom"/>
            <w:hideMark/>
          </w:tcPr>
          <w:p w14:paraId="7A0CA0C6"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6.60%</w:t>
            </w:r>
          </w:p>
        </w:tc>
        <w:tc>
          <w:tcPr>
            <w:tcW w:w="1476" w:type="dxa"/>
            <w:tcBorders>
              <w:top w:val="single" w:sz="4" w:space="0" w:color="44B3E1"/>
              <w:left w:val="nil"/>
              <w:bottom w:val="single" w:sz="4" w:space="0" w:color="44B3E1"/>
              <w:right w:val="nil"/>
            </w:tcBorders>
            <w:shd w:val="clear" w:color="C0E6F5" w:fill="C0E6F5"/>
            <w:noWrap/>
            <w:vAlign w:val="bottom"/>
            <w:hideMark/>
          </w:tcPr>
          <w:p w14:paraId="5180C649"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5.90%</w:t>
            </w:r>
          </w:p>
        </w:tc>
        <w:tc>
          <w:tcPr>
            <w:tcW w:w="1148" w:type="dxa"/>
            <w:tcBorders>
              <w:top w:val="single" w:sz="4" w:space="0" w:color="44B3E1"/>
              <w:left w:val="nil"/>
              <w:bottom w:val="single" w:sz="4" w:space="0" w:color="44B3E1"/>
              <w:right w:val="single" w:sz="4" w:space="0" w:color="44B3E1"/>
            </w:tcBorders>
            <w:shd w:val="clear" w:color="C0E6F5" w:fill="C0E6F5"/>
            <w:noWrap/>
            <w:vAlign w:val="bottom"/>
            <w:hideMark/>
          </w:tcPr>
          <w:p w14:paraId="5443D02F" w14:textId="77777777" w:rsidR="00B10F19" w:rsidRPr="005B0DE0" w:rsidRDefault="00B10F19" w:rsidP="005B0DE0">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5.90%</w:t>
            </w:r>
          </w:p>
        </w:tc>
      </w:tr>
    </w:tbl>
    <w:p w14:paraId="0878B5A9" w14:textId="77777777" w:rsidR="00F7784F" w:rsidRDefault="00F7784F" w:rsidP="0075049C">
      <w:pPr>
        <w:spacing w:after="0" w:line="360" w:lineRule="auto"/>
        <w:jc w:val="both"/>
        <w:rPr>
          <w:rFonts w:ascii="Times New Roman" w:eastAsia="Times New Roman" w:hAnsi="Times New Roman" w:cs="Times New Roman"/>
          <w:b/>
          <w:sz w:val="24"/>
          <w:szCs w:val="24"/>
        </w:rPr>
      </w:pPr>
    </w:p>
    <w:p w14:paraId="2EB5AA18" w14:textId="58A4D09C" w:rsidR="00F7784F" w:rsidRDefault="00B10F19" w:rsidP="00913D58">
      <w:pPr>
        <w:keepNext/>
        <w:spacing w:after="0" w:line="360" w:lineRule="auto"/>
        <w:ind w:left="284" w:hanging="284"/>
        <w:jc w:val="center"/>
      </w:pPr>
      <w:r>
        <w:rPr>
          <w:noProof/>
        </w:rPr>
        <w:lastRenderedPageBreak/>
        <w:drawing>
          <wp:inline distT="0" distB="0" distL="0" distR="0" wp14:anchorId="2DA731A8" wp14:editId="01C988D3">
            <wp:extent cx="4876800" cy="2758440"/>
            <wp:effectExtent l="0" t="0" r="0" b="3810"/>
            <wp:docPr id="1181881870" name="Chart 1">
              <a:extLst xmlns:a="http://schemas.openxmlformats.org/drawingml/2006/main">
                <a:ext uri="{FF2B5EF4-FFF2-40B4-BE49-F238E27FC236}">
                  <a16:creationId xmlns:a16="http://schemas.microsoft.com/office/drawing/2014/main" id="{E7010E5A-9A49-9CAF-78CB-C113FBCC49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E4084B6" w14:textId="47210608" w:rsidR="00F7784F" w:rsidRDefault="00F7784F" w:rsidP="00F7784F">
      <w:pPr>
        <w:keepNext/>
        <w:spacing w:after="0" w:line="360" w:lineRule="auto"/>
        <w:jc w:val="both"/>
      </w:pPr>
    </w:p>
    <w:p w14:paraId="2845F89D" w14:textId="40E4492E" w:rsidR="0075049C" w:rsidRPr="002E058C" w:rsidRDefault="0075049C" w:rsidP="002E058C">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5648" behindDoc="0" locked="0" layoutInCell="1" allowOverlap="1" wp14:anchorId="4D81BBFF" wp14:editId="2E9254A9">
                <wp:simplePos x="0" y="0"/>
                <wp:positionH relativeFrom="margin">
                  <wp:posOffset>224790</wp:posOffset>
                </wp:positionH>
                <wp:positionV relativeFrom="paragraph">
                  <wp:posOffset>329565</wp:posOffset>
                </wp:positionV>
                <wp:extent cx="5551170" cy="2213610"/>
                <wp:effectExtent l="19050" t="19050" r="11430" b="15240"/>
                <wp:wrapSquare wrapText="bothSides"/>
                <wp:docPr id="1660093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1170" cy="22136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C2281A7" w14:textId="77777777" w:rsidR="0075049C" w:rsidRDefault="0075049C" w:rsidP="0075049C">
                            <w:pPr>
                              <w:spacing w:after="0" w:line="360" w:lineRule="auto"/>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2D48C22" w14:textId="75D3072B" w:rsidR="0075049C" w:rsidRPr="00CE3355" w:rsidRDefault="0075049C" w:rsidP="005B0DE0">
                            <w:pPr>
                              <w:spacing w:line="360" w:lineRule="auto"/>
                              <w:ind w:left="284" w:hanging="284"/>
                              <w:jc w:val="both"/>
                              <w:rPr>
                                <w:rFonts w:ascii="Times New Roman" w:eastAsia="Times New Roman" w:hAnsi="Times New Roman" w:cs="Times New Roman"/>
                                <w:bCs/>
                                <w:sz w:val="24"/>
                                <w:szCs w:val="24"/>
                              </w:rPr>
                            </w:pPr>
                            <w:r w:rsidRPr="00F7784F">
                              <w:rPr>
                                <w:rFonts w:ascii="Times New Roman" w:eastAsia="Times New Roman" w:hAnsi="Times New Roman" w:cs="Times New Roman"/>
                                <w:bCs/>
                                <w:sz w:val="24"/>
                                <w:szCs w:val="24"/>
                              </w:rPr>
                              <w:t>More than 80% of the employees are married.</w:t>
                            </w:r>
                            <w:r w:rsidR="00B10F19" w:rsidRPr="00B10F19">
                              <w:t xml:space="preserve"> </w:t>
                            </w:r>
                            <w:r w:rsidR="00B10F19" w:rsidRPr="00B10F19">
                              <w:rPr>
                                <w:rFonts w:ascii="Times New Roman" w:eastAsia="Times New Roman" w:hAnsi="Times New Roman" w:cs="Times New Roman"/>
                                <w:bCs/>
                                <w:sz w:val="24"/>
                                <w:szCs w:val="24"/>
                              </w:rPr>
                              <w:t xml:space="preserve">The data shows that most </w:t>
                            </w:r>
                            <w:r w:rsidR="005B0DE0" w:rsidRPr="00B10F19">
                              <w:rPr>
                                <w:rFonts w:ascii="Times New Roman" w:eastAsia="Times New Roman" w:hAnsi="Times New Roman" w:cs="Times New Roman"/>
                                <w:bCs/>
                                <w:sz w:val="24"/>
                                <w:szCs w:val="24"/>
                              </w:rPr>
                              <w:t>employees</w:t>
                            </w:r>
                            <w:r w:rsidR="005B0DE0">
                              <w:rPr>
                                <w:rFonts w:ascii="Times New Roman" w:eastAsia="Times New Roman" w:hAnsi="Times New Roman" w:cs="Times New Roman"/>
                                <w:bCs/>
                                <w:sz w:val="24"/>
                                <w:szCs w:val="24"/>
                              </w:rPr>
                              <w:t xml:space="preserve">   </w:t>
                            </w:r>
                            <w:r w:rsidR="005B0DE0" w:rsidRPr="00B10F19">
                              <w:rPr>
                                <w:rFonts w:ascii="Times New Roman" w:eastAsia="Times New Roman" w:hAnsi="Times New Roman" w:cs="Times New Roman"/>
                                <w:bCs/>
                                <w:sz w:val="24"/>
                                <w:szCs w:val="24"/>
                              </w:rPr>
                              <w:t xml:space="preserve">across all companies are married, with Sekem Lab (83.6%) and Medical </w:t>
                            </w:r>
                            <w:proofErr w:type="spellStart"/>
                            <w:r w:rsidR="005B0DE0" w:rsidRPr="00B10F19">
                              <w:rPr>
                                <w:rFonts w:ascii="Times New Roman" w:eastAsia="Times New Roman" w:hAnsi="Times New Roman" w:cs="Times New Roman"/>
                                <w:bCs/>
                                <w:sz w:val="24"/>
                                <w:szCs w:val="24"/>
                              </w:rPr>
                              <w:t>Center</w:t>
                            </w:r>
                            <w:proofErr w:type="spellEnd"/>
                            <w:r w:rsidR="005B0DE0" w:rsidRPr="00B10F19">
                              <w:rPr>
                                <w:rFonts w:ascii="Times New Roman" w:eastAsia="Times New Roman" w:hAnsi="Times New Roman" w:cs="Times New Roman"/>
                                <w:bCs/>
                                <w:sz w:val="24"/>
                                <w:szCs w:val="24"/>
                              </w:rPr>
                              <w:t xml:space="preserve"> (88.9%) having the highest percentages. Nature Tex and Lotus have similar distributions, with around 76.5% married and a small percentage engaged. Atos has a notable proportion of single employees (26.3%), while widowed and divorced individuals are rare across all </w:t>
                            </w:r>
                            <w:r w:rsidR="005B0DE0">
                              <w:rPr>
                                <w:rFonts w:ascii="Times New Roman" w:eastAsia="Times New Roman" w:hAnsi="Times New Roman" w:cs="Times New Roman"/>
                                <w:bCs/>
                                <w:sz w:val="24"/>
                                <w:szCs w:val="24"/>
                              </w:rPr>
                              <w:t>companies</w:t>
                            </w:r>
                            <w:r w:rsidR="005B0DE0" w:rsidRPr="00B10F19">
                              <w:rPr>
                                <w:rFonts w:ascii="Times New Roman" w:eastAsia="Times New Roman" w:hAnsi="Times New Roman" w:cs="Times New Roman"/>
                                <w:bCs/>
                                <w:sz w:val="24"/>
                                <w:szCs w:val="24"/>
                              </w:rPr>
                              <w:t>.</w:t>
                            </w:r>
                          </w:p>
                          <w:p w14:paraId="3BC7030B" w14:textId="77777777" w:rsidR="005B0DE0" w:rsidRDefault="005B0D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BBFF" id="_x0000_s1035" type="#_x0000_t202" style="position:absolute;left:0;text-align:left;margin-left:17.7pt;margin-top:25.95pt;width:437.1pt;height:174.3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" fillcolor="#dceaf7" strokecolor="#156082" strokeweight="2.25pt">
                <v:textbox>
                  <w:txbxContent>
                    <w:p w14:paraId="0C2281A7" w14:textId="77777777" w:rsidR="0075049C" w:rsidRDefault="0075049C" w:rsidP="0075049C">
                      <w:pPr>
                        <w:spacing w:after="0" w:line="360" w:lineRule="auto"/>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2D48C22" w14:textId="75D3072B" w:rsidR="0075049C" w:rsidRPr="00CE3355" w:rsidRDefault="0075049C" w:rsidP="005B0DE0">
                      <w:pPr>
                        <w:spacing w:line="360" w:lineRule="auto"/>
                        <w:ind w:left="284" w:hanging="284"/>
                        <w:jc w:val="both"/>
                        <w:rPr>
                          <w:rFonts w:ascii="Times New Roman" w:eastAsia="Times New Roman" w:hAnsi="Times New Roman" w:cs="Times New Roman"/>
                          <w:bCs/>
                          <w:sz w:val="24"/>
                          <w:szCs w:val="24"/>
                        </w:rPr>
                      </w:pPr>
                      <w:r w:rsidRPr="00F7784F">
                        <w:rPr>
                          <w:rFonts w:ascii="Times New Roman" w:eastAsia="Times New Roman" w:hAnsi="Times New Roman" w:cs="Times New Roman"/>
                          <w:bCs/>
                          <w:sz w:val="24"/>
                          <w:szCs w:val="24"/>
                        </w:rPr>
                        <w:t>More than 80% of the employees are married.</w:t>
                      </w:r>
                      <w:r w:rsidR="00B10F19" w:rsidRPr="00B10F19">
                        <w:t xml:space="preserve"> </w:t>
                      </w:r>
                      <w:r w:rsidR="00B10F19" w:rsidRPr="00B10F19">
                        <w:rPr>
                          <w:rFonts w:ascii="Times New Roman" w:eastAsia="Times New Roman" w:hAnsi="Times New Roman" w:cs="Times New Roman"/>
                          <w:bCs/>
                          <w:sz w:val="24"/>
                          <w:szCs w:val="24"/>
                        </w:rPr>
                        <w:t xml:space="preserve">The data shows that most </w:t>
                      </w:r>
                      <w:r w:rsidR="005B0DE0" w:rsidRPr="00B10F19">
                        <w:rPr>
                          <w:rFonts w:ascii="Times New Roman" w:eastAsia="Times New Roman" w:hAnsi="Times New Roman" w:cs="Times New Roman"/>
                          <w:bCs/>
                          <w:sz w:val="24"/>
                          <w:szCs w:val="24"/>
                        </w:rPr>
                        <w:t>employees</w:t>
                      </w:r>
                      <w:r w:rsidR="005B0DE0">
                        <w:rPr>
                          <w:rFonts w:ascii="Times New Roman" w:eastAsia="Times New Roman" w:hAnsi="Times New Roman" w:cs="Times New Roman"/>
                          <w:bCs/>
                          <w:sz w:val="24"/>
                          <w:szCs w:val="24"/>
                        </w:rPr>
                        <w:t xml:space="preserve">   </w:t>
                      </w:r>
                      <w:r w:rsidR="005B0DE0" w:rsidRPr="00B10F19">
                        <w:rPr>
                          <w:rFonts w:ascii="Times New Roman" w:eastAsia="Times New Roman" w:hAnsi="Times New Roman" w:cs="Times New Roman"/>
                          <w:bCs/>
                          <w:sz w:val="24"/>
                          <w:szCs w:val="24"/>
                        </w:rPr>
                        <w:t xml:space="preserve">across all companies are married, with Sekem Lab (83.6%) and Medical </w:t>
                      </w:r>
                      <w:proofErr w:type="spellStart"/>
                      <w:r w:rsidR="005B0DE0" w:rsidRPr="00B10F19">
                        <w:rPr>
                          <w:rFonts w:ascii="Times New Roman" w:eastAsia="Times New Roman" w:hAnsi="Times New Roman" w:cs="Times New Roman"/>
                          <w:bCs/>
                          <w:sz w:val="24"/>
                          <w:szCs w:val="24"/>
                        </w:rPr>
                        <w:t>Center</w:t>
                      </w:r>
                      <w:proofErr w:type="spellEnd"/>
                      <w:r w:rsidR="005B0DE0" w:rsidRPr="00B10F19">
                        <w:rPr>
                          <w:rFonts w:ascii="Times New Roman" w:eastAsia="Times New Roman" w:hAnsi="Times New Roman" w:cs="Times New Roman"/>
                          <w:bCs/>
                          <w:sz w:val="24"/>
                          <w:szCs w:val="24"/>
                        </w:rPr>
                        <w:t xml:space="preserve"> (88.9%) having the highest percentages. Nature Tex and Lotus have similar distributions, with around 76.5% married and a small percentage engaged. Atos has a notable proportion of single employees (26.3%), while widowed and divorced individuals are rare across all </w:t>
                      </w:r>
                      <w:r w:rsidR="005B0DE0">
                        <w:rPr>
                          <w:rFonts w:ascii="Times New Roman" w:eastAsia="Times New Roman" w:hAnsi="Times New Roman" w:cs="Times New Roman"/>
                          <w:bCs/>
                          <w:sz w:val="24"/>
                          <w:szCs w:val="24"/>
                        </w:rPr>
                        <w:t>companies</w:t>
                      </w:r>
                      <w:r w:rsidR="005B0DE0" w:rsidRPr="00B10F19">
                        <w:rPr>
                          <w:rFonts w:ascii="Times New Roman" w:eastAsia="Times New Roman" w:hAnsi="Times New Roman" w:cs="Times New Roman"/>
                          <w:bCs/>
                          <w:sz w:val="24"/>
                          <w:szCs w:val="24"/>
                        </w:rPr>
                        <w:t>.</w:t>
                      </w:r>
                    </w:p>
                    <w:p w14:paraId="3BC7030B" w14:textId="77777777" w:rsidR="005B0DE0" w:rsidRDefault="005B0DE0"/>
                  </w:txbxContent>
                </v:textbox>
                <w10:wrap type="square" anchorx="margin"/>
              </v:shape>
            </w:pict>
          </mc:Fallback>
        </mc:AlternateContent>
      </w:r>
      <w:r w:rsidR="00F7784F" w:rsidRPr="00F7784F">
        <w:rPr>
          <w:sz w:val="24"/>
          <w:szCs w:val="24"/>
        </w:rPr>
        <w:t xml:space="preserve">Figure </w:t>
      </w:r>
      <w:r w:rsidR="00B10F19">
        <w:rPr>
          <w:sz w:val="24"/>
          <w:szCs w:val="24"/>
        </w:rPr>
        <w:t>3</w:t>
      </w:r>
    </w:p>
    <w:p w14:paraId="63279DF7" w14:textId="2B00EABF" w:rsidR="00D30F12" w:rsidRPr="006C2965" w:rsidRDefault="00F7784F" w:rsidP="006C2965">
      <w:pPr>
        <w:pStyle w:val="ListParagraph"/>
        <w:numPr>
          <w:ilvl w:val="0"/>
          <w:numId w:val="21"/>
        </w:numPr>
        <w:tabs>
          <w:tab w:val="left" w:pos="426"/>
        </w:tabs>
        <w:ind w:left="284" w:hanging="284"/>
        <w:rPr>
          <w:rFonts w:ascii="Times New Roman" w:eastAsia="Times New Roman" w:hAnsi="Times New Roman" w:cs="Times New Roman"/>
          <w:b/>
          <w:color w:val="000000"/>
          <w:sz w:val="28"/>
          <w:szCs w:val="28"/>
          <w:u w:val="single"/>
        </w:rPr>
      </w:pPr>
      <w:r w:rsidRPr="0075049C">
        <w:rPr>
          <w:rFonts w:ascii="Times New Roman" w:eastAsia="Times New Roman" w:hAnsi="Times New Roman" w:cs="Times New Roman"/>
          <w:b/>
          <w:color w:val="000000"/>
          <w:sz w:val="28"/>
          <w:szCs w:val="28"/>
          <w:u w:val="single"/>
        </w:rPr>
        <w:t xml:space="preserve">Employees health </w:t>
      </w:r>
      <w:r w:rsidR="00674A22">
        <w:rPr>
          <w:rFonts w:ascii="Times New Roman" w:eastAsia="Times New Roman" w:hAnsi="Times New Roman" w:cs="Times New Roman"/>
          <w:b/>
          <w:color w:val="000000"/>
          <w:sz w:val="28"/>
          <w:szCs w:val="28"/>
          <w:u w:val="single"/>
        </w:rPr>
        <w:t xml:space="preserve">&amp; lifestyle </w:t>
      </w:r>
      <w:r w:rsidRPr="0075049C">
        <w:rPr>
          <w:rFonts w:ascii="Times New Roman" w:eastAsia="Times New Roman" w:hAnsi="Times New Roman" w:cs="Times New Roman"/>
          <w:b/>
          <w:color w:val="000000"/>
          <w:sz w:val="28"/>
          <w:szCs w:val="28"/>
          <w:u w:val="single"/>
        </w:rPr>
        <w:t>information:</w:t>
      </w:r>
    </w:p>
    <w:p w14:paraId="155FFFD8" w14:textId="3E138CAC" w:rsidR="007B5689" w:rsidRPr="00D1423F" w:rsidRDefault="00003C19">
      <w:pPr>
        <w:numPr>
          <w:ilvl w:val="0"/>
          <w:numId w:val="16"/>
        </w:numPr>
        <w:pBdr>
          <w:top w:val="nil"/>
          <w:left w:val="nil"/>
          <w:bottom w:val="nil"/>
          <w:right w:val="nil"/>
          <w:between w:val="nil"/>
        </w:pBdr>
        <w:tabs>
          <w:tab w:val="left" w:pos="284"/>
        </w:tabs>
        <w:spacing w:after="0" w:line="360" w:lineRule="auto"/>
        <w:ind w:left="142" w:hanging="142"/>
        <w:jc w:val="both"/>
        <w:rPr>
          <w:rFonts w:ascii="Times New Roman" w:eastAsia="Times New Roman" w:hAnsi="Times New Roman" w:cs="Times New Roman"/>
          <w:b/>
          <w:color w:val="000000"/>
          <w:sz w:val="24"/>
          <w:szCs w:val="24"/>
          <w:highlight w:val="magenta"/>
        </w:rPr>
      </w:pPr>
      <w:r w:rsidRPr="00D1423F">
        <w:rPr>
          <w:rFonts w:ascii="Times New Roman" w:eastAsia="Times New Roman" w:hAnsi="Times New Roman" w:cs="Times New Roman"/>
          <w:b/>
          <w:color w:val="000000"/>
          <w:sz w:val="24"/>
          <w:szCs w:val="24"/>
          <w:highlight w:val="magenta"/>
        </w:rPr>
        <w:t>Body mass index (BMI):</w:t>
      </w:r>
      <w:r w:rsidR="00D1423F">
        <w:rPr>
          <w:rFonts w:ascii="Times New Roman" w:eastAsia="Times New Roman" w:hAnsi="Times New Roman" w:cs="Times New Roman"/>
          <w:b/>
          <w:color w:val="000000"/>
          <w:sz w:val="24"/>
          <w:szCs w:val="24"/>
          <w:highlight w:val="magenta"/>
        </w:rPr>
        <w:t xml:space="preserve"> </w:t>
      </w:r>
      <w:r w:rsidR="00D1423F">
        <w:rPr>
          <w:rFonts w:ascii="Times New Roman" w:eastAsia="Times New Roman" w:hAnsi="Times New Roman" w:cs="Times New Roman"/>
          <w:b/>
          <w:noProof/>
          <w:color w:val="000000"/>
          <w:sz w:val="24"/>
          <w:szCs w:val="24"/>
        </w:rPr>
        <w:drawing>
          <wp:inline distT="0" distB="0" distL="0" distR="0" wp14:anchorId="1A97A9C3" wp14:editId="000E4256">
            <wp:extent cx="384156" cy="384156"/>
            <wp:effectExtent l="0" t="0" r="0" b="0"/>
            <wp:docPr id="991603613" name="Graphic 16" descr="Megaphone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03613" name="Graphic 991603613" descr="Megaphone1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393127" cy="393127"/>
                    </a:xfrm>
                    <a:prstGeom prst="rect">
                      <a:avLst/>
                    </a:prstGeom>
                  </pic:spPr>
                </pic:pic>
              </a:graphicData>
            </a:graphic>
          </wp:inline>
        </w:drawing>
      </w:r>
    </w:p>
    <w:p w14:paraId="1EE6C6A1" w14:textId="77777777" w:rsidR="007B5689" w:rsidRDefault="00003C19">
      <w:pPr>
        <w:pBdr>
          <w:top w:val="nil"/>
          <w:left w:val="nil"/>
          <w:bottom w:val="nil"/>
          <w:right w:val="nil"/>
          <w:between w:val="nil"/>
        </w:pBdr>
        <w:tabs>
          <w:tab w:val="left" w:pos="284"/>
        </w:tabs>
        <w:spacing w:after="0" w:line="360" w:lineRule="auto"/>
        <w:ind w:left="142"/>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N.B:</w:t>
      </w:r>
    </w:p>
    <w:p w14:paraId="165EDB11"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under 18.5 – This is described as underweight.</w:t>
      </w:r>
    </w:p>
    <w:p w14:paraId="5006E714"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18.5 and 24.9 – This is described as the 'healthy range'.</w:t>
      </w:r>
    </w:p>
    <w:p w14:paraId="33DBC42E"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25 and 29.9 – This is described as overweight.</w:t>
      </w:r>
    </w:p>
    <w:p w14:paraId="1101F15B" w14:textId="77777777" w:rsidR="007B5689" w:rsidRDefault="00003C19">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 30 and 39.9 – This is described as obesity.</w:t>
      </w:r>
    </w:p>
    <w:p w14:paraId="43F313BE" w14:textId="6065E204" w:rsidR="00686B19" w:rsidRPr="00D30F12" w:rsidRDefault="00003C19" w:rsidP="00D30F12">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40 or over – This is described as severe obesity.</w:t>
      </w:r>
    </w:p>
    <w:p w14:paraId="6783CFFC" w14:textId="77777777" w:rsidR="00686B19" w:rsidRDefault="00686B19">
      <w:pPr>
        <w:tabs>
          <w:tab w:val="left" w:pos="284"/>
        </w:tabs>
        <w:spacing w:after="0" w:line="360" w:lineRule="auto"/>
        <w:rPr>
          <w:rFonts w:ascii="Times New Roman" w:eastAsia="Times New Roman" w:hAnsi="Times New Roman" w:cs="Times New Roman"/>
          <w:b/>
          <w:sz w:val="24"/>
          <w:szCs w:val="24"/>
        </w:rPr>
      </w:pPr>
    </w:p>
    <w:tbl>
      <w:tblPr>
        <w:tblW w:w="9634" w:type="dxa"/>
        <w:tblLook w:val="04A0" w:firstRow="1" w:lastRow="0" w:firstColumn="1" w:lastColumn="0" w:noHBand="0" w:noVBand="1"/>
      </w:tblPr>
      <w:tblGrid>
        <w:gridCol w:w="3135"/>
        <w:gridCol w:w="1376"/>
        <w:gridCol w:w="1757"/>
        <w:gridCol w:w="1016"/>
        <w:gridCol w:w="1334"/>
        <w:gridCol w:w="1016"/>
      </w:tblGrid>
      <w:tr w:rsidR="001F5D24" w:rsidRPr="00C72BF5" w14:paraId="35790C0D" w14:textId="77777777" w:rsidTr="001F5D24">
        <w:trPr>
          <w:trHeight w:val="417"/>
        </w:trPr>
        <w:tc>
          <w:tcPr>
            <w:tcW w:w="3135" w:type="dxa"/>
            <w:tcBorders>
              <w:top w:val="single" w:sz="4" w:space="0" w:color="44B3E1"/>
              <w:left w:val="single" w:sz="4" w:space="0" w:color="44B3E1"/>
              <w:bottom w:val="single" w:sz="4" w:space="0" w:color="44B3E1"/>
              <w:right w:val="nil"/>
            </w:tcBorders>
            <w:shd w:val="clear" w:color="156082" w:fill="156082"/>
            <w:noWrap/>
            <w:vAlign w:val="bottom"/>
            <w:hideMark/>
          </w:tcPr>
          <w:p w14:paraId="4635231B" w14:textId="77777777" w:rsidR="00C72BF5" w:rsidRPr="005B0DE0" w:rsidRDefault="00C72BF5" w:rsidP="00C72BF5">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Status</w:t>
            </w:r>
          </w:p>
        </w:tc>
        <w:tc>
          <w:tcPr>
            <w:tcW w:w="1376" w:type="dxa"/>
            <w:tcBorders>
              <w:top w:val="single" w:sz="4" w:space="0" w:color="44B3E1"/>
              <w:left w:val="nil"/>
              <w:bottom w:val="single" w:sz="4" w:space="0" w:color="44B3E1"/>
              <w:right w:val="nil"/>
            </w:tcBorders>
            <w:shd w:val="clear" w:color="156082" w:fill="156082"/>
            <w:noWrap/>
            <w:vAlign w:val="bottom"/>
            <w:hideMark/>
          </w:tcPr>
          <w:p w14:paraId="7F90AB7B" w14:textId="77777777" w:rsidR="00C72BF5" w:rsidRPr="005B0DE0" w:rsidRDefault="00C72BF5" w:rsidP="00C72BF5">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Sekem Lab</w:t>
            </w:r>
          </w:p>
        </w:tc>
        <w:tc>
          <w:tcPr>
            <w:tcW w:w="1757" w:type="dxa"/>
            <w:tcBorders>
              <w:top w:val="single" w:sz="4" w:space="0" w:color="44B3E1"/>
              <w:left w:val="nil"/>
              <w:bottom w:val="single" w:sz="4" w:space="0" w:color="44B3E1"/>
              <w:right w:val="nil"/>
            </w:tcBorders>
            <w:shd w:val="clear" w:color="156082" w:fill="156082"/>
            <w:noWrap/>
            <w:vAlign w:val="bottom"/>
            <w:hideMark/>
          </w:tcPr>
          <w:p w14:paraId="6C0F845E" w14:textId="77777777" w:rsidR="00C72BF5" w:rsidRPr="005B0DE0" w:rsidRDefault="00C72BF5" w:rsidP="00C72BF5">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Medical Center</w:t>
            </w:r>
          </w:p>
        </w:tc>
        <w:tc>
          <w:tcPr>
            <w:tcW w:w="1016" w:type="dxa"/>
            <w:tcBorders>
              <w:top w:val="single" w:sz="4" w:space="0" w:color="44B3E1"/>
              <w:left w:val="nil"/>
              <w:bottom w:val="single" w:sz="4" w:space="0" w:color="44B3E1"/>
              <w:right w:val="nil"/>
            </w:tcBorders>
            <w:shd w:val="clear" w:color="156082" w:fill="156082"/>
            <w:noWrap/>
            <w:vAlign w:val="bottom"/>
            <w:hideMark/>
          </w:tcPr>
          <w:p w14:paraId="2A55FF90" w14:textId="77777777" w:rsidR="00C72BF5" w:rsidRPr="005B0DE0" w:rsidRDefault="00C72BF5" w:rsidP="00C72BF5">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Atos</w:t>
            </w:r>
          </w:p>
        </w:tc>
        <w:tc>
          <w:tcPr>
            <w:tcW w:w="1334" w:type="dxa"/>
            <w:tcBorders>
              <w:top w:val="single" w:sz="4" w:space="0" w:color="44B3E1"/>
              <w:left w:val="nil"/>
              <w:bottom w:val="single" w:sz="4" w:space="0" w:color="44B3E1"/>
              <w:right w:val="nil"/>
            </w:tcBorders>
            <w:shd w:val="clear" w:color="156082" w:fill="156082"/>
            <w:noWrap/>
            <w:vAlign w:val="bottom"/>
            <w:hideMark/>
          </w:tcPr>
          <w:p w14:paraId="403A0311" w14:textId="77777777" w:rsidR="00C72BF5" w:rsidRPr="005B0DE0" w:rsidRDefault="00C72BF5" w:rsidP="00C72BF5">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Nature Tex</w:t>
            </w:r>
          </w:p>
        </w:tc>
        <w:tc>
          <w:tcPr>
            <w:tcW w:w="1016" w:type="dxa"/>
            <w:tcBorders>
              <w:top w:val="single" w:sz="4" w:space="0" w:color="44B3E1"/>
              <w:left w:val="nil"/>
              <w:bottom w:val="single" w:sz="4" w:space="0" w:color="44B3E1"/>
              <w:right w:val="single" w:sz="4" w:space="0" w:color="44B3E1"/>
            </w:tcBorders>
            <w:shd w:val="clear" w:color="156082" w:fill="156082"/>
            <w:noWrap/>
            <w:vAlign w:val="bottom"/>
            <w:hideMark/>
          </w:tcPr>
          <w:p w14:paraId="0C946F28" w14:textId="77777777" w:rsidR="00C72BF5" w:rsidRPr="005B0DE0" w:rsidRDefault="00C72BF5" w:rsidP="00C72BF5">
            <w:pPr>
              <w:spacing w:after="0" w:line="240" w:lineRule="auto"/>
              <w:rPr>
                <w:rFonts w:asciiTheme="majorBidi" w:eastAsia="Times New Roman" w:hAnsiTheme="majorBidi" w:cstheme="majorBidi"/>
                <w:b/>
                <w:bCs/>
                <w:color w:val="FFFFFF" w:themeColor="background1"/>
                <w:lang w:val="en-US" w:eastAsia="en-US"/>
              </w:rPr>
            </w:pPr>
            <w:r w:rsidRPr="005B0DE0">
              <w:rPr>
                <w:rFonts w:asciiTheme="majorBidi" w:eastAsia="Times New Roman" w:hAnsiTheme="majorBidi" w:cstheme="majorBidi"/>
                <w:b/>
                <w:bCs/>
                <w:color w:val="FFFFFF" w:themeColor="background1"/>
                <w:lang w:val="en-US" w:eastAsia="en-US"/>
              </w:rPr>
              <w:t>Lotus</w:t>
            </w:r>
          </w:p>
        </w:tc>
      </w:tr>
      <w:tr w:rsidR="001F5D24" w:rsidRPr="00C72BF5" w14:paraId="0217DAEB" w14:textId="77777777" w:rsidTr="001F5D24">
        <w:trPr>
          <w:trHeight w:val="417"/>
        </w:trPr>
        <w:tc>
          <w:tcPr>
            <w:tcW w:w="3135" w:type="dxa"/>
            <w:tcBorders>
              <w:top w:val="single" w:sz="4" w:space="0" w:color="44B3E1"/>
              <w:left w:val="single" w:sz="4" w:space="0" w:color="44B3E1"/>
              <w:bottom w:val="single" w:sz="4" w:space="0" w:color="44B3E1"/>
              <w:right w:val="nil"/>
            </w:tcBorders>
            <w:shd w:val="clear" w:color="C0E6F5" w:fill="C0E6F5"/>
            <w:noWrap/>
            <w:vAlign w:val="bottom"/>
            <w:hideMark/>
          </w:tcPr>
          <w:p w14:paraId="7FD0233D" w14:textId="77777777" w:rsidR="00C72BF5" w:rsidRPr="005B0DE0" w:rsidRDefault="00C72BF5" w:rsidP="00C72BF5">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eastAsia="en-US"/>
              </w:rPr>
              <w:t>Healthy range</w:t>
            </w:r>
          </w:p>
        </w:tc>
        <w:tc>
          <w:tcPr>
            <w:tcW w:w="1376" w:type="dxa"/>
            <w:tcBorders>
              <w:top w:val="single" w:sz="4" w:space="0" w:color="44B3E1"/>
              <w:left w:val="nil"/>
              <w:bottom w:val="single" w:sz="4" w:space="0" w:color="44B3E1"/>
              <w:right w:val="nil"/>
            </w:tcBorders>
            <w:shd w:val="clear" w:color="C0E6F5" w:fill="C0E6F5"/>
            <w:noWrap/>
            <w:vAlign w:val="bottom"/>
            <w:hideMark/>
          </w:tcPr>
          <w:p w14:paraId="6EE4D72A"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50.90%</w:t>
            </w:r>
          </w:p>
        </w:tc>
        <w:tc>
          <w:tcPr>
            <w:tcW w:w="1757" w:type="dxa"/>
            <w:tcBorders>
              <w:top w:val="single" w:sz="4" w:space="0" w:color="44B3E1"/>
              <w:left w:val="nil"/>
              <w:bottom w:val="single" w:sz="4" w:space="0" w:color="44B3E1"/>
              <w:right w:val="nil"/>
            </w:tcBorders>
            <w:shd w:val="clear" w:color="C0E6F5" w:fill="C0E6F5"/>
            <w:noWrap/>
            <w:vAlign w:val="bottom"/>
            <w:hideMark/>
          </w:tcPr>
          <w:p w14:paraId="5C1F57C6"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77.80%</w:t>
            </w:r>
          </w:p>
        </w:tc>
        <w:tc>
          <w:tcPr>
            <w:tcW w:w="1016" w:type="dxa"/>
            <w:tcBorders>
              <w:top w:val="single" w:sz="4" w:space="0" w:color="44B3E1"/>
              <w:left w:val="nil"/>
              <w:bottom w:val="single" w:sz="4" w:space="0" w:color="44B3E1"/>
              <w:right w:val="nil"/>
            </w:tcBorders>
            <w:shd w:val="clear" w:color="C0E6F5" w:fill="C0E6F5"/>
            <w:noWrap/>
            <w:vAlign w:val="bottom"/>
            <w:hideMark/>
          </w:tcPr>
          <w:p w14:paraId="397727F6"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65.80%</w:t>
            </w:r>
          </w:p>
        </w:tc>
        <w:tc>
          <w:tcPr>
            <w:tcW w:w="1334" w:type="dxa"/>
            <w:tcBorders>
              <w:top w:val="single" w:sz="4" w:space="0" w:color="44B3E1"/>
              <w:left w:val="nil"/>
              <w:bottom w:val="single" w:sz="4" w:space="0" w:color="44B3E1"/>
              <w:right w:val="nil"/>
            </w:tcBorders>
            <w:shd w:val="clear" w:color="C0E6F5" w:fill="C0E6F5"/>
            <w:noWrap/>
            <w:vAlign w:val="bottom"/>
            <w:hideMark/>
          </w:tcPr>
          <w:p w14:paraId="2B44EAD3"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40.00%</w:t>
            </w:r>
          </w:p>
        </w:tc>
        <w:tc>
          <w:tcPr>
            <w:tcW w:w="1016" w:type="dxa"/>
            <w:tcBorders>
              <w:top w:val="single" w:sz="4" w:space="0" w:color="44B3E1"/>
              <w:left w:val="nil"/>
              <w:bottom w:val="single" w:sz="4" w:space="0" w:color="44B3E1"/>
              <w:right w:val="single" w:sz="4" w:space="0" w:color="44B3E1"/>
            </w:tcBorders>
            <w:shd w:val="clear" w:color="C0E6F5" w:fill="C0E6F5"/>
            <w:noWrap/>
            <w:vAlign w:val="bottom"/>
            <w:hideMark/>
          </w:tcPr>
          <w:p w14:paraId="0DF16E0F"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52.90%</w:t>
            </w:r>
          </w:p>
        </w:tc>
      </w:tr>
      <w:tr w:rsidR="00C72BF5" w:rsidRPr="00C72BF5" w14:paraId="70BC213F" w14:textId="77777777" w:rsidTr="001F5D24">
        <w:trPr>
          <w:trHeight w:val="417"/>
        </w:trPr>
        <w:tc>
          <w:tcPr>
            <w:tcW w:w="3135" w:type="dxa"/>
            <w:tcBorders>
              <w:top w:val="single" w:sz="4" w:space="0" w:color="44B3E1"/>
              <w:left w:val="single" w:sz="4" w:space="0" w:color="44B3E1"/>
              <w:bottom w:val="single" w:sz="4" w:space="0" w:color="44B3E1"/>
              <w:right w:val="nil"/>
            </w:tcBorders>
            <w:noWrap/>
            <w:vAlign w:val="bottom"/>
            <w:hideMark/>
          </w:tcPr>
          <w:p w14:paraId="683615F4" w14:textId="77777777" w:rsidR="00C72BF5" w:rsidRPr="005B0DE0" w:rsidRDefault="00C72BF5" w:rsidP="00C72BF5">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Overweight</w:t>
            </w:r>
          </w:p>
        </w:tc>
        <w:tc>
          <w:tcPr>
            <w:tcW w:w="1376" w:type="dxa"/>
            <w:tcBorders>
              <w:top w:val="single" w:sz="4" w:space="0" w:color="44B3E1"/>
              <w:left w:val="nil"/>
              <w:bottom w:val="single" w:sz="4" w:space="0" w:color="44B3E1"/>
              <w:right w:val="nil"/>
            </w:tcBorders>
            <w:noWrap/>
            <w:vAlign w:val="bottom"/>
            <w:hideMark/>
          </w:tcPr>
          <w:p w14:paraId="7DF50E67"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20.00%</w:t>
            </w:r>
          </w:p>
        </w:tc>
        <w:tc>
          <w:tcPr>
            <w:tcW w:w="1757" w:type="dxa"/>
            <w:tcBorders>
              <w:top w:val="single" w:sz="4" w:space="0" w:color="44B3E1"/>
              <w:left w:val="nil"/>
              <w:bottom w:val="single" w:sz="4" w:space="0" w:color="44B3E1"/>
              <w:right w:val="nil"/>
            </w:tcBorders>
            <w:noWrap/>
            <w:vAlign w:val="bottom"/>
            <w:hideMark/>
          </w:tcPr>
          <w:p w14:paraId="3D367151"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11.10%</w:t>
            </w:r>
          </w:p>
        </w:tc>
        <w:tc>
          <w:tcPr>
            <w:tcW w:w="1016" w:type="dxa"/>
            <w:tcBorders>
              <w:top w:val="single" w:sz="4" w:space="0" w:color="44B3E1"/>
              <w:left w:val="nil"/>
              <w:bottom w:val="single" w:sz="4" w:space="0" w:color="44B3E1"/>
              <w:right w:val="nil"/>
            </w:tcBorders>
            <w:noWrap/>
            <w:vAlign w:val="bottom"/>
            <w:hideMark/>
          </w:tcPr>
          <w:p w14:paraId="6CA5F97A"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21.10%</w:t>
            </w:r>
          </w:p>
        </w:tc>
        <w:tc>
          <w:tcPr>
            <w:tcW w:w="1334" w:type="dxa"/>
            <w:tcBorders>
              <w:top w:val="single" w:sz="4" w:space="0" w:color="44B3E1"/>
              <w:left w:val="nil"/>
              <w:bottom w:val="single" w:sz="4" w:space="0" w:color="44B3E1"/>
              <w:right w:val="nil"/>
            </w:tcBorders>
            <w:noWrap/>
            <w:vAlign w:val="bottom"/>
            <w:hideMark/>
          </w:tcPr>
          <w:p w14:paraId="3660C158"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40.00%</w:t>
            </w:r>
          </w:p>
        </w:tc>
        <w:tc>
          <w:tcPr>
            <w:tcW w:w="1016" w:type="dxa"/>
            <w:tcBorders>
              <w:top w:val="single" w:sz="4" w:space="0" w:color="44B3E1"/>
              <w:left w:val="nil"/>
              <w:bottom w:val="single" w:sz="4" w:space="0" w:color="44B3E1"/>
              <w:right w:val="single" w:sz="4" w:space="0" w:color="44B3E1"/>
            </w:tcBorders>
            <w:noWrap/>
            <w:vAlign w:val="bottom"/>
            <w:hideMark/>
          </w:tcPr>
          <w:p w14:paraId="38E628E8"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41.20%</w:t>
            </w:r>
          </w:p>
        </w:tc>
      </w:tr>
      <w:tr w:rsidR="001F5D24" w:rsidRPr="00C72BF5" w14:paraId="6FAF1138" w14:textId="77777777" w:rsidTr="001F5D24">
        <w:trPr>
          <w:trHeight w:val="417"/>
        </w:trPr>
        <w:tc>
          <w:tcPr>
            <w:tcW w:w="3135" w:type="dxa"/>
            <w:tcBorders>
              <w:top w:val="single" w:sz="4" w:space="0" w:color="44B3E1"/>
              <w:left w:val="single" w:sz="4" w:space="0" w:color="44B3E1"/>
              <w:bottom w:val="single" w:sz="4" w:space="0" w:color="44B3E1"/>
              <w:right w:val="nil"/>
            </w:tcBorders>
            <w:shd w:val="clear" w:color="C0E6F5" w:fill="C0E6F5"/>
            <w:noWrap/>
            <w:vAlign w:val="bottom"/>
            <w:hideMark/>
          </w:tcPr>
          <w:p w14:paraId="7C546D56" w14:textId="77777777" w:rsidR="00C72BF5" w:rsidRPr="005B0DE0" w:rsidRDefault="00C72BF5" w:rsidP="00C72BF5">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lastRenderedPageBreak/>
              <w:t>Obese</w:t>
            </w:r>
          </w:p>
        </w:tc>
        <w:tc>
          <w:tcPr>
            <w:tcW w:w="1376" w:type="dxa"/>
            <w:tcBorders>
              <w:top w:val="single" w:sz="4" w:space="0" w:color="44B3E1"/>
              <w:left w:val="nil"/>
              <w:bottom w:val="single" w:sz="4" w:space="0" w:color="44B3E1"/>
              <w:right w:val="nil"/>
            </w:tcBorders>
            <w:shd w:val="clear" w:color="C0E6F5" w:fill="C0E6F5"/>
            <w:noWrap/>
            <w:vAlign w:val="bottom"/>
            <w:hideMark/>
          </w:tcPr>
          <w:p w14:paraId="4DF37B65"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25.50%</w:t>
            </w:r>
          </w:p>
        </w:tc>
        <w:tc>
          <w:tcPr>
            <w:tcW w:w="1757" w:type="dxa"/>
            <w:tcBorders>
              <w:top w:val="single" w:sz="4" w:space="0" w:color="44B3E1"/>
              <w:left w:val="nil"/>
              <w:bottom w:val="single" w:sz="4" w:space="0" w:color="44B3E1"/>
              <w:right w:val="nil"/>
            </w:tcBorders>
            <w:shd w:val="clear" w:color="C0E6F5" w:fill="C0E6F5"/>
            <w:noWrap/>
            <w:vAlign w:val="bottom"/>
            <w:hideMark/>
          </w:tcPr>
          <w:p w14:paraId="10D1B4F9"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11.10%</w:t>
            </w:r>
          </w:p>
        </w:tc>
        <w:tc>
          <w:tcPr>
            <w:tcW w:w="1016" w:type="dxa"/>
            <w:tcBorders>
              <w:top w:val="single" w:sz="4" w:space="0" w:color="44B3E1"/>
              <w:left w:val="nil"/>
              <w:bottom w:val="single" w:sz="4" w:space="0" w:color="44B3E1"/>
              <w:right w:val="nil"/>
            </w:tcBorders>
            <w:shd w:val="clear" w:color="C0E6F5" w:fill="C0E6F5"/>
            <w:noWrap/>
            <w:vAlign w:val="bottom"/>
            <w:hideMark/>
          </w:tcPr>
          <w:p w14:paraId="581881C8"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10.50%</w:t>
            </w:r>
          </w:p>
        </w:tc>
        <w:tc>
          <w:tcPr>
            <w:tcW w:w="1334" w:type="dxa"/>
            <w:tcBorders>
              <w:top w:val="single" w:sz="4" w:space="0" w:color="44B3E1"/>
              <w:left w:val="nil"/>
              <w:bottom w:val="single" w:sz="4" w:space="0" w:color="44B3E1"/>
              <w:right w:val="nil"/>
            </w:tcBorders>
            <w:shd w:val="clear" w:color="C0E6F5" w:fill="C0E6F5"/>
            <w:noWrap/>
            <w:vAlign w:val="bottom"/>
            <w:hideMark/>
          </w:tcPr>
          <w:p w14:paraId="3F37C0E1"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14.50%</w:t>
            </w:r>
          </w:p>
        </w:tc>
        <w:tc>
          <w:tcPr>
            <w:tcW w:w="1016" w:type="dxa"/>
            <w:tcBorders>
              <w:top w:val="single" w:sz="4" w:space="0" w:color="44B3E1"/>
              <w:left w:val="nil"/>
              <w:bottom w:val="single" w:sz="4" w:space="0" w:color="44B3E1"/>
              <w:right w:val="single" w:sz="4" w:space="0" w:color="44B3E1"/>
            </w:tcBorders>
            <w:shd w:val="clear" w:color="C0E6F5" w:fill="C0E6F5"/>
            <w:noWrap/>
            <w:vAlign w:val="bottom"/>
            <w:hideMark/>
          </w:tcPr>
          <w:p w14:paraId="58EF4ECE"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5.90%</w:t>
            </w:r>
          </w:p>
        </w:tc>
      </w:tr>
      <w:tr w:rsidR="00C72BF5" w:rsidRPr="00C72BF5" w14:paraId="7AAF3CE0" w14:textId="77777777" w:rsidTr="001F5D24">
        <w:trPr>
          <w:trHeight w:val="530"/>
        </w:trPr>
        <w:tc>
          <w:tcPr>
            <w:tcW w:w="3135" w:type="dxa"/>
            <w:tcBorders>
              <w:top w:val="single" w:sz="4" w:space="0" w:color="44B3E1"/>
              <w:left w:val="single" w:sz="4" w:space="0" w:color="44B3E1"/>
              <w:bottom w:val="single" w:sz="4" w:space="0" w:color="44B3E1"/>
              <w:right w:val="nil"/>
            </w:tcBorders>
            <w:noWrap/>
            <w:vAlign w:val="bottom"/>
            <w:hideMark/>
          </w:tcPr>
          <w:p w14:paraId="2A349020" w14:textId="77777777" w:rsidR="00C72BF5" w:rsidRPr="005B0DE0" w:rsidRDefault="00C72BF5" w:rsidP="00C72BF5">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Underweight</w:t>
            </w:r>
          </w:p>
        </w:tc>
        <w:tc>
          <w:tcPr>
            <w:tcW w:w="1376" w:type="dxa"/>
            <w:tcBorders>
              <w:top w:val="single" w:sz="4" w:space="0" w:color="44B3E1"/>
              <w:left w:val="nil"/>
              <w:bottom w:val="single" w:sz="4" w:space="0" w:color="44B3E1"/>
              <w:right w:val="nil"/>
            </w:tcBorders>
            <w:noWrap/>
            <w:vAlign w:val="bottom"/>
            <w:hideMark/>
          </w:tcPr>
          <w:p w14:paraId="3D89DBFD"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3.60%</w:t>
            </w:r>
          </w:p>
        </w:tc>
        <w:tc>
          <w:tcPr>
            <w:tcW w:w="1757" w:type="dxa"/>
            <w:tcBorders>
              <w:top w:val="single" w:sz="4" w:space="0" w:color="44B3E1"/>
              <w:left w:val="nil"/>
              <w:bottom w:val="single" w:sz="4" w:space="0" w:color="44B3E1"/>
              <w:right w:val="nil"/>
            </w:tcBorders>
            <w:noWrap/>
            <w:vAlign w:val="bottom"/>
            <w:hideMark/>
          </w:tcPr>
          <w:p w14:paraId="6CC953DF"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c>
          <w:tcPr>
            <w:tcW w:w="1016" w:type="dxa"/>
            <w:tcBorders>
              <w:top w:val="single" w:sz="4" w:space="0" w:color="44B3E1"/>
              <w:left w:val="nil"/>
              <w:bottom w:val="single" w:sz="4" w:space="0" w:color="44B3E1"/>
              <w:right w:val="nil"/>
            </w:tcBorders>
            <w:noWrap/>
            <w:vAlign w:val="bottom"/>
            <w:hideMark/>
          </w:tcPr>
          <w:p w14:paraId="02A37F7C"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2.60%</w:t>
            </w:r>
          </w:p>
        </w:tc>
        <w:tc>
          <w:tcPr>
            <w:tcW w:w="1334" w:type="dxa"/>
            <w:tcBorders>
              <w:top w:val="single" w:sz="4" w:space="0" w:color="44B3E1"/>
              <w:left w:val="nil"/>
              <w:bottom w:val="single" w:sz="4" w:space="0" w:color="44B3E1"/>
              <w:right w:val="nil"/>
            </w:tcBorders>
            <w:noWrap/>
            <w:vAlign w:val="bottom"/>
            <w:hideMark/>
          </w:tcPr>
          <w:p w14:paraId="555E7A0F"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5.50%</w:t>
            </w:r>
          </w:p>
        </w:tc>
        <w:tc>
          <w:tcPr>
            <w:tcW w:w="1016" w:type="dxa"/>
            <w:tcBorders>
              <w:top w:val="single" w:sz="4" w:space="0" w:color="44B3E1"/>
              <w:left w:val="nil"/>
              <w:bottom w:val="single" w:sz="4" w:space="0" w:color="44B3E1"/>
              <w:right w:val="single" w:sz="4" w:space="0" w:color="44B3E1"/>
            </w:tcBorders>
            <w:noWrap/>
            <w:vAlign w:val="bottom"/>
            <w:hideMark/>
          </w:tcPr>
          <w:p w14:paraId="247D6C44" w14:textId="77777777" w:rsidR="00C72BF5" w:rsidRPr="005B0DE0" w:rsidRDefault="00C72BF5" w:rsidP="00C72BF5">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0%</w:t>
            </w:r>
          </w:p>
        </w:tc>
      </w:tr>
    </w:tbl>
    <w:p w14:paraId="02B0207B" w14:textId="23633837" w:rsidR="008D3A70" w:rsidRDefault="008D3A70" w:rsidP="00306E7F">
      <w:pPr>
        <w:keepNext/>
        <w:tabs>
          <w:tab w:val="left" w:pos="284"/>
        </w:tabs>
        <w:spacing w:after="0" w:line="360" w:lineRule="auto"/>
        <w:rPr>
          <w:noProof/>
        </w:rPr>
      </w:pPr>
    </w:p>
    <w:p w14:paraId="51222089" w14:textId="77777777" w:rsidR="001F5D24" w:rsidRDefault="001F5D24" w:rsidP="00306E7F">
      <w:pPr>
        <w:keepNext/>
        <w:tabs>
          <w:tab w:val="left" w:pos="284"/>
        </w:tabs>
        <w:spacing w:after="0" w:line="360" w:lineRule="auto"/>
        <w:rPr>
          <w:noProof/>
        </w:rPr>
      </w:pPr>
    </w:p>
    <w:p w14:paraId="5C5233E5" w14:textId="35B3F525" w:rsidR="001F5D24" w:rsidRDefault="001F5D24" w:rsidP="00913D58">
      <w:pPr>
        <w:keepNext/>
        <w:tabs>
          <w:tab w:val="left" w:pos="284"/>
        </w:tabs>
        <w:spacing w:after="0" w:line="360" w:lineRule="auto"/>
        <w:jc w:val="center"/>
        <w:rPr>
          <w:noProof/>
        </w:rPr>
      </w:pPr>
      <w:r>
        <w:rPr>
          <w:noProof/>
        </w:rPr>
        <w:drawing>
          <wp:inline distT="0" distB="0" distL="0" distR="0" wp14:anchorId="34DD8D6A" wp14:editId="3286F62C">
            <wp:extent cx="4632960" cy="2819400"/>
            <wp:effectExtent l="0" t="0" r="15240" b="0"/>
            <wp:docPr id="1210597700" name="Chart 1">
              <a:extLst xmlns:a="http://schemas.openxmlformats.org/drawingml/2006/main">
                <a:ext uri="{FF2B5EF4-FFF2-40B4-BE49-F238E27FC236}">
                  <a16:creationId xmlns:a16="http://schemas.microsoft.com/office/drawing/2014/main" id="{585D92F5-E5B9-DC7C-E484-E2F4E1412B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922263" w14:textId="02120250" w:rsidR="00602FC1" w:rsidRDefault="00FB2F84" w:rsidP="00FB2F84">
      <w:pPr>
        <w:pStyle w:val="Caption"/>
        <w:jc w:val="center"/>
        <w:rPr>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79744" behindDoc="0" locked="0" layoutInCell="1" allowOverlap="1" wp14:anchorId="790DA784" wp14:editId="205BBC37">
                <wp:simplePos x="0" y="0"/>
                <wp:positionH relativeFrom="margin">
                  <wp:posOffset>3810</wp:posOffset>
                </wp:positionH>
                <wp:positionV relativeFrom="paragraph">
                  <wp:posOffset>334645</wp:posOffset>
                </wp:positionV>
                <wp:extent cx="5612130" cy="1404620"/>
                <wp:effectExtent l="19050" t="19050" r="26670" b="10160"/>
                <wp:wrapSquare wrapText="bothSides"/>
                <wp:docPr id="98538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92912B9" w14:textId="77777777" w:rsidR="00602FC1" w:rsidRDefault="00602FC1" w:rsidP="00602FC1">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EEBD587" w14:textId="77777777" w:rsidR="00306E7F" w:rsidRPr="00306E7F" w:rsidRDefault="00306E7F" w:rsidP="005B0DE0">
                            <w:pPr>
                              <w:tabs>
                                <w:tab w:val="left" w:pos="284"/>
                              </w:tabs>
                              <w:spacing w:after="0" w:line="360" w:lineRule="auto"/>
                              <w:rPr>
                                <w:rFonts w:ascii="Times New Roman" w:eastAsia="Times New Roman" w:hAnsi="Times New Roman" w:cs="Times New Roman"/>
                                <w:bCs/>
                                <w:sz w:val="24"/>
                                <w:szCs w:val="24"/>
                                <w:lang w:val="en-US"/>
                              </w:rPr>
                            </w:pPr>
                            <w:r w:rsidRPr="00306E7F">
                              <w:rPr>
                                <w:rFonts w:ascii="Times New Roman" w:eastAsia="Times New Roman" w:hAnsi="Times New Roman" w:cs="Times New Roman"/>
                                <w:bCs/>
                                <w:sz w:val="24"/>
                                <w:szCs w:val="24"/>
                                <w:lang w:val="en-US"/>
                              </w:rPr>
                              <w:t>Sekem Lab has the greatest obesity rate, whereas Medical Center has the healthiest weight distribution. Atos has a balanced distribution, while Nature Tex and Lotus have large overweight rates. Medical Center is notable overall, whereas Nature Tex and Lotus have greater weight-related issues.</w:t>
                            </w:r>
                          </w:p>
                          <w:p w14:paraId="137B952A" w14:textId="7B2D964C" w:rsidR="00602FC1" w:rsidRPr="00CE3355" w:rsidRDefault="00602FC1" w:rsidP="00306E7F">
                            <w:pPr>
                              <w:tabs>
                                <w:tab w:val="left" w:pos="284"/>
                              </w:tabs>
                              <w:spacing w:after="0" w:line="360" w:lineRule="auto"/>
                              <w:rPr>
                                <w:rFonts w:ascii="Times New Roman" w:eastAsia="Times New Roman" w:hAnsi="Times New Roman" w:cs="Times New Roman"/>
                                <w:bCs/>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0DA784" id="_x0000_s1036" type="#_x0000_t202" style="position:absolute;left:0;text-align:left;margin-left:.3pt;margin-top:26.35pt;width:441.9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" fillcolor="#dceaf7" strokecolor="#156082" strokeweight="2.25pt">
                <v:textbox style="mso-fit-shape-to-text:t">
                  <w:txbxContent>
                    <w:p w14:paraId="792912B9" w14:textId="77777777" w:rsidR="00602FC1" w:rsidRDefault="00602FC1" w:rsidP="00602FC1">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EEBD587" w14:textId="77777777" w:rsidR="00306E7F" w:rsidRPr="00306E7F" w:rsidRDefault="00306E7F" w:rsidP="005B0DE0">
                      <w:pPr>
                        <w:tabs>
                          <w:tab w:val="left" w:pos="284"/>
                        </w:tabs>
                        <w:spacing w:after="0" w:line="360" w:lineRule="auto"/>
                        <w:rPr>
                          <w:rFonts w:ascii="Times New Roman" w:eastAsia="Times New Roman" w:hAnsi="Times New Roman" w:cs="Times New Roman"/>
                          <w:bCs/>
                          <w:sz w:val="24"/>
                          <w:szCs w:val="24"/>
                          <w:lang w:val="en-US"/>
                        </w:rPr>
                      </w:pPr>
                      <w:r w:rsidRPr="00306E7F">
                        <w:rPr>
                          <w:rFonts w:ascii="Times New Roman" w:eastAsia="Times New Roman" w:hAnsi="Times New Roman" w:cs="Times New Roman"/>
                          <w:bCs/>
                          <w:sz w:val="24"/>
                          <w:szCs w:val="24"/>
                          <w:lang w:val="en-US"/>
                        </w:rPr>
                        <w:t>Sekem Lab has the greatest obesity rate, whereas Medical Center has the healthiest weight distribution. Atos has a balanced distribution, while Nature Tex and Lotus have large overweight rates. Medical Center is notable overall, whereas Nature Tex and Lotus have greater weight-related issues.</w:t>
                      </w:r>
                    </w:p>
                    <w:p w14:paraId="137B952A" w14:textId="7B2D964C" w:rsidR="00602FC1" w:rsidRPr="00CE3355" w:rsidRDefault="00602FC1" w:rsidP="00306E7F">
                      <w:pPr>
                        <w:tabs>
                          <w:tab w:val="left" w:pos="284"/>
                        </w:tabs>
                        <w:spacing w:after="0" w:line="360" w:lineRule="auto"/>
                        <w:rPr>
                          <w:rFonts w:ascii="Times New Roman" w:eastAsia="Times New Roman" w:hAnsi="Times New Roman" w:cs="Times New Roman"/>
                          <w:bCs/>
                          <w:sz w:val="24"/>
                          <w:szCs w:val="24"/>
                        </w:rPr>
                      </w:pPr>
                    </w:p>
                  </w:txbxContent>
                </v:textbox>
                <w10:wrap type="square" anchorx="margin"/>
              </v:shape>
            </w:pict>
          </mc:Fallback>
        </mc:AlternateContent>
      </w:r>
      <w:r w:rsidR="008D3A70" w:rsidRPr="008D3A70">
        <w:rPr>
          <w:sz w:val="24"/>
          <w:szCs w:val="24"/>
        </w:rPr>
        <w:t xml:space="preserve">Figure </w:t>
      </w:r>
      <w:r w:rsidR="00C72BF5">
        <w:rPr>
          <w:sz w:val="24"/>
          <w:szCs w:val="24"/>
        </w:rPr>
        <w:t>4</w:t>
      </w:r>
    </w:p>
    <w:p w14:paraId="0326C270" w14:textId="77777777" w:rsidR="00FB2F84" w:rsidRPr="00FB2F84" w:rsidRDefault="00FB2F84" w:rsidP="00FB2F84"/>
    <w:p w14:paraId="50E327CA" w14:textId="16C1D64A" w:rsidR="007B5689" w:rsidRPr="008D3A70" w:rsidRDefault="00003C19" w:rsidP="008D3A70">
      <w:pPr>
        <w:numPr>
          <w:ilvl w:val="0"/>
          <w:numId w:val="16"/>
        </w:numPr>
        <w:pBdr>
          <w:top w:val="nil"/>
          <w:left w:val="nil"/>
          <w:bottom w:val="nil"/>
          <w:right w:val="nil"/>
          <w:between w:val="nil"/>
        </w:pBdr>
        <w:tabs>
          <w:tab w:val="left" w:pos="284"/>
        </w:tabs>
        <w:spacing w:after="0" w:line="360" w:lineRule="auto"/>
        <w:ind w:hanging="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 you want your weight to be different?</w:t>
      </w:r>
    </w:p>
    <w:tbl>
      <w:tblPr>
        <w:tblW w:w="9844" w:type="dxa"/>
        <w:tblLook w:val="04A0" w:firstRow="1" w:lastRow="0" w:firstColumn="1" w:lastColumn="0" w:noHBand="0" w:noVBand="1"/>
      </w:tblPr>
      <w:tblGrid>
        <w:gridCol w:w="3196"/>
        <w:gridCol w:w="1403"/>
        <w:gridCol w:w="1792"/>
        <w:gridCol w:w="1036"/>
        <w:gridCol w:w="1360"/>
        <w:gridCol w:w="1057"/>
      </w:tblGrid>
      <w:tr w:rsidR="001F5D24" w:rsidRPr="005B0DE0" w14:paraId="6FB79969" w14:textId="77777777" w:rsidTr="005B0DE0">
        <w:trPr>
          <w:trHeight w:val="617"/>
        </w:trPr>
        <w:tc>
          <w:tcPr>
            <w:tcW w:w="3196" w:type="dxa"/>
            <w:tcBorders>
              <w:top w:val="single" w:sz="4" w:space="0" w:color="44B3E1"/>
              <w:left w:val="single" w:sz="4" w:space="0" w:color="44B3E1"/>
              <w:bottom w:val="single" w:sz="4" w:space="0" w:color="44B3E1"/>
              <w:right w:val="nil"/>
            </w:tcBorders>
            <w:shd w:val="clear" w:color="156082" w:fill="156082"/>
            <w:noWrap/>
            <w:vAlign w:val="bottom"/>
            <w:hideMark/>
          </w:tcPr>
          <w:p w14:paraId="5A52624B" w14:textId="77777777" w:rsidR="00A162BA" w:rsidRPr="005B0DE0" w:rsidRDefault="00A162BA" w:rsidP="00A162BA">
            <w:pPr>
              <w:spacing w:after="0" w:line="240" w:lineRule="auto"/>
              <w:rPr>
                <w:rFonts w:asciiTheme="majorBidi" w:eastAsia="Times New Roman" w:hAnsiTheme="majorBidi" w:cstheme="majorBidi"/>
                <w:b/>
                <w:bCs/>
                <w:color w:val="FFFFFF" w:themeColor="background1"/>
                <w:lang w:val="en-US" w:eastAsia="en-US"/>
              </w:rPr>
            </w:pPr>
            <w:r w:rsidRPr="005B0DE0">
              <w:rPr>
                <w:rFonts w:asciiTheme="majorBidi" w:eastAsia="Times New Roman" w:hAnsiTheme="majorBidi" w:cstheme="majorBidi"/>
                <w:b/>
                <w:bCs/>
                <w:color w:val="FFFFFF" w:themeColor="background1"/>
                <w:lang w:eastAsia="en-US"/>
              </w:rPr>
              <w:t>Condition</w:t>
            </w:r>
          </w:p>
        </w:tc>
        <w:tc>
          <w:tcPr>
            <w:tcW w:w="1403" w:type="dxa"/>
            <w:tcBorders>
              <w:top w:val="single" w:sz="4" w:space="0" w:color="44B3E1"/>
              <w:left w:val="nil"/>
              <w:bottom w:val="single" w:sz="4" w:space="0" w:color="44B3E1"/>
              <w:right w:val="nil"/>
            </w:tcBorders>
            <w:shd w:val="clear" w:color="156082" w:fill="156082"/>
            <w:noWrap/>
            <w:vAlign w:val="bottom"/>
            <w:hideMark/>
          </w:tcPr>
          <w:p w14:paraId="2591C1DF" w14:textId="77777777" w:rsidR="00A162BA" w:rsidRPr="005B0DE0" w:rsidRDefault="00A162BA" w:rsidP="00A162BA">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Sekem Lab</w:t>
            </w:r>
          </w:p>
        </w:tc>
        <w:tc>
          <w:tcPr>
            <w:tcW w:w="1792" w:type="dxa"/>
            <w:tcBorders>
              <w:top w:val="single" w:sz="4" w:space="0" w:color="44B3E1"/>
              <w:left w:val="nil"/>
              <w:bottom w:val="single" w:sz="4" w:space="0" w:color="44B3E1"/>
              <w:right w:val="nil"/>
            </w:tcBorders>
            <w:shd w:val="clear" w:color="156082" w:fill="156082"/>
            <w:noWrap/>
            <w:vAlign w:val="bottom"/>
            <w:hideMark/>
          </w:tcPr>
          <w:p w14:paraId="63C74DB1" w14:textId="77777777" w:rsidR="00A162BA" w:rsidRPr="005B0DE0" w:rsidRDefault="00A162BA" w:rsidP="00A162BA">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Medical Center</w:t>
            </w:r>
          </w:p>
        </w:tc>
        <w:tc>
          <w:tcPr>
            <w:tcW w:w="1036" w:type="dxa"/>
            <w:tcBorders>
              <w:top w:val="single" w:sz="4" w:space="0" w:color="44B3E1"/>
              <w:left w:val="nil"/>
              <w:bottom w:val="single" w:sz="4" w:space="0" w:color="44B3E1"/>
              <w:right w:val="nil"/>
            </w:tcBorders>
            <w:shd w:val="clear" w:color="156082" w:fill="156082"/>
            <w:noWrap/>
            <w:vAlign w:val="bottom"/>
            <w:hideMark/>
          </w:tcPr>
          <w:p w14:paraId="6FFC7CA7" w14:textId="77777777" w:rsidR="00A162BA" w:rsidRPr="005B0DE0" w:rsidRDefault="00A162BA" w:rsidP="00A162BA">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Atos</w:t>
            </w:r>
          </w:p>
        </w:tc>
        <w:tc>
          <w:tcPr>
            <w:tcW w:w="1360" w:type="dxa"/>
            <w:tcBorders>
              <w:top w:val="single" w:sz="4" w:space="0" w:color="44B3E1"/>
              <w:left w:val="nil"/>
              <w:bottom w:val="single" w:sz="4" w:space="0" w:color="44B3E1"/>
              <w:right w:val="nil"/>
            </w:tcBorders>
            <w:shd w:val="clear" w:color="156082" w:fill="156082"/>
            <w:noWrap/>
            <w:vAlign w:val="bottom"/>
            <w:hideMark/>
          </w:tcPr>
          <w:p w14:paraId="44470E73" w14:textId="77777777" w:rsidR="00A162BA" w:rsidRPr="005B0DE0" w:rsidRDefault="00A162BA" w:rsidP="00A162BA">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Nature Tex</w:t>
            </w:r>
          </w:p>
        </w:tc>
        <w:tc>
          <w:tcPr>
            <w:tcW w:w="1057" w:type="dxa"/>
            <w:tcBorders>
              <w:top w:val="single" w:sz="4" w:space="0" w:color="44B3E1"/>
              <w:left w:val="nil"/>
              <w:bottom w:val="single" w:sz="4" w:space="0" w:color="44B3E1"/>
              <w:right w:val="single" w:sz="4" w:space="0" w:color="44B3E1"/>
            </w:tcBorders>
            <w:shd w:val="clear" w:color="156082" w:fill="156082"/>
            <w:noWrap/>
            <w:vAlign w:val="bottom"/>
            <w:hideMark/>
          </w:tcPr>
          <w:p w14:paraId="75022E50" w14:textId="77777777" w:rsidR="00A162BA" w:rsidRPr="005B0DE0" w:rsidRDefault="00A162BA" w:rsidP="00A162BA">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Lotus</w:t>
            </w:r>
          </w:p>
        </w:tc>
      </w:tr>
      <w:tr w:rsidR="001F5D24" w:rsidRPr="00A162BA" w14:paraId="57646E19" w14:textId="77777777" w:rsidTr="005B0DE0">
        <w:trPr>
          <w:trHeight w:val="617"/>
        </w:trPr>
        <w:tc>
          <w:tcPr>
            <w:tcW w:w="3196" w:type="dxa"/>
            <w:tcBorders>
              <w:top w:val="single" w:sz="4" w:space="0" w:color="44B3E1"/>
              <w:left w:val="single" w:sz="4" w:space="0" w:color="44B3E1"/>
              <w:bottom w:val="single" w:sz="4" w:space="0" w:color="44B3E1"/>
              <w:right w:val="nil"/>
            </w:tcBorders>
            <w:shd w:val="clear" w:color="C0E6F5" w:fill="C0E6F5"/>
            <w:noWrap/>
            <w:vAlign w:val="bottom"/>
            <w:hideMark/>
          </w:tcPr>
          <w:p w14:paraId="71855624" w14:textId="77777777" w:rsidR="00A162BA" w:rsidRPr="005B0DE0" w:rsidRDefault="00A162BA" w:rsidP="00A162BA">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eastAsia="en-US"/>
              </w:rPr>
              <w:t>Yes</w:t>
            </w:r>
          </w:p>
        </w:tc>
        <w:tc>
          <w:tcPr>
            <w:tcW w:w="1403" w:type="dxa"/>
            <w:tcBorders>
              <w:top w:val="single" w:sz="4" w:space="0" w:color="44B3E1"/>
              <w:left w:val="nil"/>
              <w:bottom w:val="single" w:sz="4" w:space="0" w:color="44B3E1"/>
              <w:right w:val="nil"/>
            </w:tcBorders>
            <w:shd w:val="clear" w:color="C0E6F5" w:fill="C0E6F5"/>
            <w:noWrap/>
            <w:vAlign w:val="bottom"/>
            <w:hideMark/>
          </w:tcPr>
          <w:p w14:paraId="23468CCE"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54.50%</w:t>
            </w:r>
          </w:p>
        </w:tc>
        <w:tc>
          <w:tcPr>
            <w:tcW w:w="1792" w:type="dxa"/>
            <w:tcBorders>
              <w:top w:val="single" w:sz="4" w:space="0" w:color="44B3E1"/>
              <w:left w:val="nil"/>
              <w:bottom w:val="single" w:sz="4" w:space="0" w:color="44B3E1"/>
              <w:right w:val="nil"/>
            </w:tcBorders>
            <w:shd w:val="clear" w:color="C0E6F5" w:fill="C0E6F5"/>
            <w:noWrap/>
            <w:vAlign w:val="bottom"/>
            <w:hideMark/>
          </w:tcPr>
          <w:p w14:paraId="649479B3"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44.40%</w:t>
            </w:r>
          </w:p>
        </w:tc>
        <w:tc>
          <w:tcPr>
            <w:tcW w:w="1036" w:type="dxa"/>
            <w:tcBorders>
              <w:top w:val="single" w:sz="4" w:space="0" w:color="44B3E1"/>
              <w:left w:val="nil"/>
              <w:bottom w:val="single" w:sz="4" w:space="0" w:color="44B3E1"/>
              <w:right w:val="nil"/>
            </w:tcBorders>
            <w:shd w:val="clear" w:color="C0E6F5" w:fill="C0E6F5"/>
            <w:noWrap/>
            <w:vAlign w:val="bottom"/>
            <w:hideMark/>
          </w:tcPr>
          <w:p w14:paraId="2F0DB114"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53.90%</w:t>
            </w:r>
          </w:p>
        </w:tc>
        <w:tc>
          <w:tcPr>
            <w:tcW w:w="1360" w:type="dxa"/>
            <w:tcBorders>
              <w:top w:val="single" w:sz="4" w:space="0" w:color="44B3E1"/>
              <w:left w:val="nil"/>
              <w:bottom w:val="single" w:sz="4" w:space="0" w:color="44B3E1"/>
              <w:right w:val="nil"/>
            </w:tcBorders>
            <w:shd w:val="clear" w:color="C0E6F5" w:fill="C0E6F5"/>
            <w:noWrap/>
            <w:vAlign w:val="bottom"/>
            <w:hideMark/>
          </w:tcPr>
          <w:p w14:paraId="3B4F1911"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58.60%</w:t>
            </w:r>
          </w:p>
        </w:tc>
        <w:tc>
          <w:tcPr>
            <w:tcW w:w="1057" w:type="dxa"/>
            <w:tcBorders>
              <w:top w:val="single" w:sz="4" w:space="0" w:color="44B3E1"/>
              <w:left w:val="nil"/>
              <w:bottom w:val="single" w:sz="4" w:space="0" w:color="44B3E1"/>
              <w:right w:val="single" w:sz="4" w:space="0" w:color="44B3E1"/>
            </w:tcBorders>
            <w:shd w:val="clear" w:color="C0E6F5" w:fill="C0E6F5"/>
            <w:noWrap/>
            <w:vAlign w:val="bottom"/>
            <w:hideMark/>
          </w:tcPr>
          <w:p w14:paraId="648181FB"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52.90%</w:t>
            </w:r>
          </w:p>
        </w:tc>
      </w:tr>
      <w:tr w:rsidR="00A162BA" w:rsidRPr="00A162BA" w14:paraId="6BB146E6" w14:textId="77777777" w:rsidTr="005B0DE0">
        <w:trPr>
          <w:trHeight w:val="617"/>
        </w:trPr>
        <w:tc>
          <w:tcPr>
            <w:tcW w:w="3196" w:type="dxa"/>
            <w:tcBorders>
              <w:top w:val="single" w:sz="4" w:space="0" w:color="44B3E1"/>
              <w:left w:val="single" w:sz="4" w:space="0" w:color="44B3E1"/>
              <w:bottom w:val="single" w:sz="4" w:space="0" w:color="44B3E1"/>
              <w:right w:val="nil"/>
            </w:tcBorders>
            <w:noWrap/>
            <w:vAlign w:val="bottom"/>
            <w:hideMark/>
          </w:tcPr>
          <w:p w14:paraId="42E08ED9" w14:textId="77777777" w:rsidR="00A162BA" w:rsidRPr="005B0DE0" w:rsidRDefault="00A162BA" w:rsidP="00A162BA">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eastAsia="en-US"/>
              </w:rPr>
              <w:t>No</w:t>
            </w:r>
          </w:p>
        </w:tc>
        <w:tc>
          <w:tcPr>
            <w:tcW w:w="1403" w:type="dxa"/>
            <w:tcBorders>
              <w:top w:val="single" w:sz="4" w:space="0" w:color="44B3E1"/>
              <w:left w:val="nil"/>
              <w:bottom w:val="single" w:sz="4" w:space="0" w:color="44B3E1"/>
              <w:right w:val="nil"/>
            </w:tcBorders>
            <w:noWrap/>
            <w:vAlign w:val="bottom"/>
            <w:hideMark/>
          </w:tcPr>
          <w:p w14:paraId="3BD4E589"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45.50%</w:t>
            </w:r>
          </w:p>
        </w:tc>
        <w:tc>
          <w:tcPr>
            <w:tcW w:w="1792" w:type="dxa"/>
            <w:tcBorders>
              <w:top w:val="single" w:sz="4" w:space="0" w:color="44B3E1"/>
              <w:left w:val="nil"/>
              <w:bottom w:val="single" w:sz="4" w:space="0" w:color="44B3E1"/>
              <w:right w:val="nil"/>
            </w:tcBorders>
            <w:noWrap/>
            <w:vAlign w:val="bottom"/>
            <w:hideMark/>
          </w:tcPr>
          <w:p w14:paraId="71769647"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55.60%</w:t>
            </w:r>
          </w:p>
        </w:tc>
        <w:tc>
          <w:tcPr>
            <w:tcW w:w="1036" w:type="dxa"/>
            <w:tcBorders>
              <w:top w:val="single" w:sz="4" w:space="0" w:color="44B3E1"/>
              <w:left w:val="nil"/>
              <w:bottom w:val="single" w:sz="4" w:space="0" w:color="44B3E1"/>
              <w:right w:val="nil"/>
            </w:tcBorders>
            <w:noWrap/>
            <w:vAlign w:val="bottom"/>
            <w:hideMark/>
          </w:tcPr>
          <w:p w14:paraId="6D701601"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46.10%</w:t>
            </w:r>
          </w:p>
        </w:tc>
        <w:tc>
          <w:tcPr>
            <w:tcW w:w="1360" w:type="dxa"/>
            <w:tcBorders>
              <w:top w:val="single" w:sz="4" w:space="0" w:color="44B3E1"/>
              <w:left w:val="nil"/>
              <w:bottom w:val="single" w:sz="4" w:space="0" w:color="44B3E1"/>
              <w:right w:val="nil"/>
            </w:tcBorders>
            <w:noWrap/>
            <w:vAlign w:val="bottom"/>
            <w:hideMark/>
          </w:tcPr>
          <w:p w14:paraId="00091A14"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41.40%</w:t>
            </w:r>
          </w:p>
        </w:tc>
        <w:tc>
          <w:tcPr>
            <w:tcW w:w="1057" w:type="dxa"/>
            <w:tcBorders>
              <w:top w:val="single" w:sz="4" w:space="0" w:color="44B3E1"/>
              <w:left w:val="nil"/>
              <w:bottom w:val="single" w:sz="4" w:space="0" w:color="44B3E1"/>
              <w:right w:val="single" w:sz="4" w:space="0" w:color="44B3E1"/>
            </w:tcBorders>
            <w:noWrap/>
            <w:vAlign w:val="bottom"/>
            <w:hideMark/>
          </w:tcPr>
          <w:p w14:paraId="783A3286" w14:textId="77777777" w:rsidR="00A162BA" w:rsidRPr="005B0DE0" w:rsidRDefault="00A162BA" w:rsidP="00A162BA">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47.10%</w:t>
            </w:r>
          </w:p>
        </w:tc>
      </w:tr>
    </w:tbl>
    <w:p w14:paraId="555BA2BE" w14:textId="6314F02D" w:rsidR="008D3A70" w:rsidRDefault="008D3A70" w:rsidP="008D3A70">
      <w:pPr>
        <w:keepNext/>
        <w:tabs>
          <w:tab w:val="left" w:pos="284"/>
        </w:tabs>
        <w:spacing w:after="0" w:line="360" w:lineRule="auto"/>
        <w:jc w:val="center"/>
      </w:pPr>
    </w:p>
    <w:p w14:paraId="1DED8DBA" w14:textId="77777777" w:rsidR="007B5689" w:rsidRDefault="007B5689">
      <w:pPr>
        <w:tabs>
          <w:tab w:val="left" w:pos="284"/>
        </w:tabs>
        <w:spacing w:after="0" w:line="360" w:lineRule="auto"/>
        <w:rPr>
          <w:rFonts w:ascii="Times New Roman" w:eastAsia="Times New Roman" w:hAnsi="Times New Roman" w:cs="Times New Roman"/>
          <w:b/>
          <w:sz w:val="24"/>
          <w:szCs w:val="24"/>
        </w:rPr>
      </w:pPr>
    </w:p>
    <w:p w14:paraId="7761FE1E" w14:textId="4F6B8534" w:rsidR="008D3A70" w:rsidRDefault="00A162BA" w:rsidP="008D3A70">
      <w:pPr>
        <w:keepNext/>
        <w:tabs>
          <w:tab w:val="left" w:pos="284"/>
        </w:tabs>
        <w:spacing w:after="0" w:line="360" w:lineRule="auto"/>
        <w:jc w:val="center"/>
      </w:pPr>
      <w:r>
        <w:rPr>
          <w:noProof/>
        </w:rPr>
        <w:lastRenderedPageBreak/>
        <w:drawing>
          <wp:inline distT="0" distB="0" distL="0" distR="0" wp14:anchorId="6AE1FB0C" wp14:editId="7DE5D5ED">
            <wp:extent cx="4572000" cy="2743200"/>
            <wp:effectExtent l="0" t="0" r="0" b="0"/>
            <wp:docPr id="9594223" name="Chart 1">
              <a:extLst xmlns:a="http://schemas.openxmlformats.org/drawingml/2006/main">
                <a:ext uri="{FF2B5EF4-FFF2-40B4-BE49-F238E27FC236}">
                  <a16:creationId xmlns:a16="http://schemas.microsoft.com/office/drawing/2014/main" id="{912E733A-D086-4198-C70D-101C784DB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D05B109" w14:textId="741349E0" w:rsidR="007B5689" w:rsidRDefault="008D3A70" w:rsidP="00E85255">
      <w:pPr>
        <w:pStyle w:val="Caption"/>
        <w:jc w:val="center"/>
        <w:rPr>
          <w:rFonts w:ascii="Times New Roman" w:eastAsia="Times New Roman" w:hAnsi="Times New Roman" w:cs="Times New Roman"/>
          <w:b/>
          <w:sz w:val="24"/>
          <w:szCs w:val="24"/>
        </w:rPr>
      </w:pPr>
      <w:r w:rsidRPr="008D3A70">
        <w:rPr>
          <w:sz w:val="24"/>
          <w:szCs w:val="24"/>
        </w:rPr>
        <w:t xml:space="preserve">Figure </w:t>
      </w:r>
      <w:r w:rsidR="0057338C">
        <w:rPr>
          <w:sz w:val="24"/>
          <w:szCs w:val="24"/>
        </w:rPr>
        <w:t>5</w:t>
      </w:r>
    </w:p>
    <w:p w14:paraId="7E656CC6" w14:textId="77777777" w:rsidR="007B5689" w:rsidRPr="006E0B28" w:rsidRDefault="00003C19">
      <w:pPr>
        <w:numPr>
          <w:ilvl w:val="0"/>
          <w:numId w:val="16"/>
        </w:numPr>
        <w:pBdr>
          <w:top w:val="nil"/>
          <w:left w:val="nil"/>
          <w:bottom w:val="nil"/>
          <w:right w:val="nil"/>
          <w:between w:val="nil"/>
        </w:pBdr>
        <w:spacing w:after="0"/>
        <w:ind w:left="284" w:hanging="284"/>
        <w:rPr>
          <w:rFonts w:ascii="Times New Roman" w:eastAsia="Times New Roman" w:hAnsi="Times New Roman" w:cs="Times New Roman"/>
          <w:b/>
          <w:color w:val="000000"/>
          <w:sz w:val="24"/>
          <w:szCs w:val="24"/>
        </w:rPr>
      </w:pPr>
      <w:r w:rsidRPr="006E0B28">
        <w:rPr>
          <w:rFonts w:ascii="Times New Roman" w:eastAsia="Times New Roman" w:hAnsi="Times New Roman" w:cs="Times New Roman"/>
          <w:b/>
          <w:color w:val="000000"/>
          <w:sz w:val="24"/>
          <w:szCs w:val="24"/>
        </w:rPr>
        <w:t>Do you suffer from illnesses?</w:t>
      </w:r>
    </w:p>
    <w:tbl>
      <w:tblPr>
        <w:tblW w:w="9344" w:type="dxa"/>
        <w:tblLook w:val="04A0" w:firstRow="1" w:lastRow="0" w:firstColumn="1" w:lastColumn="0" w:noHBand="0" w:noVBand="1"/>
      </w:tblPr>
      <w:tblGrid>
        <w:gridCol w:w="3033"/>
        <w:gridCol w:w="1332"/>
        <w:gridCol w:w="1701"/>
        <w:gridCol w:w="983"/>
        <w:gridCol w:w="1291"/>
        <w:gridCol w:w="1004"/>
      </w:tblGrid>
      <w:tr w:rsidR="001F5D24" w:rsidRPr="00833388" w14:paraId="39C76500" w14:textId="77777777" w:rsidTr="001F5D24">
        <w:trPr>
          <w:trHeight w:val="404"/>
        </w:trPr>
        <w:tc>
          <w:tcPr>
            <w:tcW w:w="3033" w:type="dxa"/>
            <w:tcBorders>
              <w:top w:val="single" w:sz="4" w:space="0" w:color="44B3E1"/>
              <w:left w:val="single" w:sz="4" w:space="0" w:color="44B3E1"/>
              <w:bottom w:val="single" w:sz="4" w:space="0" w:color="44B3E1"/>
              <w:right w:val="nil"/>
            </w:tcBorders>
            <w:shd w:val="clear" w:color="156082" w:fill="156082"/>
            <w:noWrap/>
            <w:vAlign w:val="bottom"/>
            <w:hideMark/>
          </w:tcPr>
          <w:p w14:paraId="143044B0"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Condition</w:t>
            </w:r>
          </w:p>
        </w:tc>
        <w:tc>
          <w:tcPr>
            <w:tcW w:w="1332" w:type="dxa"/>
            <w:tcBorders>
              <w:top w:val="single" w:sz="4" w:space="0" w:color="44B3E1"/>
              <w:left w:val="nil"/>
              <w:bottom w:val="single" w:sz="4" w:space="0" w:color="44B3E1"/>
              <w:right w:val="nil"/>
            </w:tcBorders>
            <w:shd w:val="clear" w:color="156082" w:fill="156082"/>
            <w:noWrap/>
            <w:vAlign w:val="bottom"/>
            <w:hideMark/>
          </w:tcPr>
          <w:p w14:paraId="1AC7D50E"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Sekem Lab</w:t>
            </w:r>
          </w:p>
        </w:tc>
        <w:tc>
          <w:tcPr>
            <w:tcW w:w="1701" w:type="dxa"/>
            <w:tcBorders>
              <w:top w:val="single" w:sz="4" w:space="0" w:color="44B3E1"/>
              <w:left w:val="nil"/>
              <w:bottom w:val="single" w:sz="4" w:space="0" w:color="44B3E1"/>
              <w:right w:val="nil"/>
            </w:tcBorders>
            <w:shd w:val="clear" w:color="156082" w:fill="156082"/>
            <w:noWrap/>
            <w:vAlign w:val="bottom"/>
            <w:hideMark/>
          </w:tcPr>
          <w:p w14:paraId="7F4527A4"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Medical Center</w:t>
            </w:r>
          </w:p>
        </w:tc>
        <w:tc>
          <w:tcPr>
            <w:tcW w:w="983" w:type="dxa"/>
            <w:tcBorders>
              <w:top w:val="single" w:sz="4" w:space="0" w:color="44B3E1"/>
              <w:left w:val="nil"/>
              <w:bottom w:val="single" w:sz="4" w:space="0" w:color="44B3E1"/>
              <w:right w:val="nil"/>
            </w:tcBorders>
            <w:shd w:val="clear" w:color="156082" w:fill="156082"/>
            <w:noWrap/>
            <w:vAlign w:val="bottom"/>
            <w:hideMark/>
          </w:tcPr>
          <w:p w14:paraId="1B0EA934"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Atos</w:t>
            </w:r>
          </w:p>
        </w:tc>
        <w:tc>
          <w:tcPr>
            <w:tcW w:w="1291" w:type="dxa"/>
            <w:tcBorders>
              <w:top w:val="single" w:sz="4" w:space="0" w:color="44B3E1"/>
              <w:left w:val="nil"/>
              <w:bottom w:val="single" w:sz="4" w:space="0" w:color="44B3E1"/>
              <w:right w:val="nil"/>
            </w:tcBorders>
            <w:shd w:val="clear" w:color="156082" w:fill="156082"/>
            <w:noWrap/>
            <w:vAlign w:val="bottom"/>
            <w:hideMark/>
          </w:tcPr>
          <w:p w14:paraId="1C7DF5A7"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Nature Tex</w:t>
            </w:r>
          </w:p>
        </w:tc>
        <w:tc>
          <w:tcPr>
            <w:tcW w:w="1004" w:type="dxa"/>
            <w:tcBorders>
              <w:top w:val="single" w:sz="4" w:space="0" w:color="44B3E1"/>
              <w:left w:val="nil"/>
              <w:bottom w:val="single" w:sz="4" w:space="0" w:color="44B3E1"/>
              <w:right w:val="single" w:sz="4" w:space="0" w:color="44B3E1"/>
            </w:tcBorders>
            <w:shd w:val="clear" w:color="156082" w:fill="156082"/>
            <w:noWrap/>
            <w:vAlign w:val="bottom"/>
            <w:hideMark/>
          </w:tcPr>
          <w:p w14:paraId="2745BF44" w14:textId="77777777" w:rsidR="00833388" w:rsidRPr="005B0DE0" w:rsidRDefault="00833388" w:rsidP="00833388">
            <w:pPr>
              <w:spacing w:after="0" w:line="240" w:lineRule="auto"/>
              <w:rPr>
                <w:rFonts w:asciiTheme="majorBidi" w:eastAsia="Times New Roman" w:hAnsiTheme="majorBidi" w:cstheme="majorBidi"/>
                <w:b/>
                <w:bCs/>
                <w:color w:val="FFFFFF"/>
                <w:lang w:val="en-US" w:eastAsia="en-US"/>
              </w:rPr>
            </w:pPr>
            <w:r w:rsidRPr="005B0DE0">
              <w:rPr>
                <w:rFonts w:asciiTheme="majorBidi" w:eastAsia="Times New Roman" w:hAnsiTheme="majorBidi" w:cstheme="majorBidi"/>
                <w:b/>
                <w:bCs/>
                <w:color w:val="FFFFFF"/>
                <w:lang w:val="en-US" w:eastAsia="en-US"/>
              </w:rPr>
              <w:t>Lotus</w:t>
            </w:r>
          </w:p>
        </w:tc>
      </w:tr>
      <w:tr w:rsidR="00833388" w:rsidRPr="00833388" w14:paraId="3D9F0D93" w14:textId="77777777" w:rsidTr="001F5D24">
        <w:trPr>
          <w:trHeight w:val="404"/>
        </w:trPr>
        <w:tc>
          <w:tcPr>
            <w:tcW w:w="3033" w:type="dxa"/>
            <w:tcBorders>
              <w:top w:val="single" w:sz="4" w:space="0" w:color="44B3E1"/>
              <w:left w:val="single" w:sz="4" w:space="0" w:color="44B3E1"/>
              <w:bottom w:val="single" w:sz="4" w:space="0" w:color="44B3E1"/>
              <w:right w:val="nil"/>
            </w:tcBorders>
            <w:shd w:val="clear" w:color="C0E6F5" w:fill="C0E6F5"/>
            <w:noWrap/>
            <w:vAlign w:val="bottom"/>
            <w:hideMark/>
          </w:tcPr>
          <w:p w14:paraId="317A8DEA" w14:textId="77777777" w:rsidR="00833388" w:rsidRPr="005B0DE0" w:rsidRDefault="00833388" w:rsidP="00833388">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Yes</w:t>
            </w:r>
          </w:p>
        </w:tc>
        <w:tc>
          <w:tcPr>
            <w:tcW w:w="1332" w:type="dxa"/>
            <w:tcBorders>
              <w:top w:val="single" w:sz="4" w:space="0" w:color="44B3E1"/>
              <w:left w:val="nil"/>
              <w:bottom w:val="single" w:sz="4" w:space="0" w:color="44B3E1"/>
              <w:right w:val="nil"/>
            </w:tcBorders>
            <w:shd w:val="clear" w:color="C0E6F5" w:fill="C0E6F5"/>
            <w:noWrap/>
            <w:vAlign w:val="bottom"/>
            <w:hideMark/>
          </w:tcPr>
          <w:p w14:paraId="45A3067A"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50.90%</w:t>
            </w:r>
          </w:p>
        </w:tc>
        <w:tc>
          <w:tcPr>
            <w:tcW w:w="1701" w:type="dxa"/>
            <w:tcBorders>
              <w:top w:val="single" w:sz="4" w:space="0" w:color="44B3E1"/>
              <w:left w:val="nil"/>
              <w:bottom w:val="single" w:sz="4" w:space="0" w:color="44B3E1"/>
              <w:right w:val="nil"/>
            </w:tcBorders>
            <w:shd w:val="clear" w:color="C0E6F5" w:fill="C0E6F5"/>
            <w:noWrap/>
            <w:vAlign w:val="bottom"/>
            <w:hideMark/>
          </w:tcPr>
          <w:p w14:paraId="1A3C4034"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22.20%</w:t>
            </w:r>
          </w:p>
        </w:tc>
        <w:tc>
          <w:tcPr>
            <w:tcW w:w="983" w:type="dxa"/>
            <w:tcBorders>
              <w:top w:val="single" w:sz="4" w:space="0" w:color="44B3E1"/>
              <w:left w:val="nil"/>
              <w:bottom w:val="single" w:sz="4" w:space="0" w:color="44B3E1"/>
              <w:right w:val="nil"/>
            </w:tcBorders>
            <w:shd w:val="clear" w:color="C0E6F5" w:fill="C0E6F5"/>
            <w:noWrap/>
            <w:vAlign w:val="bottom"/>
            <w:hideMark/>
          </w:tcPr>
          <w:p w14:paraId="1477C21E"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51.30%</w:t>
            </w:r>
          </w:p>
        </w:tc>
        <w:tc>
          <w:tcPr>
            <w:tcW w:w="1291" w:type="dxa"/>
            <w:tcBorders>
              <w:top w:val="single" w:sz="4" w:space="0" w:color="44B3E1"/>
              <w:left w:val="nil"/>
              <w:bottom w:val="single" w:sz="4" w:space="0" w:color="44B3E1"/>
              <w:right w:val="nil"/>
            </w:tcBorders>
            <w:shd w:val="clear" w:color="C0E6F5" w:fill="C0E6F5"/>
            <w:noWrap/>
            <w:vAlign w:val="bottom"/>
            <w:hideMark/>
          </w:tcPr>
          <w:p w14:paraId="515EA75A"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51.70%</w:t>
            </w:r>
          </w:p>
        </w:tc>
        <w:tc>
          <w:tcPr>
            <w:tcW w:w="1004" w:type="dxa"/>
            <w:tcBorders>
              <w:top w:val="single" w:sz="4" w:space="0" w:color="44B3E1"/>
              <w:left w:val="nil"/>
              <w:bottom w:val="single" w:sz="4" w:space="0" w:color="44B3E1"/>
              <w:right w:val="single" w:sz="4" w:space="0" w:color="44B3E1"/>
            </w:tcBorders>
            <w:shd w:val="clear" w:color="C0E6F5" w:fill="C0E6F5"/>
            <w:noWrap/>
            <w:vAlign w:val="bottom"/>
            <w:hideMark/>
          </w:tcPr>
          <w:p w14:paraId="37471936"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70.60%</w:t>
            </w:r>
          </w:p>
        </w:tc>
      </w:tr>
      <w:tr w:rsidR="00833388" w:rsidRPr="00833388" w14:paraId="4D4AFBB3" w14:textId="77777777" w:rsidTr="001F5D24">
        <w:trPr>
          <w:trHeight w:val="404"/>
        </w:trPr>
        <w:tc>
          <w:tcPr>
            <w:tcW w:w="3033" w:type="dxa"/>
            <w:tcBorders>
              <w:top w:val="single" w:sz="4" w:space="0" w:color="44B3E1"/>
              <w:left w:val="single" w:sz="4" w:space="0" w:color="44B3E1"/>
              <w:bottom w:val="single" w:sz="4" w:space="0" w:color="44B3E1"/>
              <w:right w:val="nil"/>
            </w:tcBorders>
            <w:noWrap/>
            <w:vAlign w:val="bottom"/>
            <w:hideMark/>
          </w:tcPr>
          <w:p w14:paraId="19D89BE4" w14:textId="77777777" w:rsidR="00833388" w:rsidRPr="005B0DE0" w:rsidRDefault="00833388" w:rsidP="00833388">
            <w:pPr>
              <w:spacing w:after="0" w:line="240" w:lineRule="auto"/>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No</w:t>
            </w:r>
          </w:p>
        </w:tc>
        <w:tc>
          <w:tcPr>
            <w:tcW w:w="1332" w:type="dxa"/>
            <w:tcBorders>
              <w:top w:val="single" w:sz="4" w:space="0" w:color="44B3E1"/>
              <w:left w:val="nil"/>
              <w:bottom w:val="single" w:sz="4" w:space="0" w:color="44B3E1"/>
              <w:right w:val="nil"/>
            </w:tcBorders>
            <w:noWrap/>
            <w:vAlign w:val="bottom"/>
            <w:hideMark/>
          </w:tcPr>
          <w:p w14:paraId="25E14B5A"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49.10%</w:t>
            </w:r>
          </w:p>
        </w:tc>
        <w:tc>
          <w:tcPr>
            <w:tcW w:w="1701" w:type="dxa"/>
            <w:tcBorders>
              <w:top w:val="single" w:sz="4" w:space="0" w:color="44B3E1"/>
              <w:left w:val="nil"/>
              <w:bottom w:val="single" w:sz="4" w:space="0" w:color="44B3E1"/>
              <w:right w:val="nil"/>
            </w:tcBorders>
            <w:noWrap/>
            <w:vAlign w:val="bottom"/>
            <w:hideMark/>
          </w:tcPr>
          <w:p w14:paraId="4F148726"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77.80%</w:t>
            </w:r>
          </w:p>
        </w:tc>
        <w:tc>
          <w:tcPr>
            <w:tcW w:w="983" w:type="dxa"/>
            <w:tcBorders>
              <w:top w:val="single" w:sz="4" w:space="0" w:color="44B3E1"/>
              <w:left w:val="nil"/>
              <w:bottom w:val="single" w:sz="4" w:space="0" w:color="44B3E1"/>
              <w:right w:val="nil"/>
            </w:tcBorders>
            <w:noWrap/>
            <w:vAlign w:val="bottom"/>
            <w:hideMark/>
          </w:tcPr>
          <w:p w14:paraId="61919345"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48.70%</w:t>
            </w:r>
          </w:p>
        </w:tc>
        <w:tc>
          <w:tcPr>
            <w:tcW w:w="1291" w:type="dxa"/>
            <w:tcBorders>
              <w:top w:val="single" w:sz="4" w:space="0" w:color="44B3E1"/>
              <w:left w:val="nil"/>
              <w:bottom w:val="single" w:sz="4" w:space="0" w:color="44B3E1"/>
              <w:right w:val="nil"/>
            </w:tcBorders>
            <w:noWrap/>
            <w:vAlign w:val="bottom"/>
            <w:hideMark/>
          </w:tcPr>
          <w:p w14:paraId="28CBAF6F"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48.30%</w:t>
            </w:r>
          </w:p>
        </w:tc>
        <w:tc>
          <w:tcPr>
            <w:tcW w:w="1004" w:type="dxa"/>
            <w:tcBorders>
              <w:top w:val="single" w:sz="4" w:space="0" w:color="44B3E1"/>
              <w:left w:val="nil"/>
              <w:bottom w:val="single" w:sz="4" w:space="0" w:color="44B3E1"/>
              <w:right w:val="single" w:sz="4" w:space="0" w:color="44B3E1"/>
            </w:tcBorders>
            <w:noWrap/>
            <w:vAlign w:val="bottom"/>
            <w:hideMark/>
          </w:tcPr>
          <w:p w14:paraId="29160859" w14:textId="77777777" w:rsidR="00833388" w:rsidRPr="005B0DE0" w:rsidRDefault="00833388" w:rsidP="00833388">
            <w:pPr>
              <w:spacing w:after="0" w:line="240" w:lineRule="auto"/>
              <w:jc w:val="right"/>
              <w:rPr>
                <w:rFonts w:asciiTheme="minorBidi" w:eastAsia="Times New Roman" w:hAnsiTheme="minorBidi" w:cstheme="minorBidi"/>
                <w:color w:val="000000"/>
                <w:lang w:val="en-US" w:eastAsia="en-US"/>
              </w:rPr>
            </w:pPr>
            <w:r w:rsidRPr="005B0DE0">
              <w:rPr>
                <w:rFonts w:asciiTheme="minorBidi" w:eastAsia="Times New Roman" w:hAnsiTheme="minorBidi" w:cstheme="minorBidi"/>
                <w:color w:val="000000"/>
                <w:lang w:val="en-US" w:eastAsia="en-US"/>
              </w:rPr>
              <w:t>29.40%</w:t>
            </w:r>
          </w:p>
        </w:tc>
      </w:tr>
    </w:tbl>
    <w:p w14:paraId="0E388BC3" w14:textId="48CFB20F" w:rsidR="007B5689" w:rsidRDefault="007B5689" w:rsidP="00E85255">
      <w:pPr>
        <w:pBdr>
          <w:top w:val="nil"/>
          <w:left w:val="nil"/>
          <w:bottom w:val="nil"/>
          <w:right w:val="nil"/>
          <w:between w:val="nil"/>
        </w:pBdr>
        <w:spacing w:after="0"/>
        <w:rPr>
          <w:rFonts w:ascii="Times New Roman" w:eastAsia="Times New Roman" w:hAnsi="Times New Roman" w:cs="Times New Roman"/>
          <w:b/>
          <w:sz w:val="24"/>
          <w:szCs w:val="24"/>
        </w:rPr>
      </w:pPr>
    </w:p>
    <w:p w14:paraId="246F3F0B" w14:textId="77777777" w:rsidR="00833388" w:rsidRDefault="00833388" w:rsidP="00E85255">
      <w:pPr>
        <w:pBdr>
          <w:top w:val="nil"/>
          <w:left w:val="nil"/>
          <w:bottom w:val="nil"/>
          <w:right w:val="nil"/>
          <w:between w:val="nil"/>
        </w:pBdr>
        <w:spacing w:after="0"/>
        <w:rPr>
          <w:rFonts w:ascii="Times New Roman" w:eastAsia="Times New Roman" w:hAnsi="Times New Roman" w:cs="Times New Roman"/>
          <w:b/>
          <w:sz w:val="24"/>
          <w:szCs w:val="24"/>
        </w:rPr>
      </w:pPr>
    </w:p>
    <w:p w14:paraId="570E2887" w14:textId="1C13C844" w:rsidR="00E85255" w:rsidRPr="00833388" w:rsidRDefault="00833388" w:rsidP="00833388">
      <w:pPr>
        <w:pBdr>
          <w:top w:val="nil"/>
          <w:left w:val="nil"/>
          <w:bottom w:val="nil"/>
          <w:right w:val="nil"/>
          <w:between w:val="nil"/>
        </w:pBdr>
        <w:spacing w:after="0"/>
        <w:rPr>
          <w:rFonts w:ascii="Times New Roman" w:eastAsia="Times New Roman" w:hAnsi="Times New Roman" w:cs="Times New Roman"/>
          <w:b/>
          <w:sz w:val="24"/>
          <w:szCs w:val="24"/>
        </w:rPr>
      </w:pPr>
      <w:r>
        <w:rPr>
          <w:noProof/>
        </w:rPr>
        <w:drawing>
          <wp:inline distT="0" distB="0" distL="0" distR="0" wp14:anchorId="0788560B" wp14:editId="27F062C5">
            <wp:extent cx="4572000" cy="2743200"/>
            <wp:effectExtent l="0" t="0" r="0" b="0"/>
            <wp:docPr id="249094344" name="Chart 1">
              <a:extLst xmlns:a="http://schemas.openxmlformats.org/drawingml/2006/main">
                <a:ext uri="{FF2B5EF4-FFF2-40B4-BE49-F238E27FC236}">
                  <a16:creationId xmlns:a16="http://schemas.microsoft.com/office/drawing/2014/main" id="{3F1BE9B2-2387-6D9F-DA2A-F78EBCC7B6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756CD3B" w14:textId="1B18A2D9" w:rsidR="007B5689" w:rsidRPr="00833388" w:rsidRDefault="00E85255" w:rsidP="00833388">
      <w:pPr>
        <w:pStyle w:val="Caption"/>
        <w:jc w:val="center"/>
        <w:rPr>
          <w:sz w:val="24"/>
          <w:szCs w:val="24"/>
        </w:rPr>
      </w:pPr>
      <w:r w:rsidRPr="00E85255">
        <w:rPr>
          <w:sz w:val="24"/>
          <w:szCs w:val="24"/>
        </w:rPr>
        <w:t>Figure</w:t>
      </w:r>
      <w:r w:rsidR="00833388">
        <w:rPr>
          <w:sz w:val="24"/>
          <w:szCs w:val="24"/>
        </w:rPr>
        <w:t xml:space="preserve"> 6</w:t>
      </w:r>
      <w:r w:rsidRPr="00E85255">
        <w:rPr>
          <w:sz w:val="24"/>
          <w:szCs w:val="24"/>
        </w:rPr>
        <w:t xml:space="preserve"> </w:t>
      </w:r>
    </w:p>
    <w:p w14:paraId="2DCADF0A" w14:textId="09F0F680" w:rsidR="007B5689" w:rsidRPr="00847FEE" w:rsidRDefault="00833388" w:rsidP="00833388">
      <w:pPr>
        <w:numPr>
          <w:ilvl w:val="0"/>
          <w:numId w:val="16"/>
        </w:numPr>
        <w:pBdr>
          <w:top w:val="nil"/>
          <w:left w:val="nil"/>
          <w:bottom w:val="nil"/>
          <w:right w:val="nil"/>
          <w:between w:val="nil"/>
        </w:pBdr>
        <w:tabs>
          <w:tab w:val="left" w:pos="284"/>
        </w:tabs>
        <w:spacing w:after="0" w:line="360" w:lineRule="auto"/>
        <w:ind w:left="426" w:hanging="426"/>
        <w:jc w:val="both"/>
        <w:rPr>
          <w:rFonts w:ascii="Times New Roman" w:eastAsia="Times New Roman" w:hAnsi="Times New Roman" w:cs="Times New Roman"/>
          <w:b/>
          <w:color w:val="000000"/>
          <w:sz w:val="24"/>
          <w:szCs w:val="24"/>
        </w:rPr>
      </w:pPr>
      <w:r w:rsidRPr="00833388">
        <w:rPr>
          <w:rFonts w:ascii="Times New Roman" w:eastAsia="Times New Roman" w:hAnsi="Times New Roman" w:cs="Times New Roman"/>
          <w:b/>
          <w:color w:val="000000"/>
          <w:sz w:val="24"/>
          <w:szCs w:val="24"/>
        </w:rPr>
        <w:t>Sleep Quality</w:t>
      </w:r>
    </w:p>
    <w:tbl>
      <w:tblPr>
        <w:tblW w:w="9082" w:type="dxa"/>
        <w:tblLook w:val="04A0" w:firstRow="1" w:lastRow="0" w:firstColumn="1" w:lastColumn="0" w:noHBand="0" w:noVBand="1"/>
      </w:tblPr>
      <w:tblGrid>
        <w:gridCol w:w="2948"/>
        <w:gridCol w:w="1294"/>
        <w:gridCol w:w="1653"/>
        <w:gridCol w:w="956"/>
        <w:gridCol w:w="1255"/>
        <w:gridCol w:w="976"/>
      </w:tblGrid>
      <w:tr w:rsidR="001F5D24" w:rsidRPr="0009324A" w14:paraId="2ED4BC29" w14:textId="77777777" w:rsidTr="001F5D24">
        <w:trPr>
          <w:trHeight w:val="459"/>
        </w:trPr>
        <w:tc>
          <w:tcPr>
            <w:tcW w:w="2948" w:type="dxa"/>
            <w:tcBorders>
              <w:top w:val="single" w:sz="4" w:space="0" w:color="44B3E1"/>
              <w:left w:val="single" w:sz="4" w:space="0" w:color="44B3E1"/>
              <w:bottom w:val="single" w:sz="4" w:space="0" w:color="44B3E1"/>
              <w:right w:val="nil"/>
            </w:tcBorders>
            <w:shd w:val="clear" w:color="156082" w:fill="156082"/>
            <w:noWrap/>
            <w:vAlign w:val="bottom"/>
            <w:hideMark/>
          </w:tcPr>
          <w:p w14:paraId="4366C2D7"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Condition</w:t>
            </w:r>
          </w:p>
        </w:tc>
        <w:tc>
          <w:tcPr>
            <w:tcW w:w="1294" w:type="dxa"/>
            <w:tcBorders>
              <w:top w:val="single" w:sz="4" w:space="0" w:color="44B3E1"/>
              <w:left w:val="nil"/>
              <w:bottom w:val="single" w:sz="4" w:space="0" w:color="44B3E1"/>
              <w:right w:val="nil"/>
            </w:tcBorders>
            <w:shd w:val="clear" w:color="156082" w:fill="156082"/>
            <w:noWrap/>
            <w:vAlign w:val="bottom"/>
            <w:hideMark/>
          </w:tcPr>
          <w:p w14:paraId="584D88A6"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Sekem Lab</w:t>
            </w:r>
          </w:p>
        </w:tc>
        <w:tc>
          <w:tcPr>
            <w:tcW w:w="1653" w:type="dxa"/>
            <w:tcBorders>
              <w:top w:val="single" w:sz="4" w:space="0" w:color="44B3E1"/>
              <w:left w:val="nil"/>
              <w:bottom w:val="single" w:sz="4" w:space="0" w:color="44B3E1"/>
              <w:right w:val="nil"/>
            </w:tcBorders>
            <w:shd w:val="clear" w:color="156082" w:fill="156082"/>
            <w:noWrap/>
            <w:vAlign w:val="bottom"/>
            <w:hideMark/>
          </w:tcPr>
          <w:p w14:paraId="31801A47"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Medical Center</w:t>
            </w:r>
          </w:p>
        </w:tc>
        <w:tc>
          <w:tcPr>
            <w:tcW w:w="956" w:type="dxa"/>
            <w:tcBorders>
              <w:top w:val="single" w:sz="4" w:space="0" w:color="44B3E1"/>
              <w:left w:val="nil"/>
              <w:bottom w:val="single" w:sz="4" w:space="0" w:color="44B3E1"/>
              <w:right w:val="nil"/>
            </w:tcBorders>
            <w:shd w:val="clear" w:color="156082" w:fill="156082"/>
            <w:noWrap/>
            <w:vAlign w:val="bottom"/>
            <w:hideMark/>
          </w:tcPr>
          <w:p w14:paraId="1A7CE4B2"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Atos</w:t>
            </w:r>
          </w:p>
        </w:tc>
        <w:tc>
          <w:tcPr>
            <w:tcW w:w="1255" w:type="dxa"/>
            <w:tcBorders>
              <w:top w:val="single" w:sz="4" w:space="0" w:color="44B3E1"/>
              <w:left w:val="nil"/>
              <w:bottom w:val="single" w:sz="4" w:space="0" w:color="44B3E1"/>
              <w:right w:val="nil"/>
            </w:tcBorders>
            <w:shd w:val="clear" w:color="156082" w:fill="156082"/>
            <w:noWrap/>
            <w:vAlign w:val="bottom"/>
            <w:hideMark/>
          </w:tcPr>
          <w:p w14:paraId="445E3E68"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Nature Tex</w:t>
            </w:r>
          </w:p>
        </w:tc>
        <w:tc>
          <w:tcPr>
            <w:tcW w:w="976" w:type="dxa"/>
            <w:tcBorders>
              <w:top w:val="single" w:sz="4" w:space="0" w:color="44B3E1"/>
              <w:left w:val="nil"/>
              <w:bottom w:val="single" w:sz="4" w:space="0" w:color="44B3E1"/>
              <w:right w:val="single" w:sz="4" w:space="0" w:color="44B3E1"/>
            </w:tcBorders>
            <w:shd w:val="clear" w:color="156082" w:fill="156082"/>
            <w:noWrap/>
            <w:vAlign w:val="bottom"/>
            <w:hideMark/>
          </w:tcPr>
          <w:p w14:paraId="6E8CE908" w14:textId="77777777" w:rsidR="0009324A" w:rsidRPr="0009324A" w:rsidRDefault="0009324A" w:rsidP="0009324A">
            <w:pPr>
              <w:spacing w:after="0" w:line="240" w:lineRule="auto"/>
              <w:rPr>
                <w:rFonts w:ascii="Aptos Narrow" w:eastAsia="Times New Roman" w:hAnsi="Aptos Narrow" w:cs="Times New Roman"/>
                <w:b/>
                <w:bCs/>
                <w:color w:val="FFFFFF"/>
                <w:lang w:val="en-US" w:eastAsia="en-US"/>
              </w:rPr>
            </w:pPr>
            <w:r w:rsidRPr="0009324A">
              <w:rPr>
                <w:rFonts w:ascii="Aptos Narrow" w:eastAsia="Times New Roman" w:hAnsi="Aptos Narrow" w:cs="Times New Roman"/>
                <w:b/>
                <w:bCs/>
                <w:color w:val="FFFFFF"/>
                <w:lang w:val="en-US" w:eastAsia="en-US"/>
              </w:rPr>
              <w:t>Lotus</w:t>
            </w:r>
          </w:p>
        </w:tc>
      </w:tr>
      <w:tr w:rsidR="0009324A" w:rsidRPr="0009324A" w14:paraId="026917B3" w14:textId="77777777" w:rsidTr="001F5D24">
        <w:trPr>
          <w:trHeight w:val="459"/>
        </w:trPr>
        <w:tc>
          <w:tcPr>
            <w:tcW w:w="2948" w:type="dxa"/>
            <w:tcBorders>
              <w:top w:val="single" w:sz="4" w:space="0" w:color="44B3E1"/>
              <w:left w:val="single" w:sz="4" w:space="0" w:color="44B3E1"/>
              <w:bottom w:val="single" w:sz="4" w:space="0" w:color="44B3E1"/>
              <w:right w:val="nil"/>
            </w:tcBorders>
            <w:shd w:val="clear" w:color="C0E6F5" w:fill="C0E6F5"/>
            <w:noWrap/>
            <w:vAlign w:val="bottom"/>
            <w:hideMark/>
          </w:tcPr>
          <w:p w14:paraId="32434C3C" w14:textId="77777777" w:rsidR="0009324A" w:rsidRPr="0009324A" w:rsidRDefault="0009324A" w:rsidP="0009324A">
            <w:pPr>
              <w:spacing w:after="0" w:line="240" w:lineRule="auto"/>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Yes</w:t>
            </w:r>
          </w:p>
        </w:tc>
        <w:tc>
          <w:tcPr>
            <w:tcW w:w="1294" w:type="dxa"/>
            <w:tcBorders>
              <w:top w:val="single" w:sz="4" w:space="0" w:color="44B3E1"/>
              <w:left w:val="nil"/>
              <w:bottom w:val="single" w:sz="4" w:space="0" w:color="44B3E1"/>
              <w:right w:val="nil"/>
            </w:tcBorders>
            <w:shd w:val="clear" w:color="C0E6F5" w:fill="C0E6F5"/>
            <w:noWrap/>
            <w:vAlign w:val="bottom"/>
            <w:hideMark/>
          </w:tcPr>
          <w:p w14:paraId="5AD05D62"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56.40%</w:t>
            </w:r>
          </w:p>
        </w:tc>
        <w:tc>
          <w:tcPr>
            <w:tcW w:w="1653" w:type="dxa"/>
            <w:tcBorders>
              <w:top w:val="single" w:sz="4" w:space="0" w:color="44B3E1"/>
              <w:left w:val="nil"/>
              <w:bottom w:val="single" w:sz="4" w:space="0" w:color="44B3E1"/>
              <w:right w:val="nil"/>
            </w:tcBorders>
            <w:shd w:val="clear" w:color="C0E6F5" w:fill="C0E6F5"/>
            <w:noWrap/>
            <w:vAlign w:val="bottom"/>
            <w:hideMark/>
          </w:tcPr>
          <w:p w14:paraId="069B4C4D"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77.80%</w:t>
            </w:r>
          </w:p>
        </w:tc>
        <w:tc>
          <w:tcPr>
            <w:tcW w:w="956" w:type="dxa"/>
            <w:tcBorders>
              <w:top w:val="single" w:sz="4" w:space="0" w:color="44B3E1"/>
              <w:left w:val="nil"/>
              <w:bottom w:val="single" w:sz="4" w:space="0" w:color="44B3E1"/>
              <w:right w:val="nil"/>
            </w:tcBorders>
            <w:shd w:val="clear" w:color="C0E6F5" w:fill="C0E6F5"/>
            <w:noWrap/>
            <w:vAlign w:val="bottom"/>
            <w:hideMark/>
          </w:tcPr>
          <w:p w14:paraId="0ECAD555"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65.80%</w:t>
            </w:r>
          </w:p>
        </w:tc>
        <w:tc>
          <w:tcPr>
            <w:tcW w:w="1255" w:type="dxa"/>
            <w:tcBorders>
              <w:top w:val="single" w:sz="4" w:space="0" w:color="44B3E1"/>
              <w:left w:val="nil"/>
              <w:bottom w:val="single" w:sz="4" w:space="0" w:color="44B3E1"/>
              <w:right w:val="nil"/>
            </w:tcBorders>
            <w:shd w:val="clear" w:color="C0E6F5" w:fill="C0E6F5"/>
            <w:noWrap/>
            <w:vAlign w:val="bottom"/>
            <w:hideMark/>
          </w:tcPr>
          <w:p w14:paraId="1666C991"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60.70%</w:t>
            </w:r>
          </w:p>
        </w:tc>
        <w:tc>
          <w:tcPr>
            <w:tcW w:w="976" w:type="dxa"/>
            <w:tcBorders>
              <w:top w:val="single" w:sz="4" w:space="0" w:color="44B3E1"/>
              <w:left w:val="nil"/>
              <w:bottom w:val="single" w:sz="4" w:space="0" w:color="44B3E1"/>
              <w:right w:val="single" w:sz="4" w:space="0" w:color="44B3E1"/>
            </w:tcBorders>
            <w:shd w:val="clear" w:color="C0E6F5" w:fill="C0E6F5"/>
            <w:noWrap/>
            <w:vAlign w:val="bottom"/>
            <w:hideMark/>
          </w:tcPr>
          <w:p w14:paraId="004F6F2F"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88.20%</w:t>
            </w:r>
          </w:p>
        </w:tc>
      </w:tr>
      <w:tr w:rsidR="0009324A" w:rsidRPr="0009324A" w14:paraId="32BBE715" w14:textId="77777777" w:rsidTr="001F5D24">
        <w:trPr>
          <w:trHeight w:val="459"/>
        </w:trPr>
        <w:tc>
          <w:tcPr>
            <w:tcW w:w="2948" w:type="dxa"/>
            <w:tcBorders>
              <w:top w:val="single" w:sz="4" w:space="0" w:color="44B3E1"/>
              <w:left w:val="single" w:sz="4" w:space="0" w:color="44B3E1"/>
              <w:bottom w:val="single" w:sz="4" w:space="0" w:color="44B3E1"/>
              <w:right w:val="nil"/>
            </w:tcBorders>
            <w:noWrap/>
            <w:vAlign w:val="bottom"/>
            <w:hideMark/>
          </w:tcPr>
          <w:p w14:paraId="14BED54B" w14:textId="77777777" w:rsidR="0009324A" w:rsidRPr="0009324A" w:rsidRDefault="0009324A" w:rsidP="0009324A">
            <w:pPr>
              <w:spacing w:after="0" w:line="240" w:lineRule="auto"/>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No</w:t>
            </w:r>
          </w:p>
        </w:tc>
        <w:tc>
          <w:tcPr>
            <w:tcW w:w="1294" w:type="dxa"/>
            <w:tcBorders>
              <w:top w:val="single" w:sz="4" w:space="0" w:color="44B3E1"/>
              <w:left w:val="nil"/>
              <w:bottom w:val="single" w:sz="4" w:space="0" w:color="44B3E1"/>
              <w:right w:val="nil"/>
            </w:tcBorders>
            <w:noWrap/>
            <w:vAlign w:val="bottom"/>
            <w:hideMark/>
          </w:tcPr>
          <w:p w14:paraId="780966FD"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43.60%</w:t>
            </w:r>
          </w:p>
        </w:tc>
        <w:tc>
          <w:tcPr>
            <w:tcW w:w="1653" w:type="dxa"/>
            <w:tcBorders>
              <w:top w:val="single" w:sz="4" w:space="0" w:color="44B3E1"/>
              <w:left w:val="nil"/>
              <w:bottom w:val="single" w:sz="4" w:space="0" w:color="44B3E1"/>
              <w:right w:val="nil"/>
            </w:tcBorders>
            <w:noWrap/>
            <w:vAlign w:val="bottom"/>
            <w:hideMark/>
          </w:tcPr>
          <w:p w14:paraId="1BC0E02D"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22.20%</w:t>
            </w:r>
          </w:p>
        </w:tc>
        <w:tc>
          <w:tcPr>
            <w:tcW w:w="956" w:type="dxa"/>
            <w:tcBorders>
              <w:top w:val="single" w:sz="4" w:space="0" w:color="44B3E1"/>
              <w:left w:val="nil"/>
              <w:bottom w:val="single" w:sz="4" w:space="0" w:color="44B3E1"/>
              <w:right w:val="nil"/>
            </w:tcBorders>
            <w:noWrap/>
            <w:vAlign w:val="bottom"/>
            <w:hideMark/>
          </w:tcPr>
          <w:p w14:paraId="5164DB90"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34.20%</w:t>
            </w:r>
          </w:p>
        </w:tc>
        <w:tc>
          <w:tcPr>
            <w:tcW w:w="1255" w:type="dxa"/>
            <w:tcBorders>
              <w:top w:val="single" w:sz="4" w:space="0" w:color="44B3E1"/>
              <w:left w:val="nil"/>
              <w:bottom w:val="single" w:sz="4" w:space="0" w:color="44B3E1"/>
              <w:right w:val="nil"/>
            </w:tcBorders>
            <w:noWrap/>
            <w:vAlign w:val="bottom"/>
            <w:hideMark/>
          </w:tcPr>
          <w:p w14:paraId="25480C84"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39.30%</w:t>
            </w:r>
          </w:p>
        </w:tc>
        <w:tc>
          <w:tcPr>
            <w:tcW w:w="976" w:type="dxa"/>
            <w:tcBorders>
              <w:top w:val="single" w:sz="4" w:space="0" w:color="44B3E1"/>
              <w:left w:val="nil"/>
              <w:bottom w:val="single" w:sz="4" w:space="0" w:color="44B3E1"/>
              <w:right w:val="single" w:sz="4" w:space="0" w:color="44B3E1"/>
            </w:tcBorders>
            <w:noWrap/>
            <w:vAlign w:val="bottom"/>
            <w:hideMark/>
          </w:tcPr>
          <w:p w14:paraId="5814D854" w14:textId="77777777" w:rsidR="0009324A" w:rsidRPr="0009324A" w:rsidRDefault="0009324A" w:rsidP="0009324A">
            <w:pPr>
              <w:spacing w:after="0" w:line="240" w:lineRule="auto"/>
              <w:jc w:val="right"/>
              <w:rPr>
                <w:rFonts w:ascii="Aptos Narrow" w:eastAsia="Times New Roman" w:hAnsi="Aptos Narrow" w:cs="Times New Roman"/>
                <w:color w:val="000000"/>
                <w:lang w:val="en-US" w:eastAsia="en-US"/>
              </w:rPr>
            </w:pPr>
            <w:r w:rsidRPr="0009324A">
              <w:rPr>
                <w:rFonts w:ascii="Aptos Narrow" w:eastAsia="Times New Roman" w:hAnsi="Aptos Narrow" w:cs="Times New Roman"/>
                <w:color w:val="000000"/>
                <w:lang w:val="en-US" w:eastAsia="en-US"/>
              </w:rPr>
              <w:t>11.80%</w:t>
            </w:r>
          </w:p>
        </w:tc>
      </w:tr>
    </w:tbl>
    <w:p w14:paraId="1365599B" w14:textId="2A9765AC" w:rsidR="00512B76" w:rsidRPr="0009324A" w:rsidRDefault="00512B76" w:rsidP="0009324A">
      <w:pPr>
        <w:spacing w:after="0" w:line="360" w:lineRule="auto"/>
        <w:rPr>
          <w:rFonts w:ascii="Times New Roman" w:eastAsia="Times New Roman" w:hAnsi="Times New Roman" w:cs="Times New Roman"/>
          <w:b/>
          <w:sz w:val="24"/>
          <w:szCs w:val="24"/>
        </w:rPr>
      </w:pPr>
    </w:p>
    <w:p w14:paraId="20A4959F" w14:textId="6C0D45DA" w:rsidR="00512B76" w:rsidRDefault="0009324A" w:rsidP="00512B76">
      <w:pPr>
        <w:keepNext/>
        <w:spacing w:after="0" w:line="360" w:lineRule="auto"/>
        <w:jc w:val="center"/>
      </w:pPr>
      <w:r>
        <w:rPr>
          <w:noProof/>
        </w:rPr>
        <w:drawing>
          <wp:inline distT="0" distB="0" distL="0" distR="0" wp14:anchorId="543DB760" wp14:editId="154590DE">
            <wp:extent cx="4572000" cy="2743200"/>
            <wp:effectExtent l="0" t="0" r="0" b="0"/>
            <wp:docPr id="611486715" name="Chart 1">
              <a:extLst xmlns:a="http://schemas.openxmlformats.org/drawingml/2006/main">
                <a:ext uri="{FF2B5EF4-FFF2-40B4-BE49-F238E27FC236}">
                  <a16:creationId xmlns:a16="http://schemas.microsoft.com/office/drawing/2014/main" id="{A08FC6D7-6C42-6FCF-E87B-27615AAAF7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66A67F0" w14:textId="28F6A738" w:rsidR="007B5689" w:rsidRDefault="002A6A92" w:rsidP="002A6A92">
      <w:pPr>
        <w:pStyle w:val="Caption"/>
        <w:jc w:val="center"/>
        <w:rPr>
          <w:rFonts w:ascii="Times New Roman" w:eastAsia="Times New Roman" w:hAnsi="Times New Roman" w:cs="Times New Roman"/>
          <w:b/>
          <w:sz w:val="24"/>
          <w:szCs w:val="24"/>
        </w:rPr>
      </w:pPr>
      <w:r w:rsidRPr="002A6A92">
        <w:rPr>
          <w:sz w:val="24"/>
          <w:szCs w:val="24"/>
        </w:rPr>
        <w:t xml:space="preserve">Figure </w:t>
      </w:r>
      <w:r w:rsidR="0009324A">
        <w:rPr>
          <w:sz w:val="24"/>
          <w:szCs w:val="24"/>
        </w:rPr>
        <w:t>7</w:t>
      </w:r>
      <w:r w:rsidRPr="002A6A92">
        <w:rPr>
          <w:sz w:val="24"/>
          <w:szCs w:val="24"/>
        </w:rPr>
        <w:t xml:space="preserve"> </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3840" behindDoc="0" locked="0" layoutInCell="1" allowOverlap="1" wp14:anchorId="6E27AD48" wp14:editId="032F9367">
                <wp:simplePos x="0" y="0"/>
                <wp:positionH relativeFrom="margin">
                  <wp:posOffset>0</wp:posOffset>
                </wp:positionH>
                <wp:positionV relativeFrom="paragraph">
                  <wp:posOffset>304165</wp:posOffset>
                </wp:positionV>
                <wp:extent cx="5612130" cy="1404620"/>
                <wp:effectExtent l="19050" t="19050" r="26670" b="10160"/>
                <wp:wrapSquare wrapText="bothSides"/>
                <wp:docPr id="1853634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44710D8" w14:textId="34BA99B3" w:rsidR="002A6A92" w:rsidRPr="00CE3355" w:rsidRDefault="00CA3443" w:rsidP="00CA3443">
                            <w:pPr>
                              <w:tabs>
                                <w:tab w:val="left" w:pos="284"/>
                              </w:tabs>
                              <w:spacing w:after="0" w:line="360" w:lineRule="auto"/>
                              <w:rPr>
                                <w:rFonts w:ascii="Times New Roman" w:eastAsia="Times New Roman" w:hAnsi="Times New Roman" w:cs="Times New Roman"/>
                                <w:bCs/>
                                <w:sz w:val="24"/>
                                <w:szCs w:val="24"/>
                              </w:rPr>
                            </w:pPr>
                            <w:r w:rsidRPr="00CA3443">
                              <w:rPr>
                                <w:rFonts w:ascii="Times New Roman" w:eastAsia="Times New Roman" w:hAnsi="Times New Roman" w:cs="Times New Roman"/>
                                <w:bCs/>
                                <w:sz w:val="24"/>
                                <w:szCs w:val="24"/>
                              </w:rPr>
                              <w:t xml:space="preserve">The data shows that </w:t>
                            </w:r>
                            <w:r w:rsidRPr="00CA3443">
                              <w:rPr>
                                <w:rFonts w:ascii="Times New Roman" w:eastAsia="Times New Roman" w:hAnsi="Times New Roman" w:cs="Times New Roman"/>
                                <w:b/>
                                <w:bCs/>
                                <w:sz w:val="24"/>
                                <w:szCs w:val="24"/>
                              </w:rPr>
                              <w:t>Lotus</w:t>
                            </w:r>
                            <w:r w:rsidRPr="00CA3443">
                              <w:rPr>
                                <w:rFonts w:ascii="Times New Roman" w:eastAsia="Times New Roman" w:hAnsi="Times New Roman" w:cs="Times New Roman"/>
                                <w:bCs/>
                                <w:sz w:val="24"/>
                                <w:szCs w:val="24"/>
                              </w:rPr>
                              <w:t xml:space="preserve"> has the highest percentage of individuals reporting good sleep quality (88.2%), while </w:t>
                            </w:r>
                            <w:r w:rsidRPr="00CA3443">
                              <w:rPr>
                                <w:rFonts w:ascii="Times New Roman" w:eastAsia="Times New Roman" w:hAnsi="Times New Roman" w:cs="Times New Roman"/>
                                <w:b/>
                                <w:bCs/>
                                <w:sz w:val="24"/>
                                <w:szCs w:val="24"/>
                              </w:rPr>
                              <w:t xml:space="preserve">Medical </w:t>
                            </w:r>
                            <w:proofErr w:type="spellStart"/>
                            <w:r w:rsidRPr="00CA3443">
                              <w:rPr>
                                <w:rFonts w:ascii="Times New Roman" w:eastAsia="Times New Roman" w:hAnsi="Times New Roman" w:cs="Times New Roman"/>
                                <w:b/>
                                <w:bCs/>
                                <w:sz w:val="24"/>
                                <w:szCs w:val="24"/>
                              </w:rPr>
                              <w:t>Center</w:t>
                            </w:r>
                            <w:proofErr w:type="spellEnd"/>
                            <w:r w:rsidRPr="00CA3443">
                              <w:rPr>
                                <w:rFonts w:ascii="Times New Roman" w:eastAsia="Times New Roman" w:hAnsi="Times New Roman" w:cs="Times New Roman"/>
                                <w:bCs/>
                                <w:sz w:val="24"/>
                                <w:szCs w:val="24"/>
                              </w:rPr>
                              <w:t xml:space="preserve"> (77.8%) also has a relatively high percentage. </w:t>
                            </w:r>
                            <w:r w:rsidRPr="00CA3443">
                              <w:rPr>
                                <w:rFonts w:ascii="Times New Roman" w:eastAsia="Times New Roman" w:hAnsi="Times New Roman" w:cs="Times New Roman"/>
                                <w:b/>
                                <w:bCs/>
                                <w:sz w:val="24"/>
                                <w:szCs w:val="24"/>
                              </w:rPr>
                              <w:t>Sekem Lab</w:t>
                            </w:r>
                            <w:r w:rsidRPr="00CA3443">
                              <w:rPr>
                                <w:rFonts w:ascii="Times New Roman" w:eastAsia="Times New Roman" w:hAnsi="Times New Roman" w:cs="Times New Roman"/>
                                <w:bCs/>
                                <w:sz w:val="24"/>
                                <w:szCs w:val="24"/>
                              </w:rPr>
                              <w:t xml:space="preserve"> and </w:t>
                            </w:r>
                            <w:r w:rsidRPr="00CA3443">
                              <w:rPr>
                                <w:rFonts w:ascii="Times New Roman" w:eastAsia="Times New Roman" w:hAnsi="Times New Roman" w:cs="Times New Roman"/>
                                <w:b/>
                                <w:bCs/>
                                <w:sz w:val="24"/>
                                <w:szCs w:val="24"/>
                              </w:rPr>
                              <w:t>Atos</w:t>
                            </w:r>
                            <w:r w:rsidRPr="00CA3443">
                              <w:rPr>
                                <w:rFonts w:ascii="Times New Roman" w:eastAsia="Times New Roman" w:hAnsi="Times New Roman" w:cs="Times New Roman"/>
                                <w:bCs/>
                                <w:sz w:val="24"/>
                                <w:szCs w:val="24"/>
                              </w:rPr>
                              <w:t xml:space="preserve"> report moderate percentages (56.4% and 65.8%, respectively), while </w:t>
                            </w:r>
                            <w:r w:rsidRPr="00CA3443">
                              <w:rPr>
                                <w:rFonts w:ascii="Times New Roman" w:eastAsia="Times New Roman" w:hAnsi="Times New Roman" w:cs="Times New Roman"/>
                                <w:b/>
                                <w:bCs/>
                                <w:sz w:val="24"/>
                                <w:szCs w:val="24"/>
                              </w:rPr>
                              <w:t>Nature Tex</w:t>
                            </w:r>
                            <w:r w:rsidRPr="00CA3443">
                              <w:rPr>
                                <w:rFonts w:ascii="Times New Roman" w:eastAsia="Times New Roman" w:hAnsi="Times New Roman" w:cs="Times New Roman"/>
                                <w:bCs/>
                                <w:sz w:val="24"/>
                                <w:szCs w:val="24"/>
                              </w:rPr>
                              <w:t xml:space="preserve"> has the lowest percentage of individuals with good sleep quality (60.7%).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27AD48" id="_x0000_s1037" type="#_x0000_t202" style="position:absolute;left:0;text-align:left;margin-left:0;margin-top:23.95pt;width:441.9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" fillcolor="#dceaf7" strokecolor="#156082" strokeweight="2.25pt">
                <v:textbox style="mso-fit-shape-to-text:t">
                  <w:txbxContent>
                    <w:p w14:paraId="67C4CF06" w14:textId="77777777" w:rsidR="002A6A92" w:rsidRDefault="002A6A92"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44710D8" w14:textId="34BA99B3" w:rsidR="002A6A92" w:rsidRPr="00CE3355" w:rsidRDefault="00CA3443" w:rsidP="00CA3443">
                      <w:pPr>
                        <w:tabs>
                          <w:tab w:val="left" w:pos="284"/>
                        </w:tabs>
                        <w:spacing w:after="0" w:line="360" w:lineRule="auto"/>
                        <w:rPr>
                          <w:rFonts w:ascii="Times New Roman" w:eastAsia="Times New Roman" w:hAnsi="Times New Roman" w:cs="Times New Roman"/>
                          <w:bCs/>
                          <w:sz w:val="24"/>
                          <w:szCs w:val="24"/>
                        </w:rPr>
                      </w:pPr>
                      <w:r w:rsidRPr="00CA3443">
                        <w:rPr>
                          <w:rFonts w:ascii="Times New Roman" w:eastAsia="Times New Roman" w:hAnsi="Times New Roman" w:cs="Times New Roman"/>
                          <w:bCs/>
                          <w:sz w:val="24"/>
                          <w:szCs w:val="24"/>
                        </w:rPr>
                        <w:t xml:space="preserve">The data shows that </w:t>
                      </w:r>
                      <w:r w:rsidRPr="00CA3443">
                        <w:rPr>
                          <w:rFonts w:ascii="Times New Roman" w:eastAsia="Times New Roman" w:hAnsi="Times New Roman" w:cs="Times New Roman"/>
                          <w:b/>
                          <w:bCs/>
                          <w:sz w:val="24"/>
                          <w:szCs w:val="24"/>
                        </w:rPr>
                        <w:t>Lotus</w:t>
                      </w:r>
                      <w:r w:rsidRPr="00CA3443">
                        <w:rPr>
                          <w:rFonts w:ascii="Times New Roman" w:eastAsia="Times New Roman" w:hAnsi="Times New Roman" w:cs="Times New Roman"/>
                          <w:bCs/>
                          <w:sz w:val="24"/>
                          <w:szCs w:val="24"/>
                        </w:rPr>
                        <w:t xml:space="preserve"> has the highest percentage of individuals reporting good sleep quality (88.2%), while </w:t>
                      </w:r>
                      <w:r w:rsidRPr="00CA3443">
                        <w:rPr>
                          <w:rFonts w:ascii="Times New Roman" w:eastAsia="Times New Roman" w:hAnsi="Times New Roman" w:cs="Times New Roman"/>
                          <w:b/>
                          <w:bCs/>
                          <w:sz w:val="24"/>
                          <w:szCs w:val="24"/>
                        </w:rPr>
                        <w:t xml:space="preserve">Medical </w:t>
                      </w:r>
                      <w:proofErr w:type="spellStart"/>
                      <w:r w:rsidRPr="00CA3443">
                        <w:rPr>
                          <w:rFonts w:ascii="Times New Roman" w:eastAsia="Times New Roman" w:hAnsi="Times New Roman" w:cs="Times New Roman"/>
                          <w:b/>
                          <w:bCs/>
                          <w:sz w:val="24"/>
                          <w:szCs w:val="24"/>
                        </w:rPr>
                        <w:t>Center</w:t>
                      </w:r>
                      <w:proofErr w:type="spellEnd"/>
                      <w:r w:rsidRPr="00CA3443">
                        <w:rPr>
                          <w:rFonts w:ascii="Times New Roman" w:eastAsia="Times New Roman" w:hAnsi="Times New Roman" w:cs="Times New Roman"/>
                          <w:bCs/>
                          <w:sz w:val="24"/>
                          <w:szCs w:val="24"/>
                        </w:rPr>
                        <w:t xml:space="preserve"> (77.8%) also has a relatively high percentage. </w:t>
                      </w:r>
                      <w:r w:rsidRPr="00CA3443">
                        <w:rPr>
                          <w:rFonts w:ascii="Times New Roman" w:eastAsia="Times New Roman" w:hAnsi="Times New Roman" w:cs="Times New Roman"/>
                          <w:b/>
                          <w:bCs/>
                          <w:sz w:val="24"/>
                          <w:szCs w:val="24"/>
                        </w:rPr>
                        <w:t>Sekem Lab</w:t>
                      </w:r>
                      <w:r w:rsidRPr="00CA3443">
                        <w:rPr>
                          <w:rFonts w:ascii="Times New Roman" w:eastAsia="Times New Roman" w:hAnsi="Times New Roman" w:cs="Times New Roman"/>
                          <w:bCs/>
                          <w:sz w:val="24"/>
                          <w:szCs w:val="24"/>
                        </w:rPr>
                        <w:t xml:space="preserve"> and </w:t>
                      </w:r>
                      <w:r w:rsidRPr="00CA3443">
                        <w:rPr>
                          <w:rFonts w:ascii="Times New Roman" w:eastAsia="Times New Roman" w:hAnsi="Times New Roman" w:cs="Times New Roman"/>
                          <w:b/>
                          <w:bCs/>
                          <w:sz w:val="24"/>
                          <w:szCs w:val="24"/>
                        </w:rPr>
                        <w:t>Atos</w:t>
                      </w:r>
                      <w:r w:rsidRPr="00CA3443">
                        <w:rPr>
                          <w:rFonts w:ascii="Times New Roman" w:eastAsia="Times New Roman" w:hAnsi="Times New Roman" w:cs="Times New Roman"/>
                          <w:bCs/>
                          <w:sz w:val="24"/>
                          <w:szCs w:val="24"/>
                        </w:rPr>
                        <w:t xml:space="preserve"> report moderate percentages (56.4% and 65.8%, respectively), while </w:t>
                      </w:r>
                      <w:r w:rsidRPr="00CA3443">
                        <w:rPr>
                          <w:rFonts w:ascii="Times New Roman" w:eastAsia="Times New Roman" w:hAnsi="Times New Roman" w:cs="Times New Roman"/>
                          <w:b/>
                          <w:bCs/>
                          <w:sz w:val="24"/>
                          <w:szCs w:val="24"/>
                        </w:rPr>
                        <w:t>Nature Tex</w:t>
                      </w:r>
                      <w:r w:rsidRPr="00CA3443">
                        <w:rPr>
                          <w:rFonts w:ascii="Times New Roman" w:eastAsia="Times New Roman" w:hAnsi="Times New Roman" w:cs="Times New Roman"/>
                          <w:bCs/>
                          <w:sz w:val="24"/>
                          <w:szCs w:val="24"/>
                        </w:rPr>
                        <w:t xml:space="preserve"> has the lowest percentage of individuals with good sleep quality (60.7%).</w:t>
                      </w:r>
                    </w:p>
                  </w:txbxContent>
                </v:textbox>
                <w10:wrap type="square" anchorx="margin"/>
              </v:shape>
            </w:pict>
          </mc:Fallback>
        </mc:AlternateContent>
      </w:r>
    </w:p>
    <w:p w14:paraId="6C03C319" w14:textId="77777777" w:rsidR="007B5689" w:rsidRDefault="007B5689">
      <w:pPr>
        <w:spacing w:after="0" w:line="360" w:lineRule="auto"/>
        <w:jc w:val="both"/>
        <w:rPr>
          <w:rFonts w:ascii="Times New Roman" w:eastAsia="Times New Roman" w:hAnsi="Times New Roman" w:cs="Times New Roman"/>
          <w:b/>
          <w:sz w:val="24"/>
          <w:szCs w:val="24"/>
        </w:rPr>
      </w:pPr>
    </w:p>
    <w:p w14:paraId="7FEAFAD5" w14:textId="6FE36463" w:rsidR="007B5689" w:rsidRPr="002A6A92" w:rsidRDefault="00003C19" w:rsidP="002A6A92">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What medications do you take?</w:t>
      </w:r>
    </w:p>
    <w:tbl>
      <w:tblPr>
        <w:tblW w:w="9201" w:type="dxa"/>
        <w:tblLook w:val="04A0" w:firstRow="1" w:lastRow="0" w:firstColumn="1" w:lastColumn="0" w:noHBand="0" w:noVBand="1"/>
      </w:tblPr>
      <w:tblGrid>
        <w:gridCol w:w="2987"/>
        <w:gridCol w:w="1311"/>
        <w:gridCol w:w="1675"/>
        <w:gridCol w:w="968"/>
        <w:gridCol w:w="1271"/>
        <w:gridCol w:w="989"/>
      </w:tblGrid>
      <w:tr w:rsidR="001F5D24" w:rsidRPr="001F5D24" w14:paraId="4991F7E4" w14:textId="77777777" w:rsidTr="001F5D24">
        <w:trPr>
          <w:trHeight w:val="556"/>
        </w:trPr>
        <w:tc>
          <w:tcPr>
            <w:tcW w:w="2987" w:type="dxa"/>
            <w:tcBorders>
              <w:top w:val="single" w:sz="4" w:space="0" w:color="44B3E1"/>
              <w:left w:val="single" w:sz="4" w:space="0" w:color="44B3E1"/>
              <w:bottom w:val="single" w:sz="4" w:space="0" w:color="44B3E1"/>
              <w:right w:val="nil"/>
            </w:tcBorders>
            <w:shd w:val="clear" w:color="156082" w:fill="156082"/>
            <w:noWrap/>
            <w:vAlign w:val="bottom"/>
            <w:hideMark/>
          </w:tcPr>
          <w:p w14:paraId="0FDFC7B9"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Condition</w:t>
            </w:r>
          </w:p>
        </w:tc>
        <w:tc>
          <w:tcPr>
            <w:tcW w:w="1311" w:type="dxa"/>
            <w:tcBorders>
              <w:top w:val="single" w:sz="4" w:space="0" w:color="44B3E1"/>
              <w:left w:val="nil"/>
              <w:bottom w:val="single" w:sz="4" w:space="0" w:color="44B3E1"/>
              <w:right w:val="nil"/>
            </w:tcBorders>
            <w:shd w:val="clear" w:color="156082" w:fill="156082"/>
            <w:noWrap/>
            <w:vAlign w:val="bottom"/>
            <w:hideMark/>
          </w:tcPr>
          <w:p w14:paraId="16FDABC6"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Sekem Lab</w:t>
            </w:r>
          </w:p>
        </w:tc>
        <w:tc>
          <w:tcPr>
            <w:tcW w:w="1675" w:type="dxa"/>
            <w:tcBorders>
              <w:top w:val="single" w:sz="4" w:space="0" w:color="44B3E1"/>
              <w:left w:val="nil"/>
              <w:bottom w:val="single" w:sz="4" w:space="0" w:color="44B3E1"/>
              <w:right w:val="nil"/>
            </w:tcBorders>
            <w:shd w:val="clear" w:color="156082" w:fill="156082"/>
            <w:noWrap/>
            <w:vAlign w:val="bottom"/>
            <w:hideMark/>
          </w:tcPr>
          <w:p w14:paraId="1CB37AD0"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Medical Center</w:t>
            </w:r>
          </w:p>
        </w:tc>
        <w:tc>
          <w:tcPr>
            <w:tcW w:w="968" w:type="dxa"/>
            <w:tcBorders>
              <w:top w:val="single" w:sz="4" w:space="0" w:color="44B3E1"/>
              <w:left w:val="nil"/>
              <w:bottom w:val="single" w:sz="4" w:space="0" w:color="44B3E1"/>
              <w:right w:val="nil"/>
            </w:tcBorders>
            <w:shd w:val="clear" w:color="156082" w:fill="156082"/>
            <w:noWrap/>
            <w:vAlign w:val="bottom"/>
            <w:hideMark/>
          </w:tcPr>
          <w:p w14:paraId="2C7B33AA"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Atos</w:t>
            </w:r>
          </w:p>
        </w:tc>
        <w:tc>
          <w:tcPr>
            <w:tcW w:w="1271" w:type="dxa"/>
            <w:tcBorders>
              <w:top w:val="single" w:sz="4" w:space="0" w:color="44B3E1"/>
              <w:left w:val="nil"/>
              <w:bottom w:val="single" w:sz="4" w:space="0" w:color="44B3E1"/>
              <w:right w:val="nil"/>
            </w:tcBorders>
            <w:shd w:val="clear" w:color="156082" w:fill="156082"/>
            <w:noWrap/>
            <w:vAlign w:val="bottom"/>
            <w:hideMark/>
          </w:tcPr>
          <w:p w14:paraId="0D79B9C8"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Nature Tex</w:t>
            </w:r>
          </w:p>
        </w:tc>
        <w:tc>
          <w:tcPr>
            <w:tcW w:w="989" w:type="dxa"/>
            <w:tcBorders>
              <w:top w:val="single" w:sz="4" w:space="0" w:color="44B3E1"/>
              <w:left w:val="nil"/>
              <w:bottom w:val="single" w:sz="4" w:space="0" w:color="44B3E1"/>
              <w:right w:val="single" w:sz="4" w:space="0" w:color="44B3E1"/>
            </w:tcBorders>
            <w:shd w:val="clear" w:color="156082" w:fill="156082"/>
            <w:noWrap/>
            <w:vAlign w:val="bottom"/>
            <w:hideMark/>
          </w:tcPr>
          <w:p w14:paraId="11D8E9E7" w14:textId="77777777" w:rsidR="001F5D24" w:rsidRPr="001F5D24" w:rsidRDefault="001F5D24" w:rsidP="001F5D24">
            <w:pPr>
              <w:spacing w:after="0" w:line="240" w:lineRule="auto"/>
              <w:rPr>
                <w:rFonts w:ascii="Aptos Narrow" w:eastAsia="Times New Roman" w:hAnsi="Aptos Narrow" w:cs="Times New Roman"/>
                <w:b/>
                <w:bCs/>
                <w:color w:val="FFFFFF"/>
                <w:lang w:val="en-US" w:eastAsia="en-US"/>
              </w:rPr>
            </w:pPr>
            <w:r w:rsidRPr="001F5D24">
              <w:rPr>
                <w:rFonts w:ascii="Aptos Narrow" w:eastAsia="Times New Roman" w:hAnsi="Aptos Narrow" w:cs="Times New Roman"/>
                <w:b/>
                <w:bCs/>
                <w:color w:val="FFFFFF"/>
                <w:lang w:val="en-US" w:eastAsia="en-US"/>
              </w:rPr>
              <w:t>Lotus</w:t>
            </w:r>
          </w:p>
        </w:tc>
      </w:tr>
      <w:tr w:rsidR="001F5D24" w:rsidRPr="001F5D24" w14:paraId="314CE886" w14:textId="77777777" w:rsidTr="001F5D24">
        <w:trPr>
          <w:trHeight w:val="556"/>
        </w:trPr>
        <w:tc>
          <w:tcPr>
            <w:tcW w:w="2987" w:type="dxa"/>
            <w:tcBorders>
              <w:top w:val="single" w:sz="4" w:space="0" w:color="44B3E1"/>
              <w:left w:val="single" w:sz="4" w:space="0" w:color="44B3E1"/>
              <w:bottom w:val="single" w:sz="4" w:space="0" w:color="44B3E1"/>
              <w:right w:val="nil"/>
            </w:tcBorders>
            <w:shd w:val="clear" w:color="C0E6F5" w:fill="C0E6F5"/>
            <w:noWrap/>
            <w:vAlign w:val="bottom"/>
            <w:hideMark/>
          </w:tcPr>
          <w:p w14:paraId="7FDFCFC6" w14:textId="77777777" w:rsidR="001F5D24" w:rsidRPr="001F5D24" w:rsidRDefault="001F5D24" w:rsidP="001F5D24">
            <w:pPr>
              <w:spacing w:after="0" w:line="240" w:lineRule="auto"/>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Yes</w:t>
            </w:r>
          </w:p>
        </w:tc>
        <w:tc>
          <w:tcPr>
            <w:tcW w:w="1311" w:type="dxa"/>
            <w:tcBorders>
              <w:top w:val="single" w:sz="4" w:space="0" w:color="44B3E1"/>
              <w:left w:val="nil"/>
              <w:bottom w:val="single" w:sz="4" w:space="0" w:color="44B3E1"/>
              <w:right w:val="nil"/>
            </w:tcBorders>
            <w:shd w:val="clear" w:color="C0E6F5" w:fill="C0E6F5"/>
            <w:noWrap/>
            <w:vAlign w:val="bottom"/>
            <w:hideMark/>
          </w:tcPr>
          <w:p w14:paraId="4832D8FD"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34.50%</w:t>
            </w:r>
          </w:p>
        </w:tc>
        <w:tc>
          <w:tcPr>
            <w:tcW w:w="1675" w:type="dxa"/>
            <w:tcBorders>
              <w:top w:val="single" w:sz="4" w:space="0" w:color="44B3E1"/>
              <w:left w:val="nil"/>
              <w:bottom w:val="single" w:sz="4" w:space="0" w:color="44B3E1"/>
              <w:right w:val="nil"/>
            </w:tcBorders>
            <w:shd w:val="clear" w:color="C0E6F5" w:fill="C0E6F5"/>
            <w:noWrap/>
            <w:vAlign w:val="bottom"/>
            <w:hideMark/>
          </w:tcPr>
          <w:p w14:paraId="61BB37B4"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44.40%</w:t>
            </w:r>
          </w:p>
        </w:tc>
        <w:tc>
          <w:tcPr>
            <w:tcW w:w="968" w:type="dxa"/>
            <w:tcBorders>
              <w:top w:val="single" w:sz="4" w:space="0" w:color="44B3E1"/>
              <w:left w:val="nil"/>
              <w:bottom w:val="single" w:sz="4" w:space="0" w:color="44B3E1"/>
              <w:right w:val="nil"/>
            </w:tcBorders>
            <w:shd w:val="clear" w:color="C0E6F5" w:fill="C0E6F5"/>
            <w:noWrap/>
            <w:vAlign w:val="bottom"/>
            <w:hideMark/>
          </w:tcPr>
          <w:p w14:paraId="6654CD67"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36.80%</w:t>
            </w:r>
          </w:p>
        </w:tc>
        <w:tc>
          <w:tcPr>
            <w:tcW w:w="1271" w:type="dxa"/>
            <w:tcBorders>
              <w:top w:val="single" w:sz="4" w:space="0" w:color="44B3E1"/>
              <w:left w:val="nil"/>
              <w:bottom w:val="single" w:sz="4" w:space="0" w:color="44B3E1"/>
              <w:right w:val="nil"/>
            </w:tcBorders>
            <w:shd w:val="clear" w:color="C0E6F5" w:fill="C0E6F5"/>
            <w:noWrap/>
            <w:vAlign w:val="bottom"/>
            <w:hideMark/>
          </w:tcPr>
          <w:p w14:paraId="5E58E087"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37.90%</w:t>
            </w:r>
          </w:p>
        </w:tc>
        <w:tc>
          <w:tcPr>
            <w:tcW w:w="989" w:type="dxa"/>
            <w:tcBorders>
              <w:top w:val="single" w:sz="4" w:space="0" w:color="44B3E1"/>
              <w:left w:val="nil"/>
              <w:bottom w:val="single" w:sz="4" w:space="0" w:color="44B3E1"/>
              <w:right w:val="single" w:sz="4" w:space="0" w:color="44B3E1"/>
            </w:tcBorders>
            <w:shd w:val="clear" w:color="C0E6F5" w:fill="C0E6F5"/>
            <w:noWrap/>
            <w:vAlign w:val="bottom"/>
            <w:hideMark/>
          </w:tcPr>
          <w:p w14:paraId="12AA7B67"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29.40%</w:t>
            </w:r>
          </w:p>
        </w:tc>
      </w:tr>
      <w:tr w:rsidR="001F5D24" w:rsidRPr="001F5D24" w14:paraId="3E34A06E" w14:textId="77777777" w:rsidTr="001F5D24">
        <w:trPr>
          <w:trHeight w:val="556"/>
        </w:trPr>
        <w:tc>
          <w:tcPr>
            <w:tcW w:w="2987" w:type="dxa"/>
            <w:tcBorders>
              <w:top w:val="single" w:sz="4" w:space="0" w:color="44B3E1"/>
              <w:left w:val="single" w:sz="4" w:space="0" w:color="44B3E1"/>
              <w:bottom w:val="single" w:sz="4" w:space="0" w:color="44B3E1"/>
              <w:right w:val="nil"/>
            </w:tcBorders>
            <w:noWrap/>
            <w:vAlign w:val="bottom"/>
            <w:hideMark/>
          </w:tcPr>
          <w:p w14:paraId="6E8128CE" w14:textId="77777777" w:rsidR="001F5D24" w:rsidRPr="001F5D24" w:rsidRDefault="001F5D24" w:rsidP="001F5D24">
            <w:pPr>
              <w:spacing w:after="0" w:line="240" w:lineRule="auto"/>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No</w:t>
            </w:r>
          </w:p>
        </w:tc>
        <w:tc>
          <w:tcPr>
            <w:tcW w:w="1311" w:type="dxa"/>
            <w:tcBorders>
              <w:top w:val="single" w:sz="4" w:space="0" w:color="44B3E1"/>
              <w:left w:val="nil"/>
              <w:bottom w:val="single" w:sz="4" w:space="0" w:color="44B3E1"/>
              <w:right w:val="nil"/>
            </w:tcBorders>
            <w:noWrap/>
            <w:vAlign w:val="bottom"/>
            <w:hideMark/>
          </w:tcPr>
          <w:p w14:paraId="6C0755A7"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65.50%</w:t>
            </w:r>
          </w:p>
        </w:tc>
        <w:tc>
          <w:tcPr>
            <w:tcW w:w="1675" w:type="dxa"/>
            <w:tcBorders>
              <w:top w:val="single" w:sz="4" w:space="0" w:color="44B3E1"/>
              <w:left w:val="nil"/>
              <w:bottom w:val="single" w:sz="4" w:space="0" w:color="44B3E1"/>
              <w:right w:val="nil"/>
            </w:tcBorders>
            <w:noWrap/>
            <w:vAlign w:val="bottom"/>
            <w:hideMark/>
          </w:tcPr>
          <w:p w14:paraId="706DDA61"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55.60%</w:t>
            </w:r>
          </w:p>
        </w:tc>
        <w:tc>
          <w:tcPr>
            <w:tcW w:w="968" w:type="dxa"/>
            <w:tcBorders>
              <w:top w:val="single" w:sz="4" w:space="0" w:color="44B3E1"/>
              <w:left w:val="nil"/>
              <w:bottom w:val="single" w:sz="4" w:space="0" w:color="44B3E1"/>
              <w:right w:val="nil"/>
            </w:tcBorders>
            <w:noWrap/>
            <w:vAlign w:val="bottom"/>
            <w:hideMark/>
          </w:tcPr>
          <w:p w14:paraId="415FBF0A"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63.20%</w:t>
            </w:r>
          </w:p>
        </w:tc>
        <w:tc>
          <w:tcPr>
            <w:tcW w:w="1271" w:type="dxa"/>
            <w:tcBorders>
              <w:top w:val="single" w:sz="4" w:space="0" w:color="44B3E1"/>
              <w:left w:val="nil"/>
              <w:bottom w:val="single" w:sz="4" w:space="0" w:color="44B3E1"/>
              <w:right w:val="nil"/>
            </w:tcBorders>
            <w:noWrap/>
            <w:vAlign w:val="bottom"/>
            <w:hideMark/>
          </w:tcPr>
          <w:p w14:paraId="1130A998"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62.10%</w:t>
            </w:r>
          </w:p>
        </w:tc>
        <w:tc>
          <w:tcPr>
            <w:tcW w:w="989" w:type="dxa"/>
            <w:tcBorders>
              <w:top w:val="single" w:sz="4" w:space="0" w:color="44B3E1"/>
              <w:left w:val="nil"/>
              <w:bottom w:val="single" w:sz="4" w:space="0" w:color="44B3E1"/>
              <w:right w:val="single" w:sz="4" w:space="0" w:color="44B3E1"/>
            </w:tcBorders>
            <w:noWrap/>
            <w:vAlign w:val="bottom"/>
            <w:hideMark/>
          </w:tcPr>
          <w:p w14:paraId="12E6E039" w14:textId="77777777" w:rsidR="001F5D24" w:rsidRPr="001F5D24" w:rsidRDefault="001F5D24" w:rsidP="001F5D24">
            <w:pPr>
              <w:spacing w:after="0" w:line="240" w:lineRule="auto"/>
              <w:jc w:val="right"/>
              <w:rPr>
                <w:rFonts w:ascii="Aptos Narrow" w:eastAsia="Times New Roman" w:hAnsi="Aptos Narrow" w:cs="Times New Roman"/>
                <w:color w:val="000000"/>
                <w:lang w:val="en-US" w:eastAsia="en-US"/>
              </w:rPr>
            </w:pPr>
            <w:r w:rsidRPr="001F5D24">
              <w:rPr>
                <w:rFonts w:ascii="Aptos Narrow" w:eastAsia="Times New Roman" w:hAnsi="Aptos Narrow" w:cs="Times New Roman"/>
                <w:color w:val="000000"/>
                <w:lang w:val="en-US" w:eastAsia="en-US"/>
              </w:rPr>
              <w:t>70.60%</w:t>
            </w:r>
          </w:p>
        </w:tc>
      </w:tr>
    </w:tbl>
    <w:p w14:paraId="05D528CE" w14:textId="6A7F1C39" w:rsidR="003E0C4E" w:rsidRDefault="001F5D24" w:rsidP="00913D58">
      <w:pPr>
        <w:keepNext/>
        <w:spacing w:before="200" w:after="0" w:line="360" w:lineRule="auto"/>
        <w:jc w:val="center"/>
      </w:pPr>
      <w:r>
        <w:rPr>
          <w:noProof/>
        </w:rPr>
        <w:lastRenderedPageBreak/>
        <w:drawing>
          <wp:inline distT="0" distB="0" distL="0" distR="0" wp14:anchorId="296A9CFC" wp14:editId="25C837E0">
            <wp:extent cx="4922520" cy="2621280"/>
            <wp:effectExtent l="0" t="0" r="11430" b="7620"/>
            <wp:docPr id="2094281619" name="Chart 1">
              <a:extLst xmlns:a="http://schemas.openxmlformats.org/drawingml/2006/main">
                <a:ext uri="{FF2B5EF4-FFF2-40B4-BE49-F238E27FC236}">
                  <a16:creationId xmlns:a16="http://schemas.microsoft.com/office/drawing/2014/main" id="{61977998-A6FB-94CB-E7CE-D7EB573CE9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1C2A68" w14:textId="347D30BC" w:rsidR="007B5689" w:rsidRDefault="003E0C4E" w:rsidP="00076141">
      <w:pPr>
        <w:pStyle w:val="Caption"/>
        <w:jc w:val="center"/>
        <w:rPr>
          <w:rFonts w:ascii="Times New Roman" w:eastAsia="Times New Roman" w:hAnsi="Times New Roman" w:cs="Times New Roman"/>
          <w:b/>
          <w:sz w:val="24"/>
          <w:szCs w:val="24"/>
        </w:rPr>
      </w:pPr>
      <w:r w:rsidRPr="003E0C4E">
        <w:rPr>
          <w:sz w:val="24"/>
          <w:szCs w:val="24"/>
        </w:rPr>
        <w:t>Figure</w:t>
      </w:r>
      <w:r w:rsidR="001F5D24">
        <w:rPr>
          <w:sz w:val="24"/>
          <w:szCs w:val="24"/>
        </w:rPr>
        <w:t xml:space="preserve"> </w:t>
      </w:r>
      <w:r w:rsidR="003C37F8">
        <w:rPr>
          <w:sz w:val="24"/>
          <w:szCs w:val="24"/>
        </w:rPr>
        <w:t>8</w:t>
      </w:r>
    </w:p>
    <w:p w14:paraId="75C990B1" w14:textId="53FFE860" w:rsidR="00076141" w:rsidRDefault="00076141">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5888" behindDoc="0" locked="0" layoutInCell="1" allowOverlap="1" wp14:anchorId="1B82865D" wp14:editId="79696F4E">
                <wp:simplePos x="0" y="0"/>
                <wp:positionH relativeFrom="margin">
                  <wp:posOffset>0</wp:posOffset>
                </wp:positionH>
                <wp:positionV relativeFrom="paragraph">
                  <wp:posOffset>215900</wp:posOffset>
                </wp:positionV>
                <wp:extent cx="5193030" cy="1404620"/>
                <wp:effectExtent l="19050" t="19050" r="26670" b="21590"/>
                <wp:wrapSquare wrapText="bothSides"/>
                <wp:docPr id="221316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303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34A6976" w14:textId="77777777" w:rsidR="00076141" w:rsidRDefault="00076141" w:rsidP="00076141">
                            <w:pPr>
                              <w:spacing w:after="0" w:line="360" w:lineRule="auto"/>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B726094" w14:textId="77777777" w:rsidR="00D060F1" w:rsidRPr="00D060F1" w:rsidRDefault="00D060F1" w:rsidP="00D060F1">
                            <w:pPr>
                              <w:pBdr>
                                <w:top w:val="nil"/>
                                <w:left w:val="nil"/>
                                <w:bottom w:val="nil"/>
                                <w:right w:val="nil"/>
                                <w:between w:val="nil"/>
                              </w:pBdr>
                              <w:tabs>
                                <w:tab w:val="left" w:pos="284"/>
                              </w:tabs>
                              <w:spacing w:after="0" w:line="360" w:lineRule="auto"/>
                              <w:jc w:val="both"/>
                              <w:rPr>
                                <w:rFonts w:asciiTheme="minorBidi" w:eastAsia="Times New Roman" w:hAnsiTheme="minorBidi" w:cstheme="minorBidi"/>
                                <w:bCs/>
                                <w:lang w:val="en-US"/>
                              </w:rPr>
                            </w:pPr>
                            <w:r w:rsidRPr="00D060F1">
                              <w:rPr>
                                <w:rFonts w:asciiTheme="minorBidi" w:eastAsia="Times New Roman" w:hAnsiTheme="minorBidi" w:cstheme="minorBidi"/>
                                <w:bCs/>
                                <w:lang w:val="en-US"/>
                              </w:rPr>
                              <w:t xml:space="preserve">When comparing medication intake with illness, we find that in the Medical Center and the lab, the percentage of individuals suffering from chronic illness is higher than those who take medications. However, in the other companies, the percentage of individuals taking medications is higher than those </w:t>
                            </w:r>
                            <w:proofErr w:type="gramStart"/>
                            <w:r w:rsidRPr="00D060F1">
                              <w:rPr>
                                <w:rFonts w:asciiTheme="minorBidi" w:eastAsia="Times New Roman" w:hAnsiTheme="minorBidi" w:cstheme="minorBidi"/>
                                <w:bCs/>
                                <w:lang w:val="en-US"/>
                              </w:rPr>
                              <w:t>actually suffering</w:t>
                            </w:r>
                            <w:proofErr w:type="gramEnd"/>
                            <w:r w:rsidRPr="00D060F1">
                              <w:rPr>
                                <w:rFonts w:asciiTheme="minorBidi" w:eastAsia="Times New Roman" w:hAnsiTheme="minorBidi" w:cstheme="minorBidi"/>
                                <w:bCs/>
                                <w:lang w:val="en-US"/>
                              </w:rPr>
                              <w:t xml:space="preserve"> from any illness.</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82865D" id="_x0000_s1038" type="#_x0000_t202" style="position:absolute;left:0;text-align:left;margin-left:0;margin-top:17pt;width:408.9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" fillcolor="#dceaf7" strokecolor="#156082" strokeweight="2.25pt">
                <v:textbox style="mso-fit-shape-to-text:t">
                  <w:txbxContent>
                    <w:p w14:paraId="034A6976" w14:textId="77777777" w:rsidR="00076141" w:rsidRDefault="00076141" w:rsidP="00076141">
                      <w:pPr>
                        <w:spacing w:after="0" w:line="360" w:lineRule="auto"/>
                        <w:ind w:left="284" w:hanging="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B726094" w14:textId="77777777" w:rsidR="00D060F1" w:rsidRPr="00D060F1" w:rsidRDefault="00D060F1" w:rsidP="00D060F1">
                      <w:pPr>
                        <w:pBdr>
                          <w:top w:val="nil"/>
                          <w:left w:val="nil"/>
                          <w:bottom w:val="nil"/>
                          <w:right w:val="nil"/>
                          <w:between w:val="nil"/>
                        </w:pBdr>
                        <w:tabs>
                          <w:tab w:val="left" w:pos="284"/>
                        </w:tabs>
                        <w:spacing w:after="0" w:line="360" w:lineRule="auto"/>
                        <w:jc w:val="both"/>
                        <w:rPr>
                          <w:rFonts w:asciiTheme="minorBidi" w:eastAsia="Times New Roman" w:hAnsiTheme="minorBidi" w:cstheme="minorBidi"/>
                          <w:bCs/>
                          <w:lang w:val="en-US"/>
                        </w:rPr>
                      </w:pPr>
                      <w:r w:rsidRPr="00D060F1">
                        <w:rPr>
                          <w:rFonts w:asciiTheme="minorBidi" w:eastAsia="Times New Roman" w:hAnsiTheme="minorBidi" w:cstheme="minorBidi"/>
                          <w:bCs/>
                          <w:lang w:val="en-US"/>
                        </w:rPr>
                        <w:t>When comparing medication intake with illness, we find that in the Medical Center and the lab, the percentage of individuals suffering from chronic illness is higher than those who take medications. However, in the other companies, the percentage of individuals taking medications is higher than those actually suffering from any illness.</w:t>
                      </w:r>
                    </w:p>
                    <w:p w14:paraId="58BC89D0" w14:textId="53A210FB" w:rsidR="00076141" w:rsidRPr="00D060F1" w:rsidRDefault="00076141"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1A471637" w14:textId="74983790" w:rsidR="00076141" w:rsidRDefault="00076141">
      <w:pPr>
        <w:spacing w:after="0" w:line="360" w:lineRule="auto"/>
        <w:jc w:val="both"/>
        <w:rPr>
          <w:rFonts w:ascii="Times New Roman" w:eastAsia="Times New Roman" w:hAnsi="Times New Roman" w:cs="Times New Roman"/>
          <w:b/>
          <w:sz w:val="24"/>
          <w:szCs w:val="24"/>
        </w:rPr>
      </w:pPr>
    </w:p>
    <w:p w14:paraId="4535A2BA" w14:textId="77777777" w:rsidR="003E0C4E" w:rsidRDefault="003E0C4E">
      <w:pPr>
        <w:spacing w:after="0" w:line="360" w:lineRule="auto"/>
        <w:jc w:val="both"/>
        <w:rPr>
          <w:rFonts w:ascii="Times New Roman" w:eastAsia="Times New Roman" w:hAnsi="Times New Roman" w:cs="Times New Roman"/>
          <w:b/>
          <w:sz w:val="24"/>
          <w:szCs w:val="24"/>
        </w:rPr>
      </w:pPr>
    </w:p>
    <w:p w14:paraId="5355E655" w14:textId="77777777" w:rsidR="003E0C4E" w:rsidRDefault="003E0C4E">
      <w:pPr>
        <w:spacing w:after="0" w:line="360" w:lineRule="auto"/>
        <w:jc w:val="both"/>
        <w:rPr>
          <w:rFonts w:ascii="Times New Roman" w:eastAsia="Times New Roman" w:hAnsi="Times New Roman" w:cs="Times New Roman"/>
          <w:b/>
          <w:sz w:val="24"/>
          <w:szCs w:val="24"/>
        </w:rPr>
      </w:pPr>
    </w:p>
    <w:p w14:paraId="6841EF85" w14:textId="3CEBC012" w:rsidR="007B5689" w:rsidRPr="001E0E05" w:rsidRDefault="00003C19" w:rsidP="001E0E05">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Women's health, Are your periods regular?</w:t>
      </w:r>
    </w:p>
    <w:tbl>
      <w:tblPr>
        <w:tblW w:w="9557" w:type="dxa"/>
        <w:tblLook w:val="04A0" w:firstRow="1" w:lastRow="0" w:firstColumn="1" w:lastColumn="0" w:noHBand="0" w:noVBand="1"/>
      </w:tblPr>
      <w:tblGrid>
        <w:gridCol w:w="3103"/>
        <w:gridCol w:w="1363"/>
        <w:gridCol w:w="1739"/>
        <w:gridCol w:w="1006"/>
        <w:gridCol w:w="1320"/>
        <w:gridCol w:w="1026"/>
      </w:tblGrid>
      <w:tr w:rsidR="00FF6E67" w:rsidRPr="00FF6E67" w14:paraId="4ED2E35E" w14:textId="77777777" w:rsidTr="00FF6E67">
        <w:trPr>
          <w:trHeight w:val="651"/>
        </w:trPr>
        <w:tc>
          <w:tcPr>
            <w:tcW w:w="3103" w:type="dxa"/>
            <w:tcBorders>
              <w:top w:val="single" w:sz="4" w:space="0" w:color="44B3E1"/>
              <w:left w:val="single" w:sz="4" w:space="0" w:color="44B3E1"/>
              <w:bottom w:val="single" w:sz="4" w:space="0" w:color="44B3E1"/>
              <w:right w:val="nil"/>
            </w:tcBorders>
            <w:shd w:val="clear" w:color="156082" w:fill="156082"/>
            <w:noWrap/>
            <w:vAlign w:val="bottom"/>
            <w:hideMark/>
          </w:tcPr>
          <w:p w14:paraId="0B3B00FF"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Condition</w:t>
            </w:r>
          </w:p>
        </w:tc>
        <w:tc>
          <w:tcPr>
            <w:tcW w:w="1363" w:type="dxa"/>
            <w:tcBorders>
              <w:top w:val="single" w:sz="4" w:space="0" w:color="44B3E1"/>
              <w:left w:val="nil"/>
              <w:bottom w:val="single" w:sz="4" w:space="0" w:color="44B3E1"/>
              <w:right w:val="nil"/>
            </w:tcBorders>
            <w:shd w:val="clear" w:color="156082" w:fill="156082"/>
            <w:noWrap/>
            <w:vAlign w:val="bottom"/>
            <w:hideMark/>
          </w:tcPr>
          <w:p w14:paraId="71A1F02E"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Sekem Lab</w:t>
            </w:r>
          </w:p>
        </w:tc>
        <w:tc>
          <w:tcPr>
            <w:tcW w:w="1739" w:type="dxa"/>
            <w:tcBorders>
              <w:top w:val="single" w:sz="4" w:space="0" w:color="44B3E1"/>
              <w:left w:val="nil"/>
              <w:bottom w:val="single" w:sz="4" w:space="0" w:color="44B3E1"/>
              <w:right w:val="nil"/>
            </w:tcBorders>
            <w:shd w:val="clear" w:color="156082" w:fill="156082"/>
            <w:noWrap/>
            <w:vAlign w:val="bottom"/>
            <w:hideMark/>
          </w:tcPr>
          <w:p w14:paraId="6C8801BB"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Medical Center</w:t>
            </w:r>
          </w:p>
        </w:tc>
        <w:tc>
          <w:tcPr>
            <w:tcW w:w="1006" w:type="dxa"/>
            <w:tcBorders>
              <w:top w:val="single" w:sz="4" w:space="0" w:color="44B3E1"/>
              <w:left w:val="nil"/>
              <w:bottom w:val="single" w:sz="4" w:space="0" w:color="44B3E1"/>
              <w:right w:val="nil"/>
            </w:tcBorders>
            <w:shd w:val="clear" w:color="156082" w:fill="156082"/>
            <w:noWrap/>
            <w:vAlign w:val="bottom"/>
            <w:hideMark/>
          </w:tcPr>
          <w:p w14:paraId="38B747DD"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Atos</w:t>
            </w:r>
          </w:p>
        </w:tc>
        <w:tc>
          <w:tcPr>
            <w:tcW w:w="1320" w:type="dxa"/>
            <w:tcBorders>
              <w:top w:val="single" w:sz="4" w:space="0" w:color="44B3E1"/>
              <w:left w:val="nil"/>
              <w:bottom w:val="single" w:sz="4" w:space="0" w:color="44B3E1"/>
              <w:right w:val="nil"/>
            </w:tcBorders>
            <w:shd w:val="clear" w:color="156082" w:fill="156082"/>
            <w:noWrap/>
            <w:vAlign w:val="bottom"/>
            <w:hideMark/>
          </w:tcPr>
          <w:p w14:paraId="6A4CB689"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Nature Tex</w:t>
            </w:r>
          </w:p>
        </w:tc>
        <w:tc>
          <w:tcPr>
            <w:tcW w:w="1026" w:type="dxa"/>
            <w:tcBorders>
              <w:top w:val="single" w:sz="4" w:space="0" w:color="44B3E1"/>
              <w:left w:val="nil"/>
              <w:bottom w:val="single" w:sz="4" w:space="0" w:color="44B3E1"/>
              <w:right w:val="single" w:sz="4" w:space="0" w:color="44B3E1"/>
            </w:tcBorders>
            <w:shd w:val="clear" w:color="156082" w:fill="156082"/>
            <w:noWrap/>
            <w:vAlign w:val="bottom"/>
            <w:hideMark/>
          </w:tcPr>
          <w:p w14:paraId="1C038A07" w14:textId="77777777" w:rsidR="00FF6E67" w:rsidRPr="00D060F1" w:rsidRDefault="00FF6E67" w:rsidP="00FF6E67">
            <w:pPr>
              <w:spacing w:after="0" w:line="240" w:lineRule="auto"/>
              <w:rPr>
                <w:rFonts w:asciiTheme="majorBidi" w:eastAsia="Times New Roman" w:hAnsiTheme="majorBidi" w:cstheme="majorBidi"/>
                <w:b/>
                <w:bCs/>
                <w:color w:val="FFFFFF"/>
                <w:lang w:val="en-US" w:eastAsia="en-US"/>
              </w:rPr>
            </w:pPr>
            <w:r w:rsidRPr="00D060F1">
              <w:rPr>
                <w:rFonts w:asciiTheme="majorBidi" w:eastAsia="Times New Roman" w:hAnsiTheme="majorBidi" w:cstheme="majorBidi"/>
                <w:b/>
                <w:bCs/>
                <w:color w:val="FFFFFF"/>
                <w:lang w:val="en-US" w:eastAsia="en-US"/>
              </w:rPr>
              <w:t>Lotus</w:t>
            </w:r>
          </w:p>
        </w:tc>
      </w:tr>
      <w:tr w:rsidR="00FF6E67" w:rsidRPr="00FF6E67" w14:paraId="7B966B6E" w14:textId="77777777" w:rsidTr="00FF6E67">
        <w:trPr>
          <w:trHeight w:val="651"/>
        </w:trPr>
        <w:tc>
          <w:tcPr>
            <w:tcW w:w="3103" w:type="dxa"/>
            <w:tcBorders>
              <w:top w:val="single" w:sz="4" w:space="0" w:color="44B3E1"/>
              <w:left w:val="single" w:sz="4" w:space="0" w:color="44B3E1"/>
              <w:bottom w:val="single" w:sz="4" w:space="0" w:color="44B3E1"/>
              <w:right w:val="nil"/>
            </w:tcBorders>
            <w:shd w:val="clear" w:color="C0E6F5" w:fill="C0E6F5"/>
            <w:noWrap/>
            <w:vAlign w:val="bottom"/>
            <w:hideMark/>
          </w:tcPr>
          <w:p w14:paraId="0B69692A"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Yes</w:t>
            </w:r>
          </w:p>
        </w:tc>
        <w:tc>
          <w:tcPr>
            <w:tcW w:w="1363" w:type="dxa"/>
            <w:tcBorders>
              <w:top w:val="single" w:sz="4" w:space="0" w:color="44B3E1"/>
              <w:left w:val="nil"/>
              <w:bottom w:val="single" w:sz="4" w:space="0" w:color="44B3E1"/>
              <w:right w:val="nil"/>
            </w:tcBorders>
            <w:shd w:val="clear" w:color="C0E6F5" w:fill="C0E6F5"/>
            <w:noWrap/>
            <w:vAlign w:val="bottom"/>
            <w:hideMark/>
          </w:tcPr>
          <w:p w14:paraId="65F425D4"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50.00%</w:t>
            </w:r>
          </w:p>
        </w:tc>
        <w:tc>
          <w:tcPr>
            <w:tcW w:w="1739" w:type="dxa"/>
            <w:tcBorders>
              <w:top w:val="single" w:sz="4" w:space="0" w:color="44B3E1"/>
              <w:left w:val="nil"/>
              <w:bottom w:val="single" w:sz="4" w:space="0" w:color="44B3E1"/>
              <w:right w:val="nil"/>
            </w:tcBorders>
            <w:shd w:val="clear" w:color="C0E6F5" w:fill="C0E6F5"/>
            <w:noWrap/>
            <w:vAlign w:val="bottom"/>
            <w:hideMark/>
          </w:tcPr>
          <w:p w14:paraId="625C3159"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88.90%</w:t>
            </w:r>
          </w:p>
        </w:tc>
        <w:tc>
          <w:tcPr>
            <w:tcW w:w="1006" w:type="dxa"/>
            <w:tcBorders>
              <w:top w:val="single" w:sz="4" w:space="0" w:color="44B3E1"/>
              <w:left w:val="nil"/>
              <w:bottom w:val="single" w:sz="4" w:space="0" w:color="44B3E1"/>
              <w:right w:val="nil"/>
            </w:tcBorders>
            <w:shd w:val="clear" w:color="C0E6F5" w:fill="C0E6F5"/>
            <w:noWrap/>
            <w:vAlign w:val="bottom"/>
            <w:hideMark/>
          </w:tcPr>
          <w:p w14:paraId="05DDFC6D"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71.15%</w:t>
            </w:r>
          </w:p>
        </w:tc>
        <w:tc>
          <w:tcPr>
            <w:tcW w:w="1320" w:type="dxa"/>
            <w:tcBorders>
              <w:top w:val="single" w:sz="4" w:space="0" w:color="44B3E1"/>
              <w:left w:val="nil"/>
              <w:bottom w:val="single" w:sz="4" w:space="0" w:color="44B3E1"/>
              <w:right w:val="nil"/>
            </w:tcBorders>
            <w:shd w:val="clear" w:color="C0E6F5" w:fill="C0E6F5"/>
            <w:noWrap/>
            <w:vAlign w:val="bottom"/>
            <w:hideMark/>
          </w:tcPr>
          <w:p w14:paraId="302993F3"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61.30%</w:t>
            </w:r>
          </w:p>
        </w:tc>
        <w:tc>
          <w:tcPr>
            <w:tcW w:w="1026" w:type="dxa"/>
            <w:tcBorders>
              <w:top w:val="single" w:sz="4" w:space="0" w:color="44B3E1"/>
              <w:left w:val="nil"/>
              <w:bottom w:val="single" w:sz="4" w:space="0" w:color="44B3E1"/>
              <w:right w:val="single" w:sz="4" w:space="0" w:color="44B3E1"/>
            </w:tcBorders>
            <w:shd w:val="clear" w:color="C0E6F5" w:fill="C0E6F5"/>
            <w:noWrap/>
            <w:vAlign w:val="bottom"/>
            <w:hideMark/>
          </w:tcPr>
          <w:p w14:paraId="461DAD84"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80.00%</w:t>
            </w:r>
          </w:p>
        </w:tc>
      </w:tr>
      <w:tr w:rsidR="00FF6E67" w:rsidRPr="00FF6E67" w14:paraId="028B6E79" w14:textId="77777777" w:rsidTr="00FF6E67">
        <w:trPr>
          <w:trHeight w:val="651"/>
        </w:trPr>
        <w:tc>
          <w:tcPr>
            <w:tcW w:w="3103" w:type="dxa"/>
            <w:tcBorders>
              <w:top w:val="single" w:sz="4" w:space="0" w:color="44B3E1"/>
              <w:left w:val="single" w:sz="4" w:space="0" w:color="44B3E1"/>
              <w:bottom w:val="single" w:sz="4" w:space="0" w:color="44B3E1"/>
              <w:right w:val="nil"/>
            </w:tcBorders>
            <w:noWrap/>
            <w:vAlign w:val="bottom"/>
            <w:hideMark/>
          </w:tcPr>
          <w:p w14:paraId="54A449EE"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No</w:t>
            </w:r>
          </w:p>
        </w:tc>
        <w:tc>
          <w:tcPr>
            <w:tcW w:w="1363" w:type="dxa"/>
            <w:tcBorders>
              <w:top w:val="single" w:sz="4" w:space="0" w:color="44B3E1"/>
              <w:left w:val="nil"/>
              <w:bottom w:val="single" w:sz="4" w:space="0" w:color="44B3E1"/>
              <w:right w:val="nil"/>
            </w:tcBorders>
            <w:noWrap/>
            <w:vAlign w:val="bottom"/>
            <w:hideMark/>
          </w:tcPr>
          <w:p w14:paraId="3DB509C0"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50.00%</w:t>
            </w:r>
          </w:p>
        </w:tc>
        <w:tc>
          <w:tcPr>
            <w:tcW w:w="1739" w:type="dxa"/>
            <w:tcBorders>
              <w:top w:val="single" w:sz="4" w:space="0" w:color="44B3E1"/>
              <w:left w:val="nil"/>
              <w:bottom w:val="single" w:sz="4" w:space="0" w:color="44B3E1"/>
              <w:right w:val="nil"/>
            </w:tcBorders>
            <w:noWrap/>
            <w:vAlign w:val="bottom"/>
            <w:hideMark/>
          </w:tcPr>
          <w:p w14:paraId="6543DFDE"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11.10%</w:t>
            </w:r>
          </w:p>
        </w:tc>
        <w:tc>
          <w:tcPr>
            <w:tcW w:w="1006" w:type="dxa"/>
            <w:tcBorders>
              <w:top w:val="single" w:sz="4" w:space="0" w:color="44B3E1"/>
              <w:left w:val="nil"/>
              <w:bottom w:val="single" w:sz="4" w:space="0" w:color="44B3E1"/>
              <w:right w:val="nil"/>
            </w:tcBorders>
            <w:noWrap/>
            <w:vAlign w:val="bottom"/>
            <w:hideMark/>
          </w:tcPr>
          <w:p w14:paraId="77F02EAC"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28.85%</w:t>
            </w:r>
          </w:p>
        </w:tc>
        <w:tc>
          <w:tcPr>
            <w:tcW w:w="1320" w:type="dxa"/>
            <w:tcBorders>
              <w:top w:val="single" w:sz="4" w:space="0" w:color="44B3E1"/>
              <w:left w:val="nil"/>
              <w:bottom w:val="single" w:sz="4" w:space="0" w:color="44B3E1"/>
              <w:right w:val="nil"/>
            </w:tcBorders>
            <w:noWrap/>
            <w:vAlign w:val="bottom"/>
            <w:hideMark/>
          </w:tcPr>
          <w:p w14:paraId="543B7352"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38.70%</w:t>
            </w:r>
          </w:p>
        </w:tc>
        <w:tc>
          <w:tcPr>
            <w:tcW w:w="1026" w:type="dxa"/>
            <w:tcBorders>
              <w:top w:val="single" w:sz="4" w:space="0" w:color="44B3E1"/>
              <w:left w:val="nil"/>
              <w:bottom w:val="single" w:sz="4" w:space="0" w:color="44B3E1"/>
              <w:right w:val="single" w:sz="4" w:space="0" w:color="44B3E1"/>
            </w:tcBorders>
            <w:noWrap/>
            <w:vAlign w:val="bottom"/>
            <w:hideMark/>
          </w:tcPr>
          <w:p w14:paraId="07C3EDEE" w14:textId="77777777" w:rsidR="00FF6E67" w:rsidRPr="00D060F1" w:rsidRDefault="00FF6E67" w:rsidP="00D060F1">
            <w:pPr>
              <w:spacing w:after="0" w:line="240" w:lineRule="auto"/>
              <w:rPr>
                <w:rFonts w:asciiTheme="minorBidi" w:eastAsia="Times New Roman" w:hAnsiTheme="minorBidi" w:cstheme="minorBidi"/>
                <w:color w:val="000000"/>
                <w:lang w:val="en-US" w:eastAsia="en-US"/>
              </w:rPr>
            </w:pPr>
            <w:r w:rsidRPr="00D060F1">
              <w:rPr>
                <w:rFonts w:asciiTheme="minorBidi" w:eastAsia="Times New Roman" w:hAnsiTheme="minorBidi" w:cstheme="minorBidi"/>
                <w:color w:val="000000"/>
                <w:lang w:val="en-US" w:eastAsia="en-US"/>
              </w:rPr>
              <w:t>20.00%</w:t>
            </w:r>
          </w:p>
        </w:tc>
      </w:tr>
    </w:tbl>
    <w:p w14:paraId="448EB0BC" w14:textId="43DE95E7" w:rsidR="007B5689" w:rsidRDefault="007B5689">
      <w:pPr>
        <w:spacing w:after="0" w:line="360" w:lineRule="auto"/>
        <w:jc w:val="both"/>
        <w:rPr>
          <w:rFonts w:ascii="Times New Roman" w:eastAsia="Times New Roman" w:hAnsi="Times New Roman" w:cs="Times New Roman"/>
          <w:sz w:val="24"/>
          <w:szCs w:val="24"/>
        </w:rPr>
      </w:pPr>
    </w:p>
    <w:p w14:paraId="311EF9F5" w14:textId="0F6A68A2" w:rsidR="007B5689" w:rsidRDefault="00FF6E67" w:rsidP="00913D58">
      <w:pPr>
        <w:spacing w:after="0" w:line="360" w:lineRule="auto"/>
        <w:jc w:val="center"/>
        <w:rPr>
          <w:rFonts w:ascii="Times New Roman" w:eastAsia="Times New Roman" w:hAnsi="Times New Roman" w:cs="Times New Roman"/>
          <w:sz w:val="24"/>
          <w:szCs w:val="24"/>
        </w:rPr>
      </w:pPr>
      <w:r>
        <w:rPr>
          <w:noProof/>
        </w:rPr>
        <w:lastRenderedPageBreak/>
        <w:drawing>
          <wp:inline distT="0" distB="0" distL="0" distR="0" wp14:anchorId="003CBE36" wp14:editId="724C54A0">
            <wp:extent cx="4572000" cy="2743200"/>
            <wp:effectExtent l="0" t="0" r="0" b="0"/>
            <wp:docPr id="903146642" name="Chart 1">
              <a:extLst xmlns:a="http://schemas.openxmlformats.org/drawingml/2006/main">
                <a:ext uri="{FF2B5EF4-FFF2-40B4-BE49-F238E27FC236}">
                  <a16:creationId xmlns:a16="http://schemas.microsoft.com/office/drawing/2014/main" id="{740B16C7-1148-1F04-4D43-8ADF39365B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3B0DD97" w14:textId="760D4F2F" w:rsidR="00A001CE" w:rsidRDefault="00A001CE" w:rsidP="00A001CE">
      <w:pPr>
        <w:keepNext/>
        <w:spacing w:after="0" w:line="360" w:lineRule="auto"/>
        <w:jc w:val="center"/>
      </w:pPr>
    </w:p>
    <w:p w14:paraId="5ADD413C" w14:textId="7ED7D994" w:rsidR="007B5689" w:rsidRDefault="00A001CE" w:rsidP="007C3A27">
      <w:pPr>
        <w:pStyle w:val="Caption"/>
        <w:jc w:val="center"/>
        <w:rPr>
          <w:sz w:val="24"/>
          <w:szCs w:val="24"/>
        </w:rPr>
      </w:pPr>
      <w:r w:rsidRPr="00A001CE">
        <w:rPr>
          <w:sz w:val="24"/>
          <w:szCs w:val="24"/>
        </w:rPr>
        <w:t xml:space="preserve">Figure </w:t>
      </w:r>
      <w:r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89984" behindDoc="0" locked="0" layoutInCell="1" allowOverlap="1" wp14:anchorId="17BF767E" wp14:editId="27317EF1">
                <wp:simplePos x="0" y="0"/>
                <wp:positionH relativeFrom="margin">
                  <wp:posOffset>0</wp:posOffset>
                </wp:positionH>
                <wp:positionV relativeFrom="paragraph">
                  <wp:posOffset>312420</wp:posOffset>
                </wp:positionV>
                <wp:extent cx="5673090" cy="1404620"/>
                <wp:effectExtent l="19050" t="19050" r="22860" b="21590"/>
                <wp:wrapSquare wrapText="bothSides"/>
                <wp:docPr id="179302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787AEDF" w14:textId="77777777" w:rsidR="00DC1D91" w:rsidRPr="00D060F1" w:rsidRDefault="00DC1D91" w:rsidP="00DC1D91">
                            <w:pPr>
                              <w:pBdr>
                                <w:top w:val="nil"/>
                                <w:left w:val="nil"/>
                                <w:bottom w:val="nil"/>
                                <w:right w:val="nil"/>
                                <w:between w:val="nil"/>
                              </w:pBdr>
                              <w:tabs>
                                <w:tab w:val="left" w:pos="284"/>
                              </w:tabs>
                              <w:spacing w:after="0" w:line="360" w:lineRule="auto"/>
                              <w:contextualSpacing/>
                              <w:jc w:val="both"/>
                              <w:rPr>
                                <w:rFonts w:asciiTheme="minorBidi" w:eastAsia="Times New Roman" w:hAnsiTheme="minorBidi" w:cstheme="minorBidi"/>
                                <w:bCs/>
                                <w:lang w:val="en-US"/>
                              </w:rPr>
                            </w:pPr>
                            <w:r w:rsidRPr="00D060F1">
                              <w:rPr>
                                <w:rFonts w:asciiTheme="minorBidi" w:eastAsia="Times New Roman" w:hAnsiTheme="minorBidi" w:cstheme="minorBidi"/>
                                <w:bCs/>
                                <w:lang w:val="en-US"/>
                              </w:rPr>
                              <w:t>Period cycles generally follow a similar pattern for all groups. The largest percentage of people having regular periods (88.9%) is found at Medical Center, followed by Lotus (80%). While Sekem Lab has an equitable distribution of regular and irregular periods (50 percent each), Atos (71.15%) and Nature Tex (61.3%) both show comparatively high levels of period regularity.</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BF767E" id="_x0000_s1039" type="#_x0000_t202" style="position:absolute;left:0;text-align:left;margin-left:0;margin-top:24.6pt;width:446.7pt;height:110.6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" fillcolor="#dceaf7" strokecolor="#156082" strokeweight="2.25pt">
                <v:textbox style="mso-fit-shape-to-text:t">
                  <w:txbxContent>
                    <w:p w14:paraId="0BA43D3E" w14:textId="77777777" w:rsidR="00A001CE" w:rsidRDefault="00A001CE" w:rsidP="00A001CE">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6787AEDF" w14:textId="77777777" w:rsidR="00DC1D91" w:rsidRPr="00D060F1" w:rsidRDefault="00DC1D91" w:rsidP="00DC1D91">
                      <w:pPr>
                        <w:pBdr>
                          <w:top w:val="nil"/>
                          <w:left w:val="nil"/>
                          <w:bottom w:val="nil"/>
                          <w:right w:val="nil"/>
                          <w:between w:val="nil"/>
                        </w:pBdr>
                        <w:tabs>
                          <w:tab w:val="left" w:pos="284"/>
                        </w:tabs>
                        <w:spacing w:after="0" w:line="360" w:lineRule="auto"/>
                        <w:contextualSpacing/>
                        <w:jc w:val="both"/>
                        <w:rPr>
                          <w:rFonts w:asciiTheme="minorBidi" w:eastAsia="Times New Roman" w:hAnsiTheme="minorBidi" w:cstheme="minorBidi"/>
                          <w:bCs/>
                          <w:lang w:val="en-US"/>
                        </w:rPr>
                      </w:pPr>
                      <w:r w:rsidRPr="00D060F1">
                        <w:rPr>
                          <w:rFonts w:asciiTheme="minorBidi" w:eastAsia="Times New Roman" w:hAnsiTheme="minorBidi" w:cstheme="minorBidi"/>
                          <w:bCs/>
                          <w:lang w:val="en-US"/>
                        </w:rPr>
                        <w:t>Period cycles generally follow a similar pattern for all groups. The largest percentage of people having regular periods (88.9%) is found at Medical Center, followed by Lotus (80%). While Sekem Lab has an equitable distribution of regular and irregular periods (50 percent each), Atos (71.15%) and Nature Tex (61.3%) both show comparatively high levels of period regularity.</w:t>
                      </w:r>
                    </w:p>
                    <w:p w14:paraId="36CE2401" w14:textId="6EF27BE3" w:rsidR="00A001CE" w:rsidRPr="00DC1D91" w:rsidRDefault="00A001CE" w:rsidP="00DC1D9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3C37F8">
        <w:rPr>
          <w:sz w:val="24"/>
          <w:szCs w:val="24"/>
        </w:rPr>
        <w:t>9</w:t>
      </w:r>
    </w:p>
    <w:p w14:paraId="28327363" w14:textId="21D66DC7" w:rsidR="007C3A27" w:rsidRPr="00D060F1" w:rsidRDefault="00D060F1" w:rsidP="00D060F1">
      <w:pPr>
        <w:pStyle w:val="ListParagraph"/>
        <w:numPr>
          <w:ilvl w:val="0"/>
          <w:numId w:val="21"/>
        </w:numPr>
        <w:rPr>
          <w:rFonts w:asciiTheme="majorBidi" w:hAnsiTheme="majorBidi" w:cstheme="majorBidi"/>
          <w:b/>
          <w:bCs/>
          <w:sz w:val="28"/>
          <w:szCs w:val="28"/>
          <w:u w:val="single"/>
        </w:rPr>
      </w:pPr>
      <w:r w:rsidRPr="00D060F1">
        <w:rPr>
          <w:rFonts w:asciiTheme="majorBidi" w:hAnsiTheme="majorBidi" w:cstheme="majorBidi"/>
          <w:b/>
          <w:bCs/>
          <w:sz w:val="28"/>
          <w:szCs w:val="28"/>
          <w:u w:val="single"/>
        </w:rPr>
        <w:t>Dietary and Exercise Habits</w:t>
      </w:r>
    </w:p>
    <w:p w14:paraId="616B2F19" w14:textId="31198710" w:rsidR="007B5689" w:rsidRPr="008D0256" w:rsidRDefault="00003C19" w:rsidP="008D0256">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How often do you eat per week Fruits and </w:t>
      </w:r>
      <w:r>
        <w:rPr>
          <w:rFonts w:ascii="Times New Roman" w:eastAsia="Times New Roman" w:hAnsi="Times New Roman" w:cs="Times New Roman"/>
          <w:b/>
          <w:sz w:val="24"/>
          <w:szCs w:val="24"/>
        </w:rPr>
        <w:t>vegetables per week</w:t>
      </w:r>
      <w:r>
        <w:rPr>
          <w:rFonts w:ascii="Times New Roman" w:eastAsia="Times New Roman" w:hAnsi="Times New Roman" w:cs="Times New Roman"/>
          <w:b/>
          <w:color w:val="000000"/>
          <w:sz w:val="24"/>
          <w:szCs w:val="24"/>
        </w:rPr>
        <w:t>?</w:t>
      </w:r>
    </w:p>
    <w:tbl>
      <w:tblPr>
        <w:tblW w:w="9561" w:type="dxa"/>
        <w:tblLook w:val="04A0" w:firstRow="1" w:lastRow="0" w:firstColumn="1" w:lastColumn="0" w:noHBand="0" w:noVBand="1"/>
      </w:tblPr>
      <w:tblGrid>
        <w:gridCol w:w="3104"/>
        <w:gridCol w:w="1363"/>
        <w:gridCol w:w="1740"/>
        <w:gridCol w:w="1006"/>
        <w:gridCol w:w="1321"/>
        <w:gridCol w:w="1027"/>
      </w:tblGrid>
      <w:tr w:rsidR="0088479B" w:rsidRPr="0088479B" w14:paraId="13BFD507" w14:textId="77777777" w:rsidTr="0088479B">
        <w:trPr>
          <w:trHeight w:val="394"/>
        </w:trPr>
        <w:tc>
          <w:tcPr>
            <w:tcW w:w="3104" w:type="dxa"/>
            <w:tcBorders>
              <w:top w:val="single" w:sz="4" w:space="0" w:color="44B3E1"/>
              <w:left w:val="single" w:sz="4" w:space="0" w:color="44B3E1"/>
              <w:bottom w:val="single" w:sz="4" w:space="0" w:color="44B3E1"/>
              <w:right w:val="nil"/>
            </w:tcBorders>
            <w:shd w:val="clear" w:color="156082" w:fill="156082"/>
            <w:noWrap/>
            <w:vAlign w:val="bottom"/>
            <w:hideMark/>
          </w:tcPr>
          <w:p w14:paraId="698FD695"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Condition</w:t>
            </w:r>
          </w:p>
        </w:tc>
        <w:tc>
          <w:tcPr>
            <w:tcW w:w="1363" w:type="dxa"/>
            <w:tcBorders>
              <w:top w:val="single" w:sz="4" w:space="0" w:color="44B3E1"/>
              <w:left w:val="nil"/>
              <w:bottom w:val="single" w:sz="4" w:space="0" w:color="44B3E1"/>
              <w:right w:val="nil"/>
            </w:tcBorders>
            <w:shd w:val="clear" w:color="156082" w:fill="156082"/>
            <w:noWrap/>
            <w:vAlign w:val="bottom"/>
            <w:hideMark/>
          </w:tcPr>
          <w:p w14:paraId="4E27F063"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Sekem Lab</w:t>
            </w:r>
          </w:p>
        </w:tc>
        <w:tc>
          <w:tcPr>
            <w:tcW w:w="1740" w:type="dxa"/>
            <w:tcBorders>
              <w:top w:val="single" w:sz="4" w:space="0" w:color="44B3E1"/>
              <w:left w:val="nil"/>
              <w:bottom w:val="single" w:sz="4" w:space="0" w:color="44B3E1"/>
              <w:right w:val="nil"/>
            </w:tcBorders>
            <w:shd w:val="clear" w:color="156082" w:fill="156082"/>
            <w:noWrap/>
            <w:vAlign w:val="bottom"/>
            <w:hideMark/>
          </w:tcPr>
          <w:p w14:paraId="6D3DF322"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Medical Center</w:t>
            </w:r>
          </w:p>
        </w:tc>
        <w:tc>
          <w:tcPr>
            <w:tcW w:w="1006" w:type="dxa"/>
            <w:tcBorders>
              <w:top w:val="single" w:sz="4" w:space="0" w:color="44B3E1"/>
              <w:left w:val="nil"/>
              <w:bottom w:val="single" w:sz="4" w:space="0" w:color="44B3E1"/>
              <w:right w:val="nil"/>
            </w:tcBorders>
            <w:shd w:val="clear" w:color="156082" w:fill="156082"/>
            <w:noWrap/>
            <w:vAlign w:val="bottom"/>
            <w:hideMark/>
          </w:tcPr>
          <w:p w14:paraId="7CA55223"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Atos</w:t>
            </w:r>
          </w:p>
        </w:tc>
        <w:tc>
          <w:tcPr>
            <w:tcW w:w="1321" w:type="dxa"/>
            <w:tcBorders>
              <w:top w:val="single" w:sz="4" w:space="0" w:color="44B3E1"/>
              <w:left w:val="nil"/>
              <w:bottom w:val="single" w:sz="4" w:space="0" w:color="44B3E1"/>
              <w:right w:val="nil"/>
            </w:tcBorders>
            <w:shd w:val="clear" w:color="156082" w:fill="156082"/>
            <w:noWrap/>
            <w:vAlign w:val="bottom"/>
            <w:hideMark/>
          </w:tcPr>
          <w:p w14:paraId="6D4D1368"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Nature Tex</w:t>
            </w:r>
          </w:p>
        </w:tc>
        <w:tc>
          <w:tcPr>
            <w:tcW w:w="1027" w:type="dxa"/>
            <w:tcBorders>
              <w:top w:val="single" w:sz="4" w:space="0" w:color="44B3E1"/>
              <w:left w:val="nil"/>
              <w:bottom w:val="single" w:sz="4" w:space="0" w:color="44B3E1"/>
              <w:right w:val="single" w:sz="4" w:space="0" w:color="44B3E1"/>
            </w:tcBorders>
            <w:shd w:val="clear" w:color="156082" w:fill="156082"/>
            <w:noWrap/>
            <w:vAlign w:val="bottom"/>
            <w:hideMark/>
          </w:tcPr>
          <w:p w14:paraId="40EE5F03" w14:textId="77777777" w:rsidR="0088479B" w:rsidRPr="0088479B" w:rsidRDefault="0088479B" w:rsidP="0088479B">
            <w:pPr>
              <w:spacing w:after="0" w:line="240" w:lineRule="auto"/>
              <w:rPr>
                <w:rFonts w:asciiTheme="majorBidi" w:eastAsia="Times New Roman" w:hAnsiTheme="majorBidi" w:cstheme="majorBidi"/>
                <w:b/>
                <w:bCs/>
                <w:color w:val="FFFFFF"/>
                <w:lang w:val="en-US" w:eastAsia="en-US"/>
              </w:rPr>
            </w:pPr>
            <w:r w:rsidRPr="0088479B">
              <w:rPr>
                <w:rFonts w:asciiTheme="majorBidi" w:eastAsia="Times New Roman" w:hAnsiTheme="majorBidi" w:cstheme="majorBidi"/>
                <w:b/>
                <w:bCs/>
                <w:color w:val="FFFFFF"/>
                <w:lang w:val="en-US" w:eastAsia="en-US"/>
              </w:rPr>
              <w:t>Lotus</w:t>
            </w:r>
          </w:p>
        </w:tc>
      </w:tr>
      <w:tr w:rsidR="0088479B" w:rsidRPr="0088479B" w14:paraId="1D49E68A" w14:textId="77777777" w:rsidTr="0088479B">
        <w:trPr>
          <w:trHeight w:val="394"/>
        </w:trPr>
        <w:tc>
          <w:tcPr>
            <w:tcW w:w="3104" w:type="dxa"/>
            <w:tcBorders>
              <w:top w:val="single" w:sz="4" w:space="0" w:color="44B3E1"/>
              <w:left w:val="single" w:sz="4" w:space="0" w:color="44B3E1"/>
              <w:bottom w:val="single" w:sz="4" w:space="0" w:color="44B3E1"/>
              <w:right w:val="nil"/>
            </w:tcBorders>
            <w:shd w:val="clear" w:color="C0E6F5" w:fill="C0E6F5"/>
            <w:noWrap/>
            <w:vAlign w:val="bottom"/>
            <w:hideMark/>
          </w:tcPr>
          <w:p w14:paraId="415C2657"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Daily</w:t>
            </w:r>
          </w:p>
        </w:tc>
        <w:tc>
          <w:tcPr>
            <w:tcW w:w="1363" w:type="dxa"/>
            <w:tcBorders>
              <w:top w:val="single" w:sz="4" w:space="0" w:color="44B3E1"/>
              <w:left w:val="nil"/>
              <w:bottom w:val="single" w:sz="4" w:space="0" w:color="44B3E1"/>
              <w:right w:val="nil"/>
            </w:tcBorders>
            <w:shd w:val="clear" w:color="C0E6F5" w:fill="C0E6F5"/>
            <w:noWrap/>
            <w:vAlign w:val="bottom"/>
            <w:hideMark/>
          </w:tcPr>
          <w:p w14:paraId="0737A54F"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49.10%</w:t>
            </w:r>
          </w:p>
        </w:tc>
        <w:tc>
          <w:tcPr>
            <w:tcW w:w="1740" w:type="dxa"/>
            <w:tcBorders>
              <w:top w:val="single" w:sz="4" w:space="0" w:color="44B3E1"/>
              <w:left w:val="nil"/>
              <w:bottom w:val="single" w:sz="4" w:space="0" w:color="44B3E1"/>
              <w:right w:val="nil"/>
            </w:tcBorders>
            <w:shd w:val="clear" w:color="C0E6F5" w:fill="C0E6F5"/>
            <w:noWrap/>
            <w:vAlign w:val="bottom"/>
            <w:hideMark/>
          </w:tcPr>
          <w:p w14:paraId="7CCD8909"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77.80%</w:t>
            </w:r>
          </w:p>
        </w:tc>
        <w:tc>
          <w:tcPr>
            <w:tcW w:w="1006" w:type="dxa"/>
            <w:tcBorders>
              <w:top w:val="single" w:sz="4" w:space="0" w:color="44B3E1"/>
              <w:left w:val="nil"/>
              <w:bottom w:val="single" w:sz="4" w:space="0" w:color="44B3E1"/>
              <w:right w:val="nil"/>
            </w:tcBorders>
            <w:shd w:val="clear" w:color="C0E6F5" w:fill="C0E6F5"/>
            <w:noWrap/>
            <w:vAlign w:val="bottom"/>
            <w:hideMark/>
          </w:tcPr>
          <w:p w14:paraId="740F0717"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56.60%</w:t>
            </w:r>
          </w:p>
        </w:tc>
        <w:tc>
          <w:tcPr>
            <w:tcW w:w="1321" w:type="dxa"/>
            <w:tcBorders>
              <w:top w:val="single" w:sz="4" w:space="0" w:color="44B3E1"/>
              <w:left w:val="nil"/>
              <w:bottom w:val="single" w:sz="4" w:space="0" w:color="44B3E1"/>
              <w:right w:val="nil"/>
            </w:tcBorders>
            <w:shd w:val="clear" w:color="C0E6F5" w:fill="C0E6F5"/>
            <w:noWrap/>
            <w:vAlign w:val="bottom"/>
            <w:hideMark/>
          </w:tcPr>
          <w:p w14:paraId="7F90020D"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50.30%</w:t>
            </w:r>
          </w:p>
        </w:tc>
        <w:tc>
          <w:tcPr>
            <w:tcW w:w="1027" w:type="dxa"/>
            <w:tcBorders>
              <w:top w:val="single" w:sz="4" w:space="0" w:color="44B3E1"/>
              <w:left w:val="nil"/>
              <w:bottom w:val="single" w:sz="4" w:space="0" w:color="44B3E1"/>
              <w:right w:val="single" w:sz="4" w:space="0" w:color="44B3E1"/>
            </w:tcBorders>
            <w:shd w:val="clear" w:color="C0E6F5" w:fill="C0E6F5"/>
            <w:noWrap/>
            <w:vAlign w:val="bottom"/>
            <w:hideMark/>
          </w:tcPr>
          <w:p w14:paraId="52ABA0F0"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29.40%</w:t>
            </w:r>
          </w:p>
        </w:tc>
      </w:tr>
      <w:tr w:rsidR="0088479B" w:rsidRPr="0088479B" w14:paraId="28554A7D" w14:textId="77777777" w:rsidTr="0088479B">
        <w:trPr>
          <w:trHeight w:val="394"/>
        </w:trPr>
        <w:tc>
          <w:tcPr>
            <w:tcW w:w="3104" w:type="dxa"/>
            <w:tcBorders>
              <w:top w:val="single" w:sz="4" w:space="0" w:color="44B3E1"/>
              <w:left w:val="single" w:sz="4" w:space="0" w:color="44B3E1"/>
              <w:bottom w:val="single" w:sz="4" w:space="0" w:color="44B3E1"/>
              <w:right w:val="nil"/>
            </w:tcBorders>
            <w:noWrap/>
            <w:vAlign w:val="bottom"/>
            <w:hideMark/>
          </w:tcPr>
          <w:p w14:paraId="371DFD52"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Several Time per a week</w:t>
            </w:r>
          </w:p>
        </w:tc>
        <w:tc>
          <w:tcPr>
            <w:tcW w:w="1363" w:type="dxa"/>
            <w:tcBorders>
              <w:top w:val="single" w:sz="4" w:space="0" w:color="44B3E1"/>
              <w:left w:val="nil"/>
              <w:bottom w:val="single" w:sz="4" w:space="0" w:color="44B3E1"/>
              <w:right w:val="nil"/>
            </w:tcBorders>
            <w:noWrap/>
            <w:vAlign w:val="bottom"/>
            <w:hideMark/>
          </w:tcPr>
          <w:p w14:paraId="148C0DAE"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41.80%</w:t>
            </w:r>
          </w:p>
        </w:tc>
        <w:tc>
          <w:tcPr>
            <w:tcW w:w="1740" w:type="dxa"/>
            <w:tcBorders>
              <w:top w:val="single" w:sz="4" w:space="0" w:color="44B3E1"/>
              <w:left w:val="nil"/>
              <w:bottom w:val="single" w:sz="4" w:space="0" w:color="44B3E1"/>
              <w:right w:val="nil"/>
            </w:tcBorders>
            <w:noWrap/>
            <w:vAlign w:val="bottom"/>
            <w:hideMark/>
          </w:tcPr>
          <w:p w14:paraId="5BF58C59"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11.10%</w:t>
            </w:r>
          </w:p>
        </w:tc>
        <w:tc>
          <w:tcPr>
            <w:tcW w:w="1006" w:type="dxa"/>
            <w:tcBorders>
              <w:top w:val="single" w:sz="4" w:space="0" w:color="44B3E1"/>
              <w:left w:val="nil"/>
              <w:bottom w:val="single" w:sz="4" w:space="0" w:color="44B3E1"/>
              <w:right w:val="nil"/>
            </w:tcBorders>
            <w:noWrap/>
            <w:vAlign w:val="bottom"/>
            <w:hideMark/>
          </w:tcPr>
          <w:p w14:paraId="76161EC0"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30.30%</w:t>
            </w:r>
          </w:p>
        </w:tc>
        <w:tc>
          <w:tcPr>
            <w:tcW w:w="1321" w:type="dxa"/>
            <w:tcBorders>
              <w:top w:val="single" w:sz="4" w:space="0" w:color="44B3E1"/>
              <w:left w:val="nil"/>
              <w:bottom w:val="single" w:sz="4" w:space="0" w:color="44B3E1"/>
              <w:right w:val="nil"/>
            </w:tcBorders>
            <w:noWrap/>
            <w:vAlign w:val="bottom"/>
            <w:hideMark/>
          </w:tcPr>
          <w:p w14:paraId="49A6A595"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37.90%</w:t>
            </w:r>
          </w:p>
        </w:tc>
        <w:tc>
          <w:tcPr>
            <w:tcW w:w="1027" w:type="dxa"/>
            <w:tcBorders>
              <w:top w:val="single" w:sz="4" w:space="0" w:color="44B3E1"/>
              <w:left w:val="nil"/>
              <w:bottom w:val="single" w:sz="4" w:space="0" w:color="44B3E1"/>
              <w:right w:val="single" w:sz="4" w:space="0" w:color="44B3E1"/>
            </w:tcBorders>
            <w:noWrap/>
            <w:vAlign w:val="bottom"/>
            <w:hideMark/>
          </w:tcPr>
          <w:p w14:paraId="192B2C75"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35.30%</w:t>
            </w:r>
          </w:p>
        </w:tc>
      </w:tr>
      <w:tr w:rsidR="0088479B" w:rsidRPr="0088479B" w14:paraId="15206248" w14:textId="77777777" w:rsidTr="0088479B">
        <w:trPr>
          <w:trHeight w:val="394"/>
        </w:trPr>
        <w:tc>
          <w:tcPr>
            <w:tcW w:w="3104" w:type="dxa"/>
            <w:tcBorders>
              <w:top w:val="single" w:sz="4" w:space="0" w:color="44B3E1"/>
              <w:left w:val="single" w:sz="4" w:space="0" w:color="44B3E1"/>
              <w:bottom w:val="single" w:sz="4" w:space="0" w:color="44B3E1"/>
              <w:right w:val="nil"/>
            </w:tcBorders>
            <w:shd w:val="clear" w:color="C0E6F5" w:fill="C0E6F5"/>
            <w:noWrap/>
            <w:vAlign w:val="bottom"/>
            <w:hideMark/>
          </w:tcPr>
          <w:p w14:paraId="6B1769E9"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Once a week</w:t>
            </w:r>
          </w:p>
        </w:tc>
        <w:tc>
          <w:tcPr>
            <w:tcW w:w="1363" w:type="dxa"/>
            <w:tcBorders>
              <w:top w:val="single" w:sz="4" w:space="0" w:color="44B3E1"/>
              <w:left w:val="nil"/>
              <w:bottom w:val="single" w:sz="4" w:space="0" w:color="44B3E1"/>
              <w:right w:val="nil"/>
            </w:tcBorders>
            <w:shd w:val="clear" w:color="C0E6F5" w:fill="C0E6F5"/>
            <w:noWrap/>
            <w:vAlign w:val="bottom"/>
            <w:hideMark/>
          </w:tcPr>
          <w:p w14:paraId="7C46FAF0"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9.10%</w:t>
            </w:r>
          </w:p>
        </w:tc>
        <w:tc>
          <w:tcPr>
            <w:tcW w:w="1740" w:type="dxa"/>
            <w:tcBorders>
              <w:top w:val="single" w:sz="4" w:space="0" w:color="44B3E1"/>
              <w:left w:val="nil"/>
              <w:bottom w:val="single" w:sz="4" w:space="0" w:color="44B3E1"/>
              <w:right w:val="nil"/>
            </w:tcBorders>
            <w:shd w:val="clear" w:color="C0E6F5" w:fill="C0E6F5"/>
            <w:noWrap/>
            <w:vAlign w:val="bottom"/>
            <w:hideMark/>
          </w:tcPr>
          <w:p w14:paraId="4A15CD96"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11.10%</w:t>
            </w:r>
          </w:p>
        </w:tc>
        <w:tc>
          <w:tcPr>
            <w:tcW w:w="1006" w:type="dxa"/>
            <w:tcBorders>
              <w:top w:val="single" w:sz="4" w:space="0" w:color="44B3E1"/>
              <w:left w:val="nil"/>
              <w:bottom w:val="single" w:sz="4" w:space="0" w:color="44B3E1"/>
              <w:right w:val="nil"/>
            </w:tcBorders>
            <w:shd w:val="clear" w:color="C0E6F5" w:fill="C0E6F5"/>
            <w:noWrap/>
            <w:vAlign w:val="bottom"/>
            <w:hideMark/>
          </w:tcPr>
          <w:p w14:paraId="417CCBD5"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13.20%</w:t>
            </w:r>
          </w:p>
        </w:tc>
        <w:tc>
          <w:tcPr>
            <w:tcW w:w="1321" w:type="dxa"/>
            <w:tcBorders>
              <w:top w:val="single" w:sz="4" w:space="0" w:color="44B3E1"/>
              <w:left w:val="nil"/>
              <w:bottom w:val="single" w:sz="4" w:space="0" w:color="44B3E1"/>
              <w:right w:val="nil"/>
            </w:tcBorders>
            <w:shd w:val="clear" w:color="C0E6F5" w:fill="C0E6F5"/>
            <w:noWrap/>
            <w:vAlign w:val="bottom"/>
            <w:hideMark/>
          </w:tcPr>
          <w:p w14:paraId="6BA48A23"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9.70%</w:t>
            </w:r>
          </w:p>
        </w:tc>
        <w:tc>
          <w:tcPr>
            <w:tcW w:w="1027" w:type="dxa"/>
            <w:tcBorders>
              <w:top w:val="single" w:sz="4" w:space="0" w:color="44B3E1"/>
              <w:left w:val="nil"/>
              <w:bottom w:val="single" w:sz="4" w:space="0" w:color="44B3E1"/>
              <w:right w:val="single" w:sz="4" w:space="0" w:color="44B3E1"/>
            </w:tcBorders>
            <w:shd w:val="clear" w:color="C0E6F5" w:fill="C0E6F5"/>
            <w:noWrap/>
            <w:vAlign w:val="bottom"/>
            <w:hideMark/>
          </w:tcPr>
          <w:p w14:paraId="22543FCD"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29.40%</w:t>
            </w:r>
          </w:p>
        </w:tc>
      </w:tr>
      <w:tr w:rsidR="0088479B" w:rsidRPr="0088479B" w14:paraId="183FEA94" w14:textId="77777777" w:rsidTr="0088479B">
        <w:trPr>
          <w:trHeight w:val="394"/>
        </w:trPr>
        <w:tc>
          <w:tcPr>
            <w:tcW w:w="3104" w:type="dxa"/>
            <w:tcBorders>
              <w:top w:val="single" w:sz="4" w:space="0" w:color="44B3E1"/>
              <w:left w:val="single" w:sz="4" w:space="0" w:color="44B3E1"/>
              <w:bottom w:val="single" w:sz="4" w:space="0" w:color="44B3E1"/>
              <w:right w:val="nil"/>
            </w:tcBorders>
            <w:noWrap/>
            <w:vAlign w:val="bottom"/>
            <w:hideMark/>
          </w:tcPr>
          <w:p w14:paraId="16673096"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 xml:space="preserve">Rarely or </w:t>
            </w:r>
            <w:proofErr w:type="gramStart"/>
            <w:r w:rsidRPr="0088479B">
              <w:rPr>
                <w:rFonts w:asciiTheme="minorBidi" w:eastAsia="Times New Roman" w:hAnsiTheme="minorBidi" w:cstheme="minorBidi"/>
                <w:color w:val="000000"/>
                <w:lang w:val="en-US" w:eastAsia="en-US"/>
              </w:rPr>
              <w:t>Never</w:t>
            </w:r>
            <w:proofErr w:type="gramEnd"/>
          </w:p>
        </w:tc>
        <w:tc>
          <w:tcPr>
            <w:tcW w:w="1363" w:type="dxa"/>
            <w:tcBorders>
              <w:top w:val="single" w:sz="4" w:space="0" w:color="44B3E1"/>
              <w:left w:val="nil"/>
              <w:bottom w:val="single" w:sz="4" w:space="0" w:color="44B3E1"/>
              <w:right w:val="nil"/>
            </w:tcBorders>
            <w:noWrap/>
            <w:vAlign w:val="bottom"/>
            <w:hideMark/>
          </w:tcPr>
          <w:p w14:paraId="0FBFA876"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0%</w:t>
            </w:r>
          </w:p>
        </w:tc>
        <w:tc>
          <w:tcPr>
            <w:tcW w:w="1740" w:type="dxa"/>
            <w:tcBorders>
              <w:top w:val="single" w:sz="4" w:space="0" w:color="44B3E1"/>
              <w:left w:val="nil"/>
              <w:bottom w:val="single" w:sz="4" w:space="0" w:color="44B3E1"/>
              <w:right w:val="nil"/>
            </w:tcBorders>
            <w:noWrap/>
            <w:vAlign w:val="bottom"/>
            <w:hideMark/>
          </w:tcPr>
          <w:p w14:paraId="46AE72A9"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0%</w:t>
            </w:r>
          </w:p>
        </w:tc>
        <w:tc>
          <w:tcPr>
            <w:tcW w:w="1006" w:type="dxa"/>
            <w:tcBorders>
              <w:top w:val="single" w:sz="4" w:space="0" w:color="44B3E1"/>
              <w:left w:val="nil"/>
              <w:bottom w:val="single" w:sz="4" w:space="0" w:color="44B3E1"/>
              <w:right w:val="nil"/>
            </w:tcBorders>
            <w:noWrap/>
            <w:vAlign w:val="bottom"/>
            <w:hideMark/>
          </w:tcPr>
          <w:p w14:paraId="2D719549"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0%</w:t>
            </w:r>
          </w:p>
        </w:tc>
        <w:tc>
          <w:tcPr>
            <w:tcW w:w="1321" w:type="dxa"/>
            <w:tcBorders>
              <w:top w:val="single" w:sz="4" w:space="0" w:color="44B3E1"/>
              <w:left w:val="nil"/>
              <w:bottom w:val="single" w:sz="4" w:space="0" w:color="44B3E1"/>
              <w:right w:val="nil"/>
            </w:tcBorders>
            <w:noWrap/>
            <w:vAlign w:val="bottom"/>
            <w:hideMark/>
          </w:tcPr>
          <w:p w14:paraId="7978EDD4"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2.10%</w:t>
            </w:r>
          </w:p>
        </w:tc>
        <w:tc>
          <w:tcPr>
            <w:tcW w:w="1027" w:type="dxa"/>
            <w:tcBorders>
              <w:top w:val="single" w:sz="4" w:space="0" w:color="44B3E1"/>
              <w:left w:val="nil"/>
              <w:bottom w:val="single" w:sz="4" w:space="0" w:color="44B3E1"/>
              <w:right w:val="single" w:sz="4" w:space="0" w:color="44B3E1"/>
            </w:tcBorders>
            <w:noWrap/>
            <w:vAlign w:val="bottom"/>
            <w:hideMark/>
          </w:tcPr>
          <w:p w14:paraId="2F48D5D4" w14:textId="77777777" w:rsidR="0088479B" w:rsidRPr="0088479B" w:rsidRDefault="0088479B" w:rsidP="00952F28">
            <w:pPr>
              <w:spacing w:after="0" w:line="240" w:lineRule="auto"/>
              <w:jc w:val="both"/>
              <w:rPr>
                <w:rFonts w:asciiTheme="minorBidi" w:eastAsia="Times New Roman" w:hAnsiTheme="minorBidi" w:cstheme="minorBidi"/>
                <w:color w:val="000000"/>
                <w:lang w:val="en-US" w:eastAsia="en-US"/>
              </w:rPr>
            </w:pPr>
            <w:r w:rsidRPr="0088479B">
              <w:rPr>
                <w:rFonts w:asciiTheme="minorBidi" w:eastAsia="Times New Roman" w:hAnsiTheme="minorBidi" w:cstheme="minorBidi"/>
                <w:color w:val="000000"/>
                <w:lang w:val="en-US" w:eastAsia="en-US"/>
              </w:rPr>
              <w:t>5.90%</w:t>
            </w:r>
          </w:p>
        </w:tc>
      </w:tr>
    </w:tbl>
    <w:p w14:paraId="0E5EA5F3" w14:textId="71B7268B" w:rsidR="007C3A27" w:rsidRDefault="007C3A27" w:rsidP="00030D14">
      <w:pPr>
        <w:keepNext/>
        <w:spacing w:after="0" w:line="360" w:lineRule="auto"/>
        <w:jc w:val="both"/>
      </w:pPr>
    </w:p>
    <w:p w14:paraId="283CFB92" w14:textId="4521AAC7" w:rsidR="0088479B" w:rsidRDefault="00913D58" w:rsidP="00913D58">
      <w:pPr>
        <w:keepNext/>
        <w:spacing w:after="0" w:line="360" w:lineRule="auto"/>
        <w:jc w:val="center"/>
      </w:pPr>
      <w:r>
        <w:rPr>
          <w:noProof/>
        </w:rPr>
        <w:drawing>
          <wp:inline distT="0" distB="0" distL="0" distR="0" wp14:anchorId="37A178C6" wp14:editId="6885B52A">
            <wp:extent cx="4572000" cy="2743200"/>
            <wp:effectExtent l="0" t="0" r="0" b="0"/>
            <wp:docPr id="200478514" name="Chart 1">
              <a:extLst xmlns:a="http://schemas.openxmlformats.org/drawingml/2006/main">
                <a:ext uri="{FF2B5EF4-FFF2-40B4-BE49-F238E27FC236}">
                  <a16:creationId xmlns:a16="http://schemas.microsoft.com/office/drawing/2014/main" id="{E48257F3-1765-4759-F8C4-545DA35DF6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3FA78EC" w14:textId="23D3349C" w:rsidR="007B5689" w:rsidRPr="00913D58" w:rsidRDefault="007C3A27" w:rsidP="00913D58">
      <w:pPr>
        <w:pStyle w:val="Caption"/>
        <w:jc w:val="center"/>
        <w:rPr>
          <w:sz w:val="24"/>
          <w:szCs w:val="24"/>
        </w:rPr>
      </w:pPr>
      <w:r w:rsidRPr="007C3A27">
        <w:rPr>
          <w:sz w:val="24"/>
          <w:szCs w:val="24"/>
        </w:rPr>
        <w:t xml:space="preserve">Figure </w:t>
      </w:r>
      <w:r w:rsidR="00301A98"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2032" behindDoc="0" locked="0" layoutInCell="1" allowOverlap="1" wp14:anchorId="64E5A3C1" wp14:editId="36F1B306">
                <wp:simplePos x="0" y="0"/>
                <wp:positionH relativeFrom="margin">
                  <wp:posOffset>0</wp:posOffset>
                </wp:positionH>
                <wp:positionV relativeFrom="paragraph">
                  <wp:posOffset>312420</wp:posOffset>
                </wp:positionV>
                <wp:extent cx="5673090" cy="1404620"/>
                <wp:effectExtent l="19050" t="19050" r="22860" b="21590"/>
                <wp:wrapSquare wrapText="bothSides"/>
                <wp:docPr id="811623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245B322" w14:textId="18B50569" w:rsidR="00301A98" w:rsidRPr="00CE3355" w:rsidRDefault="00301A98" w:rsidP="00301A98">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Most of employees show regular vegetables and fruits consumption.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E5A3C1" id="_x0000_s1040" type="#_x0000_t202" style="position:absolute;left:0;text-align:left;margin-left:0;margin-top:24.6pt;width:446.7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" fillcolor="#dceaf7" strokecolor="#156082" strokeweight="2.25pt">
                <v:textbox style="mso-fit-shape-to-text:t">
                  <w:txbxContent>
                    <w:p w14:paraId="3435E2AC" w14:textId="77777777" w:rsidR="00301A98" w:rsidRDefault="00301A98"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1245B322" w14:textId="18B50569" w:rsidR="00301A98" w:rsidRPr="00CE3355" w:rsidRDefault="00301A98" w:rsidP="00301A98">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Most of employees show regular vegetables and fruits consumption.</w:t>
                      </w:r>
                    </w:p>
                  </w:txbxContent>
                </v:textbox>
                <w10:wrap type="square" anchorx="margin"/>
              </v:shape>
            </w:pict>
          </mc:Fallback>
        </mc:AlternateContent>
      </w:r>
      <w:r w:rsidR="0088479B">
        <w:rPr>
          <w:sz w:val="24"/>
          <w:szCs w:val="24"/>
        </w:rPr>
        <w:t>10</w:t>
      </w:r>
      <w:bookmarkStart w:id="0" w:name="_heading=h.gjdgxs" w:colFirst="0" w:colLast="0"/>
      <w:bookmarkStart w:id="1" w:name="_heading=h.rozediaczj6y" w:colFirst="0" w:colLast="0"/>
      <w:bookmarkStart w:id="2" w:name="_heading=h.eul8db2ibp6n" w:colFirst="0" w:colLast="0"/>
      <w:bookmarkStart w:id="3" w:name="_heading=h.18jlss5y3244" w:colFirst="0" w:colLast="0"/>
      <w:bookmarkEnd w:id="0"/>
      <w:bookmarkEnd w:id="1"/>
      <w:bookmarkEnd w:id="2"/>
      <w:bookmarkEnd w:id="3"/>
    </w:p>
    <w:p w14:paraId="0F887672" w14:textId="77777777" w:rsidR="00913D58" w:rsidRDefault="00913D58" w:rsidP="00913D58">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How often do you buy organic foods?</w:t>
      </w:r>
    </w:p>
    <w:tbl>
      <w:tblPr>
        <w:tblW w:w="9429" w:type="dxa"/>
        <w:tblLook w:val="04A0" w:firstRow="1" w:lastRow="0" w:firstColumn="1" w:lastColumn="0" w:noHBand="0" w:noVBand="1"/>
      </w:tblPr>
      <w:tblGrid>
        <w:gridCol w:w="3061"/>
        <w:gridCol w:w="1344"/>
        <w:gridCol w:w="1716"/>
        <w:gridCol w:w="992"/>
        <w:gridCol w:w="1303"/>
        <w:gridCol w:w="1013"/>
      </w:tblGrid>
      <w:tr w:rsidR="00913D58" w:rsidRPr="00913D58" w14:paraId="429967BD" w14:textId="77777777" w:rsidTr="00913D58">
        <w:trPr>
          <w:trHeight w:val="371"/>
        </w:trPr>
        <w:tc>
          <w:tcPr>
            <w:tcW w:w="3061" w:type="dxa"/>
            <w:tcBorders>
              <w:top w:val="single" w:sz="4" w:space="0" w:color="44B3E1"/>
              <w:left w:val="single" w:sz="4" w:space="0" w:color="44B3E1"/>
              <w:bottom w:val="single" w:sz="4" w:space="0" w:color="44B3E1"/>
              <w:right w:val="nil"/>
            </w:tcBorders>
            <w:shd w:val="clear" w:color="156082" w:fill="156082"/>
            <w:noWrap/>
            <w:vAlign w:val="bottom"/>
            <w:hideMark/>
          </w:tcPr>
          <w:p w14:paraId="09A260DE"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Condition</w:t>
            </w:r>
          </w:p>
        </w:tc>
        <w:tc>
          <w:tcPr>
            <w:tcW w:w="1344" w:type="dxa"/>
            <w:tcBorders>
              <w:top w:val="single" w:sz="4" w:space="0" w:color="44B3E1"/>
              <w:left w:val="nil"/>
              <w:bottom w:val="single" w:sz="4" w:space="0" w:color="44B3E1"/>
              <w:right w:val="nil"/>
            </w:tcBorders>
            <w:shd w:val="clear" w:color="156082" w:fill="156082"/>
            <w:noWrap/>
            <w:vAlign w:val="bottom"/>
            <w:hideMark/>
          </w:tcPr>
          <w:p w14:paraId="356AD008"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Sekem Lab</w:t>
            </w:r>
          </w:p>
        </w:tc>
        <w:tc>
          <w:tcPr>
            <w:tcW w:w="1716" w:type="dxa"/>
            <w:tcBorders>
              <w:top w:val="single" w:sz="4" w:space="0" w:color="44B3E1"/>
              <w:left w:val="nil"/>
              <w:bottom w:val="single" w:sz="4" w:space="0" w:color="44B3E1"/>
              <w:right w:val="nil"/>
            </w:tcBorders>
            <w:shd w:val="clear" w:color="156082" w:fill="156082"/>
            <w:noWrap/>
            <w:vAlign w:val="bottom"/>
            <w:hideMark/>
          </w:tcPr>
          <w:p w14:paraId="5DBBA343"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Medical Center</w:t>
            </w:r>
          </w:p>
        </w:tc>
        <w:tc>
          <w:tcPr>
            <w:tcW w:w="992" w:type="dxa"/>
            <w:tcBorders>
              <w:top w:val="single" w:sz="4" w:space="0" w:color="44B3E1"/>
              <w:left w:val="nil"/>
              <w:bottom w:val="single" w:sz="4" w:space="0" w:color="44B3E1"/>
              <w:right w:val="nil"/>
            </w:tcBorders>
            <w:shd w:val="clear" w:color="156082" w:fill="156082"/>
            <w:noWrap/>
            <w:vAlign w:val="bottom"/>
            <w:hideMark/>
          </w:tcPr>
          <w:p w14:paraId="027331D0"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Atos</w:t>
            </w:r>
          </w:p>
        </w:tc>
        <w:tc>
          <w:tcPr>
            <w:tcW w:w="1303" w:type="dxa"/>
            <w:tcBorders>
              <w:top w:val="single" w:sz="4" w:space="0" w:color="44B3E1"/>
              <w:left w:val="nil"/>
              <w:bottom w:val="single" w:sz="4" w:space="0" w:color="44B3E1"/>
              <w:right w:val="nil"/>
            </w:tcBorders>
            <w:shd w:val="clear" w:color="156082" w:fill="156082"/>
            <w:noWrap/>
            <w:vAlign w:val="bottom"/>
            <w:hideMark/>
          </w:tcPr>
          <w:p w14:paraId="184A9E54"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Nature Tex</w:t>
            </w:r>
          </w:p>
        </w:tc>
        <w:tc>
          <w:tcPr>
            <w:tcW w:w="1013" w:type="dxa"/>
            <w:tcBorders>
              <w:top w:val="single" w:sz="4" w:space="0" w:color="44B3E1"/>
              <w:left w:val="nil"/>
              <w:bottom w:val="single" w:sz="4" w:space="0" w:color="44B3E1"/>
              <w:right w:val="single" w:sz="4" w:space="0" w:color="44B3E1"/>
            </w:tcBorders>
            <w:shd w:val="clear" w:color="156082" w:fill="156082"/>
            <w:noWrap/>
            <w:vAlign w:val="bottom"/>
            <w:hideMark/>
          </w:tcPr>
          <w:p w14:paraId="01A8C4FA" w14:textId="77777777" w:rsidR="00913D58" w:rsidRPr="00913D58" w:rsidRDefault="00913D58" w:rsidP="00913D58">
            <w:pPr>
              <w:spacing w:after="0" w:line="240" w:lineRule="auto"/>
              <w:rPr>
                <w:rFonts w:asciiTheme="majorBidi" w:eastAsia="Times New Roman" w:hAnsiTheme="majorBidi" w:cstheme="majorBidi"/>
                <w:b/>
                <w:bCs/>
                <w:color w:val="FFFFFF"/>
                <w:lang w:val="en-US" w:eastAsia="en-US"/>
              </w:rPr>
            </w:pPr>
            <w:r w:rsidRPr="00913D58">
              <w:rPr>
                <w:rFonts w:asciiTheme="majorBidi" w:eastAsia="Times New Roman" w:hAnsiTheme="majorBidi" w:cstheme="majorBidi"/>
                <w:b/>
                <w:bCs/>
                <w:color w:val="FFFFFF"/>
                <w:lang w:val="en-US" w:eastAsia="en-US"/>
              </w:rPr>
              <w:t>Lotus</w:t>
            </w:r>
          </w:p>
        </w:tc>
      </w:tr>
      <w:tr w:rsidR="00913D58" w:rsidRPr="00913D58" w14:paraId="30C58695" w14:textId="77777777" w:rsidTr="00913D58">
        <w:trPr>
          <w:trHeight w:val="371"/>
        </w:trPr>
        <w:tc>
          <w:tcPr>
            <w:tcW w:w="3061" w:type="dxa"/>
            <w:tcBorders>
              <w:top w:val="single" w:sz="4" w:space="0" w:color="44B3E1"/>
              <w:left w:val="single" w:sz="4" w:space="0" w:color="44B3E1"/>
              <w:bottom w:val="single" w:sz="4" w:space="0" w:color="44B3E1"/>
              <w:right w:val="nil"/>
            </w:tcBorders>
            <w:shd w:val="clear" w:color="C0E6F5" w:fill="C0E6F5"/>
            <w:noWrap/>
            <w:vAlign w:val="bottom"/>
            <w:hideMark/>
          </w:tcPr>
          <w:p w14:paraId="122D8AFE"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Daily</w:t>
            </w:r>
          </w:p>
        </w:tc>
        <w:tc>
          <w:tcPr>
            <w:tcW w:w="1344" w:type="dxa"/>
            <w:tcBorders>
              <w:top w:val="single" w:sz="4" w:space="0" w:color="44B3E1"/>
              <w:left w:val="nil"/>
              <w:bottom w:val="single" w:sz="4" w:space="0" w:color="44B3E1"/>
              <w:right w:val="nil"/>
            </w:tcBorders>
            <w:shd w:val="clear" w:color="C0E6F5" w:fill="C0E6F5"/>
            <w:noWrap/>
            <w:vAlign w:val="bottom"/>
            <w:hideMark/>
          </w:tcPr>
          <w:p w14:paraId="7839DC3B"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1.80%</w:t>
            </w:r>
          </w:p>
        </w:tc>
        <w:tc>
          <w:tcPr>
            <w:tcW w:w="1716" w:type="dxa"/>
            <w:tcBorders>
              <w:top w:val="single" w:sz="4" w:space="0" w:color="44B3E1"/>
              <w:left w:val="nil"/>
              <w:bottom w:val="single" w:sz="4" w:space="0" w:color="44B3E1"/>
              <w:right w:val="nil"/>
            </w:tcBorders>
            <w:shd w:val="clear" w:color="C0E6F5" w:fill="C0E6F5"/>
            <w:noWrap/>
            <w:vAlign w:val="bottom"/>
            <w:hideMark/>
          </w:tcPr>
          <w:p w14:paraId="5EC2B8D8"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11.10%</w:t>
            </w:r>
          </w:p>
        </w:tc>
        <w:tc>
          <w:tcPr>
            <w:tcW w:w="992" w:type="dxa"/>
            <w:tcBorders>
              <w:top w:val="single" w:sz="4" w:space="0" w:color="44B3E1"/>
              <w:left w:val="nil"/>
              <w:bottom w:val="single" w:sz="4" w:space="0" w:color="44B3E1"/>
              <w:right w:val="nil"/>
            </w:tcBorders>
            <w:shd w:val="clear" w:color="C0E6F5" w:fill="C0E6F5"/>
            <w:noWrap/>
            <w:vAlign w:val="bottom"/>
            <w:hideMark/>
          </w:tcPr>
          <w:p w14:paraId="6F3A2895"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6.60%</w:t>
            </w:r>
          </w:p>
        </w:tc>
        <w:tc>
          <w:tcPr>
            <w:tcW w:w="1303" w:type="dxa"/>
            <w:tcBorders>
              <w:top w:val="single" w:sz="4" w:space="0" w:color="44B3E1"/>
              <w:left w:val="nil"/>
              <w:bottom w:val="single" w:sz="4" w:space="0" w:color="44B3E1"/>
              <w:right w:val="nil"/>
            </w:tcBorders>
            <w:shd w:val="clear" w:color="C0E6F5" w:fill="C0E6F5"/>
            <w:noWrap/>
            <w:vAlign w:val="bottom"/>
            <w:hideMark/>
          </w:tcPr>
          <w:p w14:paraId="2533CE79"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2.10%</w:t>
            </w:r>
          </w:p>
        </w:tc>
        <w:tc>
          <w:tcPr>
            <w:tcW w:w="1013" w:type="dxa"/>
            <w:tcBorders>
              <w:top w:val="single" w:sz="4" w:space="0" w:color="44B3E1"/>
              <w:left w:val="nil"/>
              <w:bottom w:val="single" w:sz="4" w:space="0" w:color="44B3E1"/>
              <w:right w:val="single" w:sz="4" w:space="0" w:color="44B3E1"/>
            </w:tcBorders>
            <w:shd w:val="clear" w:color="C0E6F5" w:fill="C0E6F5"/>
            <w:noWrap/>
            <w:vAlign w:val="bottom"/>
            <w:hideMark/>
          </w:tcPr>
          <w:p w14:paraId="4F84B2A0"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5.90%</w:t>
            </w:r>
          </w:p>
        </w:tc>
      </w:tr>
      <w:tr w:rsidR="00913D58" w:rsidRPr="00913D58" w14:paraId="6B1A3D9A" w14:textId="77777777" w:rsidTr="00913D58">
        <w:trPr>
          <w:trHeight w:val="371"/>
        </w:trPr>
        <w:tc>
          <w:tcPr>
            <w:tcW w:w="3061" w:type="dxa"/>
            <w:tcBorders>
              <w:top w:val="single" w:sz="4" w:space="0" w:color="44B3E1"/>
              <w:left w:val="single" w:sz="4" w:space="0" w:color="44B3E1"/>
              <w:bottom w:val="single" w:sz="4" w:space="0" w:color="44B3E1"/>
              <w:right w:val="nil"/>
            </w:tcBorders>
            <w:noWrap/>
            <w:vAlign w:val="bottom"/>
            <w:hideMark/>
          </w:tcPr>
          <w:p w14:paraId="24C8CF88"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Several Times a week</w:t>
            </w:r>
          </w:p>
        </w:tc>
        <w:tc>
          <w:tcPr>
            <w:tcW w:w="1344" w:type="dxa"/>
            <w:tcBorders>
              <w:top w:val="single" w:sz="4" w:space="0" w:color="44B3E1"/>
              <w:left w:val="nil"/>
              <w:bottom w:val="single" w:sz="4" w:space="0" w:color="44B3E1"/>
              <w:right w:val="nil"/>
            </w:tcBorders>
            <w:noWrap/>
            <w:vAlign w:val="bottom"/>
            <w:hideMark/>
          </w:tcPr>
          <w:p w14:paraId="46CE603C"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18.20%</w:t>
            </w:r>
          </w:p>
        </w:tc>
        <w:tc>
          <w:tcPr>
            <w:tcW w:w="1716" w:type="dxa"/>
            <w:tcBorders>
              <w:top w:val="single" w:sz="4" w:space="0" w:color="44B3E1"/>
              <w:left w:val="nil"/>
              <w:bottom w:val="single" w:sz="4" w:space="0" w:color="44B3E1"/>
              <w:right w:val="nil"/>
            </w:tcBorders>
            <w:noWrap/>
            <w:vAlign w:val="bottom"/>
            <w:hideMark/>
          </w:tcPr>
          <w:p w14:paraId="764EB0BD"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22.20%</w:t>
            </w:r>
          </w:p>
        </w:tc>
        <w:tc>
          <w:tcPr>
            <w:tcW w:w="992" w:type="dxa"/>
            <w:tcBorders>
              <w:top w:val="single" w:sz="4" w:space="0" w:color="44B3E1"/>
              <w:left w:val="nil"/>
              <w:bottom w:val="single" w:sz="4" w:space="0" w:color="44B3E1"/>
              <w:right w:val="nil"/>
            </w:tcBorders>
            <w:noWrap/>
            <w:vAlign w:val="bottom"/>
            <w:hideMark/>
          </w:tcPr>
          <w:p w14:paraId="43DF45C9"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17.11%</w:t>
            </w:r>
          </w:p>
        </w:tc>
        <w:tc>
          <w:tcPr>
            <w:tcW w:w="1303" w:type="dxa"/>
            <w:tcBorders>
              <w:top w:val="single" w:sz="4" w:space="0" w:color="44B3E1"/>
              <w:left w:val="nil"/>
              <w:bottom w:val="single" w:sz="4" w:space="0" w:color="44B3E1"/>
              <w:right w:val="nil"/>
            </w:tcBorders>
            <w:noWrap/>
            <w:vAlign w:val="bottom"/>
            <w:hideMark/>
          </w:tcPr>
          <w:p w14:paraId="67850510"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11.00%</w:t>
            </w:r>
          </w:p>
        </w:tc>
        <w:tc>
          <w:tcPr>
            <w:tcW w:w="1013" w:type="dxa"/>
            <w:tcBorders>
              <w:top w:val="single" w:sz="4" w:space="0" w:color="44B3E1"/>
              <w:left w:val="nil"/>
              <w:bottom w:val="single" w:sz="4" w:space="0" w:color="44B3E1"/>
              <w:right w:val="single" w:sz="4" w:space="0" w:color="44B3E1"/>
            </w:tcBorders>
            <w:noWrap/>
            <w:vAlign w:val="bottom"/>
            <w:hideMark/>
          </w:tcPr>
          <w:p w14:paraId="752016DE"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11.76%</w:t>
            </w:r>
          </w:p>
        </w:tc>
      </w:tr>
      <w:tr w:rsidR="00913D58" w:rsidRPr="00913D58" w14:paraId="51F06979" w14:textId="77777777" w:rsidTr="00913D58">
        <w:trPr>
          <w:trHeight w:val="371"/>
        </w:trPr>
        <w:tc>
          <w:tcPr>
            <w:tcW w:w="3061" w:type="dxa"/>
            <w:tcBorders>
              <w:top w:val="single" w:sz="4" w:space="0" w:color="44B3E1"/>
              <w:left w:val="single" w:sz="4" w:space="0" w:color="44B3E1"/>
              <w:bottom w:val="single" w:sz="4" w:space="0" w:color="44B3E1"/>
              <w:right w:val="nil"/>
            </w:tcBorders>
            <w:shd w:val="clear" w:color="C0E6F5" w:fill="C0E6F5"/>
            <w:noWrap/>
            <w:vAlign w:val="bottom"/>
            <w:hideMark/>
          </w:tcPr>
          <w:p w14:paraId="68BA3FFE"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Once a week</w:t>
            </w:r>
          </w:p>
        </w:tc>
        <w:tc>
          <w:tcPr>
            <w:tcW w:w="1344" w:type="dxa"/>
            <w:tcBorders>
              <w:top w:val="single" w:sz="4" w:space="0" w:color="44B3E1"/>
              <w:left w:val="nil"/>
              <w:bottom w:val="single" w:sz="4" w:space="0" w:color="44B3E1"/>
              <w:right w:val="nil"/>
            </w:tcBorders>
            <w:shd w:val="clear" w:color="C0E6F5" w:fill="C0E6F5"/>
            <w:noWrap/>
            <w:vAlign w:val="bottom"/>
            <w:hideMark/>
          </w:tcPr>
          <w:p w14:paraId="4C35E7A3"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30.90%</w:t>
            </w:r>
          </w:p>
        </w:tc>
        <w:tc>
          <w:tcPr>
            <w:tcW w:w="1716" w:type="dxa"/>
            <w:tcBorders>
              <w:top w:val="single" w:sz="4" w:space="0" w:color="44B3E1"/>
              <w:left w:val="nil"/>
              <w:bottom w:val="single" w:sz="4" w:space="0" w:color="44B3E1"/>
              <w:right w:val="nil"/>
            </w:tcBorders>
            <w:shd w:val="clear" w:color="C0E6F5" w:fill="C0E6F5"/>
            <w:noWrap/>
            <w:vAlign w:val="bottom"/>
            <w:hideMark/>
          </w:tcPr>
          <w:p w14:paraId="4B04356D"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33.30%</w:t>
            </w:r>
          </w:p>
        </w:tc>
        <w:tc>
          <w:tcPr>
            <w:tcW w:w="992" w:type="dxa"/>
            <w:tcBorders>
              <w:top w:val="single" w:sz="4" w:space="0" w:color="44B3E1"/>
              <w:left w:val="nil"/>
              <w:bottom w:val="single" w:sz="4" w:space="0" w:color="44B3E1"/>
              <w:right w:val="nil"/>
            </w:tcBorders>
            <w:shd w:val="clear" w:color="C0E6F5" w:fill="C0E6F5"/>
            <w:noWrap/>
            <w:vAlign w:val="bottom"/>
            <w:hideMark/>
          </w:tcPr>
          <w:p w14:paraId="7B826EEF"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19.74%</w:t>
            </w:r>
          </w:p>
        </w:tc>
        <w:tc>
          <w:tcPr>
            <w:tcW w:w="1303" w:type="dxa"/>
            <w:tcBorders>
              <w:top w:val="single" w:sz="4" w:space="0" w:color="44B3E1"/>
              <w:left w:val="nil"/>
              <w:bottom w:val="single" w:sz="4" w:space="0" w:color="44B3E1"/>
              <w:right w:val="nil"/>
            </w:tcBorders>
            <w:shd w:val="clear" w:color="C0E6F5" w:fill="C0E6F5"/>
            <w:noWrap/>
            <w:vAlign w:val="bottom"/>
            <w:hideMark/>
          </w:tcPr>
          <w:p w14:paraId="55E6CCF2"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46.90%</w:t>
            </w:r>
          </w:p>
        </w:tc>
        <w:tc>
          <w:tcPr>
            <w:tcW w:w="1013" w:type="dxa"/>
            <w:tcBorders>
              <w:top w:val="single" w:sz="4" w:space="0" w:color="44B3E1"/>
              <w:left w:val="nil"/>
              <w:bottom w:val="single" w:sz="4" w:space="0" w:color="44B3E1"/>
              <w:right w:val="single" w:sz="4" w:space="0" w:color="44B3E1"/>
            </w:tcBorders>
            <w:shd w:val="clear" w:color="C0E6F5" w:fill="C0E6F5"/>
            <w:noWrap/>
            <w:vAlign w:val="bottom"/>
            <w:hideMark/>
          </w:tcPr>
          <w:p w14:paraId="12513F27"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17.65%</w:t>
            </w:r>
          </w:p>
        </w:tc>
      </w:tr>
      <w:tr w:rsidR="00913D58" w:rsidRPr="00913D58" w14:paraId="4914903F" w14:textId="77777777" w:rsidTr="00913D58">
        <w:trPr>
          <w:trHeight w:val="371"/>
        </w:trPr>
        <w:tc>
          <w:tcPr>
            <w:tcW w:w="3061" w:type="dxa"/>
            <w:tcBorders>
              <w:top w:val="single" w:sz="4" w:space="0" w:color="44B3E1"/>
              <w:left w:val="single" w:sz="4" w:space="0" w:color="44B3E1"/>
              <w:bottom w:val="single" w:sz="4" w:space="0" w:color="44B3E1"/>
              <w:right w:val="nil"/>
            </w:tcBorders>
            <w:noWrap/>
            <w:vAlign w:val="bottom"/>
            <w:hideMark/>
          </w:tcPr>
          <w:p w14:paraId="0F0B2A8A" w14:textId="351EFFB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 xml:space="preserve">Rarely or </w:t>
            </w:r>
            <w:r w:rsidRPr="00D060F1">
              <w:rPr>
                <w:rFonts w:asciiTheme="minorBidi" w:eastAsia="Times New Roman" w:hAnsiTheme="minorBidi" w:cstheme="minorBidi"/>
                <w:color w:val="000000"/>
                <w:lang w:val="en-US" w:eastAsia="en-US"/>
              </w:rPr>
              <w:t>never</w:t>
            </w:r>
          </w:p>
        </w:tc>
        <w:tc>
          <w:tcPr>
            <w:tcW w:w="1344" w:type="dxa"/>
            <w:tcBorders>
              <w:top w:val="single" w:sz="4" w:space="0" w:color="44B3E1"/>
              <w:left w:val="nil"/>
              <w:bottom w:val="single" w:sz="4" w:space="0" w:color="44B3E1"/>
              <w:right w:val="nil"/>
            </w:tcBorders>
            <w:noWrap/>
            <w:vAlign w:val="bottom"/>
            <w:hideMark/>
          </w:tcPr>
          <w:p w14:paraId="3A6BB2F8"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49.10%</w:t>
            </w:r>
          </w:p>
        </w:tc>
        <w:tc>
          <w:tcPr>
            <w:tcW w:w="1716" w:type="dxa"/>
            <w:tcBorders>
              <w:top w:val="single" w:sz="4" w:space="0" w:color="44B3E1"/>
              <w:left w:val="nil"/>
              <w:bottom w:val="single" w:sz="4" w:space="0" w:color="44B3E1"/>
              <w:right w:val="nil"/>
            </w:tcBorders>
            <w:noWrap/>
            <w:vAlign w:val="bottom"/>
            <w:hideMark/>
          </w:tcPr>
          <w:p w14:paraId="50BDAED5"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33.30%</w:t>
            </w:r>
          </w:p>
        </w:tc>
        <w:tc>
          <w:tcPr>
            <w:tcW w:w="992" w:type="dxa"/>
            <w:tcBorders>
              <w:top w:val="single" w:sz="4" w:space="0" w:color="44B3E1"/>
              <w:left w:val="nil"/>
              <w:bottom w:val="single" w:sz="4" w:space="0" w:color="44B3E1"/>
              <w:right w:val="nil"/>
            </w:tcBorders>
            <w:noWrap/>
            <w:vAlign w:val="bottom"/>
            <w:hideMark/>
          </w:tcPr>
          <w:p w14:paraId="17E8F9F2"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56.60%</w:t>
            </w:r>
          </w:p>
        </w:tc>
        <w:tc>
          <w:tcPr>
            <w:tcW w:w="1303" w:type="dxa"/>
            <w:tcBorders>
              <w:top w:val="single" w:sz="4" w:space="0" w:color="44B3E1"/>
              <w:left w:val="nil"/>
              <w:bottom w:val="single" w:sz="4" w:space="0" w:color="44B3E1"/>
              <w:right w:val="nil"/>
            </w:tcBorders>
            <w:noWrap/>
            <w:vAlign w:val="bottom"/>
            <w:hideMark/>
          </w:tcPr>
          <w:p w14:paraId="5FC98736" w14:textId="77777777" w:rsidR="00913D58" w:rsidRPr="00913D58" w:rsidRDefault="00913D58" w:rsidP="00952F28">
            <w:pPr>
              <w:spacing w:after="0" w:line="240" w:lineRule="auto"/>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40.00%</w:t>
            </w:r>
          </w:p>
        </w:tc>
        <w:tc>
          <w:tcPr>
            <w:tcW w:w="1013" w:type="dxa"/>
            <w:tcBorders>
              <w:top w:val="single" w:sz="4" w:space="0" w:color="44B3E1"/>
              <w:left w:val="nil"/>
              <w:bottom w:val="single" w:sz="4" w:space="0" w:color="44B3E1"/>
              <w:right w:val="single" w:sz="4" w:space="0" w:color="44B3E1"/>
            </w:tcBorders>
            <w:noWrap/>
            <w:vAlign w:val="bottom"/>
            <w:hideMark/>
          </w:tcPr>
          <w:p w14:paraId="51551BB3" w14:textId="77777777" w:rsidR="00913D58" w:rsidRPr="00913D58" w:rsidRDefault="00913D58" w:rsidP="00952F28">
            <w:pPr>
              <w:spacing w:after="0" w:line="240" w:lineRule="auto"/>
              <w:jc w:val="both"/>
              <w:rPr>
                <w:rFonts w:asciiTheme="minorBidi" w:eastAsia="Times New Roman" w:hAnsiTheme="minorBidi" w:cstheme="minorBidi"/>
                <w:color w:val="000000"/>
                <w:lang w:val="en-US" w:eastAsia="en-US"/>
              </w:rPr>
            </w:pPr>
            <w:r w:rsidRPr="00913D58">
              <w:rPr>
                <w:rFonts w:asciiTheme="minorBidi" w:eastAsia="Times New Roman" w:hAnsiTheme="minorBidi" w:cstheme="minorBidi"/>
                <w:color w:val="000000"/>
                <w:lang w:val="en-US" w:eastAsia="en-US"/>
              </w:rPr>
              <w:t>64.70%</w:t>
            </w:r>
          </w:p>
        </w:tc>
      </w:tr>
    </w:tbl>
    <w:p w14:paraId="6AFDE53A" w14:textId="3729964A" w:rsidR="007B5689" w:rsidRDefault="007B5689" w:rsidP="00913D58">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p>
    <w:p w14:paraId="5453EB61" w14:textId="30433FD0" w:rsidR="007F7AC3" w:rsidRPr="00913D58" w:rsidRDefault="00913D58" w:rsidP="00913D58">
      <w:pPr>
        <w:pBdr>
          <w:top w:val="nil"/>
          <w:left w:val="nil"/>
          <w:bottom w:val="nil"/>
          <w:right w:val="nil"/>
          <w:between w:val="nil"/>
        </w:pBdr>
        <w:spacing w:after="0" w:line="360" w:lineRule="auto"/>
        <w:ind w:left="426"/>
        <w:jc w:val="center"/>
        <w:rPr>
          <w:rFonts w:ascii="Times New Roman" w:eastAsia="Times New Roman" w:hAnsi="Times New Roman" w:cs="Times New Roman"/>
          <w:b/>
          <w:color w:val="000000"/>
          <w:sz w:val="24"/>
          <w:szCs w:val="24"/>
        </w:rPr>
      </w:pPr>
      <w:r>
        <w:rPr>
          <w:noProof/>
        </w:rPr>
        <w:drawing>
          <wp:inline distT="0" distB="0" distL="0" distR="0" wp14:anchorId="41F8FA8E" wp14:editId="6C83FB86">
            <wp:extent cx="4572000" cy="2743200"/>
            <wp:effectExtent l="0" t="0" r="0" b="0"/>
            <wp:docPr id="1986752595" name="Chart 1">
              <a:extLst xmlns:a="http://schemas.openxmlformats.org/drawingml/2006/main">
                <a:ext uri="{FF2B5EF4-FFF2-40B4-BE49-F238E27FC236}">
                  <a16:creationId xmlns:a16="http://schemas.microsoft.com/office/drawing/2014/main" id="{8A0CB174-482B-BA50-EEED-855F080D7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1B9E19" w14:textId="1F868D94" w:rsidR="00A67904" w:rsidRDefault="007F7AC3" w:rsidP="007F7AC3">
      <w:pPr>
        <w:pStyle w:val="Caption"/>
        <w:jc w:val="center"/>
        <w:rPr>
          <w:rFonts w:ascii="Times New Roman" w:eastAsia="Times New Roman" w:hAnsi="Times New Roman" w:cs="Times New Roman"/>
          <w:b/>
          <w:sz w:val="24"/>
          <w:szCs w:val="24"/>
        </w:rPr>
      </w:pPr>
      <w:r w:rsidRPr="007F7AC3">
        <w:rPr>
          <w:sz w:val="24"/>
          <w:szCs w:val="24"/>
        </w:rPr>
        <w:lastRenderedPageBreak/>
        <w:t>Figur</w:t>
      </w:r>
      <w:r w:rsidR="00A67904"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696128" behindDoc="0" locked="0" layoutInCell="1" allowOverlap="1" wp14:anchorId="22EE2F65" wp14:editId="269CF7DB">
                <wp:simplePos x="0" y="0"/>
                <wp:positionH relativeFrom="margin">
                  <wp:posOffset>0</wp:posOffset>
                </wp:positionH>
                <wp:positionV relativeFrom="paragraph">
                  <wp:posOffset>304800</wp:posOffset>
                </wp:positionV>
                <wp:extent cx="5673090" cy="1404620"/>
                <wp:effectExtent l="19050" t="19050" r="22860" b="21590"/>
                <wp:wrapSquare wrapText="bothSides"/>
                <wp:docPr id="236620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FB12F56" w14:textId="4BB7886A" w:rsidR="00F77441" w:rsidRPr="00D060F1" w:rsidRDefault="00F77441" w:rsidP="00F77441">
                            <w:pPr>
                              <w:pBdr>
                                <w:top w:val="nil"/>
                                <w:left w:val="nil"/>
                                <w:bottom w:val="nil"/>
                                <w:right w:val="nil"/>
                                <w:between w:val="nil"/>
                              </w:pBdr>
                              <w:tabs>
                                <w:tab w:val="left" w:pos="284"/>
                              </w:tabs>
                              <w:spacing w:after="0" w:line="360" w:lineRule="auto"/>
                              <w:contextualSpacing/>
                              <w:jc w:val="both"/>
                              <w:rPr>
                                <w:rFonts w:asciiTheme="minorBidi" w:eastAsia="Times New Roman" w:hAnsiTheme="minorBidi" w:cstheme="minorBidi"/>
                                <w:bCs/>
                              </w:rPr>
                            </w:pPr>
                            <w:r w:rsidRPr="00D060F1">
                              <w:rPr>
                                <w:rFonts w:asciiTheme="minorBidi" w:eastAsia="Times New Roman" w:hAnsiTheme="minorBidi" w:cstheme="minorBidi"/>
                                <w:bCs/>
                              </w:rPr>
                              <w:t>Most of employees rarely or never buy organic foods and this may be due to its high cost and limited resources of employees.</w:t>
                            </w:r>
                          </w:p>
                          <w:p w14:paraId="717B436C" w14:textId="28D49DA9" w:rsidR="00A67904" w:rsidRPr="00CE3355"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E2F65" id="_x0000_s1041" type="#_x0000_t202" style="position:absolute;left:0;text-align:left;margin-left:0;margin-top:24pt;width:446.7pt;height:110.6pt;z-index:251696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" fillcolor="#dceaf7" strokecolor="#156082" strokeweight="2.25pt">
                <v:textbox style="mso-fit-shape-to-text:t">
                  <w:txbxContent>
                    <w:p w14:paraId="657C6D55" w14:textId="77777777" w:rsidR="00A67904" w:rsidRDefault="00A67904" w:rsidP="00A67904">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FB12F56" w14:textId="4BB7886A" w:rsidR="00F77441" w:rsidRPr="00D060F1" w:rsidRDefault="00F77441" w:rsidP="00F77441">
                      <w:pPr>
                        <w:pBdr>
                          <w:top w:val="nil"/>
                          <w:left w:val="nil"/>
                          <w:bottom w:val="nil"/>
                          <w:right w:val="nil"/>
                          <w:between w:val="nil"/>
                        </w:pBdr>
                        <w:tabs>
                          <w:tab w:val="left" w:pos="284"/>
                        </w:tabs>
                        <w:spacing w:after="0" w:line="360" w:lineRule="auto"/>
                        <w:contextualSpacing/>
                        <w:jc w:val="both"/>
                        <w:rPr>
                          <w:rFonts w:asciiTheme="minorBidi" w:eastAsia="Times New Roman" w:hAnsiTheme="minorBidi" w:cstheme="minorBidi"/>
                          <w:bCs/>
                        </w:rPr>
                      </w:pPr>
                      <w:r w:rsidRPr="00D060F1">
                        <w:rPr>
                          <w:rFonts w:asciiTheme="minorBidi" w:eastAsia="Times New Roman" w:hAnsiTheme="minorBidi" w:cstheme="minorBidi"/>
                          <w:bCs/>
                        </w:rPr>
                        <w:t xml:space="preserve">Most </w:t>
                      </w:r>
                      <w:r w:rsidRPr="00D060F1">
                        <w:rPr>
                          <w:rFonts w:asciiTheme="minorBidi" w:eastAsia="Times New Roman" w:hAnsiTheme="minorBidi" w:cstheme="minorBidi"/>
                          <w:bCs/>
                        </w:rPr>
                        <w:t>of employees rarely or never buy organic foods and this may be due to its high cost and limited resources of employees.</w:t>
                      </w:r>
                    </w:p>
                    <w:p w14:paraId="717B436C" w14:textId="28D49DA9" w:rsidR="00A67904" w:rsidRPr="00CE3355" w:rsidRDefault="00A67904" w:rsidP="00F7744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v:textbox>
                <w10:wrap type="square" anchorx="margin"/>
              </v:shape>
            </w:pict>
          </mc:Fallback>
        </mc:AlternateContent>
      </w:r>
      <w:r w:rsidR="00913D58">
        <w:rPr>
          <w:sz w:val="24"/>
          <w:szCs w:val="24"/>
        </w:rPr>
        <w:t>e 11</w:t>
      </w:r>
    </w:p>
    <w:p w14:paraId="4DA6731A" w14:textId="77777777" w:rsidR="007B5689" w:rsidRDefault="007B5689">
      <w:pPr>
        <w:spacing w:after="0" w:line="360" w:lineRule="auto"/>
        <w:jc w:val="both"/>
        <w:rPr>
          <w:rFonts w:ascii="Times New Roman" w:eastAsia="Times New Roman" w:hAnsi="Times New Roman" w:cs="Times New Roman"/>
          <w:b/>
          <w:sz w:val="24"/>
          <w:szCs w:val="24"/>
        </w:rPr>
      </w:pPr>
    </w:p>
    <w:p w14:paraId="1277E335" w14:textId="4AEDC452" w:rsidR="007B5689" w:rsidRPr="001C03AC" w:rsidRDefault="00003C19" w:rsidP="001C03AC">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sz w:val="24"/>
          <w:szCs w:val="24"/>
        </w:rPr>
      </w:pPr>
      <w:r w:rsidRPr="001C03AC">
        <w:rPr>
          <w:rFonts w:ascii="Times New Roman" w:eastAsia="Times New Roman" w:hAnsi="Times New Roman" w:cs="Times New Roman"/>
          <w:b/>
          <w:color w:val="000000"/>
          <w:sz w:val="24"/>
          <w:szCs w:val="24"/>
        </w:rPr>
        <w:t xml:space="preserve">Do you exercise?  </w:t>
      </w:r>
    </w:p>
    <w:p w14:paraId="1C541344" w14:textId="77777777" w:rsidR="007B5689" w:rsidRPr="00952F28" w:rsidRDefault="007B5689">
      <w:pPr>
        <w:spacing w:after="0" w:line="360" w:lineRule="auto"/>
        <w:jc w:val="both"/>
        <w:rPr>
          <w:rFonts w:asciiTheme="majorBidi" w:eastAsia="Times New Roman" w:hAnsiTheme="majorBidi" w:cstheme="majorBidi"/>
          <w:b/>
          <w:sz w:val="24"/>
          <w:szCs w:val="24"/>
        </w:rPr>
      </w:pPr>
    </w:p>
    <w:tbl>
      <w:tblPr>
        <w:tblW w:w="9340" w:type="dxa"/>
        <w:tblCellMar>
          <w:left w:w="0" w:type="dxa"/>
          <w:right w:w="0" w:type="dxa"/>
        </w:tblCellMar>
        <w:tblLook w:val="04A0" w:firstRow="1" w:lastRow="0" w:firstColumn="1" w:lastColumn="0" w:noHBand="0" w:noVBand="1"/>
      </w:tblPr>
      <w:tblGrid>
        <w:gridCol w:w="2960"/>
        <w:gridCol w:w="1300"/>
        <w:gridCol w:w="1660"/>
        <w:gridCol w:w="960"/>
        <w:gridCol w:w="1260"/>
        <w:gridCol w:w="1200"/>
      </w:tblGrid>
      <w:tr w:rsidR="00A80DE9" w:rsidRPr="00952F28" w14:paraId="54C9EB34" w14:textId="77777777" w:rsidTr="00A80DE9">
        <w:trPr>
          <w:trHeight w:val="288"/>
        </w:trPr>
        <w:tc>
          <w:tcPr>
            <w:tcW w:w="2960" w:type="dxa"/>
            <w:tcBorders>
              <w:top w:val="single" w:sz="4" w:space="0" w:color="44B3E1"/>
              <w:left w:val="single" w:sz="4" w:space="0" w:color="44B3E1"/>
              <w:bottom w:val="single" w:sz="4" w:space="0" w:color="44B3E1"/>
              <w:right w:val="nil"/>
            </w:tcBorders>
            <w:shd w:val="clear" w:color="156082" w:fill="156082"/>
            <w:noWrap/>
            <w:tcMar>
              <w:top w:w="15" w:type="dxa"/>
              <w:left w:w="15" w:type="dxa"/>
              <w:bottom w:w="0" w:type="dxa"/>
              <w:right w:w="15" w:type="dxa"/>
            </w:tcMar>
            <w:vAlign w:val="bottom"/>
            <w:hideMark/>
          </w:tcPr>
          <w:p w14:paraId="7FEFC782"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Condition</w:t>
            </w:r>
          </w:p>
        </w:tc>
        <w:tc>
          <w:tcPr>
            <w:tcW w:w="1300" w:type="dxa"/>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14:paraId="2CC5C408"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Sekem Lab</w:t>
            </w:r>
          </w:p>
        </w:tc>
        <w:tc>
          <w:tcPr>
            <w:tcW w:w="1660" w:type="dxa"/>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14:paraId="39FE3FD9"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 xml:space="preserve">Medical </w:t>
            </w:r>
            <w:proofErr w:type="spellStart"/>
            <w:r w:rsidRPr="00952F28">
              <w:rPr>
                <w:rFonts w:asciiTheme="majorBidi" w:hAnsiTheme="majorBidi" w:cstheme="majorBidi"/>
                <w:b/>
                <w:bCs/>
                <w:color w:val="FFFFFF"/>
              </w:rPr>
              <w:t>Center</w:t>
            </w:r>
            <w:proofErr w:type="spellEnd"/>
          </w:p>
        </w:tc>
        <w:tc>
          <w:tcPr>
            <w:tcW w:w="960" w:type="dxa"/>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14:paraId="69E4329C"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Atos</w:t>
            </w:r>
          </w:p>
        </w:tc>
        <w:tc>
          <w:tcPr>
            <w:tcW w:w="1260" w:type="dxa"/>
            <w:tcBorders>
              <w:top w:val="single" w:sz="4" w:space="0" w:color="44B3E1"/>
              <w:left w:val="nil"/>
              <w:bottom w:val="single" w:sz="4" w:space="0" w:color="44B3E1"/>
              <w:right w:val="nil"/>
            </w:tcBorders>
            <w:shd w:val="clear" w:color="156082" w:fill="156082"/>
            <w:noWrap/>
            <w:tcMar>
              <w:top w:w="15" w:type="dxa"/>
              <w:left w:w="15" w:type="dxa"/>
              <w:bottom w:w="0" w:type="dxa"/>
              <w:right w:w="15" w:type="dxa"/>
            </w:tcMar>
            <w:vAlign w:val="bottom"/>
            <w:hideMark/>
          </w:tcPr>
          <w:p w14:paraId="72766F26"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Nature Tex</w:t>
            </w:r>
          </w:p>
        </w:tc>
        <w:tc>
          <w:tcPr>
            <w:tcW w:w="1200" w:type="dxa"/>
            <w:tcBorders>
              <w:top w:val="single" w:sz="4" w:space="0" w:color="44B3E1"/>
              <w:left w:val="nil"/>
              <w:bottom w:val="single" w:sz="4" w:space="0" w:color="44B3E1"/>
              <w:right w:val="single" w:sz="4" w:space="0" w:color="44B3E1"/>
            </w:tcBorders>
            <w:shd w:val="clear" w:color="156082" w:fill="156082"/>
            <w:noWrap/>
            <w:tcMar>
              <w:top w:w="15" w:type="dxa"/>
              <w:left w:w="15" w:type="dxa"/>
              <w:bottom w:w="0" w:type="dxa"/>
              <w:right w:w="15" w:type="dxa"/>
            </w:tcMar>
            <w:vAlign w:val="bottom"/>
            <w:hideMark/>
          </w:tcPr>
          <w:p w14:paraId="4492F4E6" w14:textId="77777777" w:rsidR="00A80DE9" w:rsidRPr="00952F28" w:rsidRDefault="00A80DE9">
            <w:pPr>
              <w:rPr>
                <w:rFonts w:asciiTheme="majorBidi" w:hAnsiTheme="majorBidi" w:cstheme="majorBidi"/>
                <w:b/>
                <w:bCs/>
                <w:color w:val="FFFFFF"/>
              </w:rPr>
            </w:pPr>
            <w:r w:rsidRPr="00952F28">
              <w:rPr>
                <w:rFonts w:asciiTheme="majorBidi" w:hAnsiTheme="majorBidi" w:cstheme="majorBidi"/>
                <w:b/>
                <w:bCs/>
                <w:color w:val="FFFFFF"/>
              </w:rPr>
              <w:t>Lotus</w:t>
            </w:r>
          </w:p>
        </w:tc>
      </w:tr>
      <w:tr w:rsidR="00A80DE9" w14:paraId="206D5BE4" w14:textId="77777777" w:rsidTr="00A80DE9">
        <w:trPr>
          <w:trHeight w:val="288"/>
        </w:trPr>
        <w:tc>
          <w:tcPr>
            <w:tcW w:w="0" w:type="auto"/>
            <w:tcBorders>
              <w:top w:val="single" w:sz="4" w:space="0" w:color="44B3E1"/>
              <w:left w:val="single" w:sz="4" w:space="0" w:color="44B3E1"/>
              <w:bottom w:val="single" w:sz="4" w:space="0" w:color="44B3E1"/>
              <w:right w:val="nil"/>
            </w:tcBorders>
            <w:shd w:val="clear" w:color="C0E6F5" w:fill="C0E6F5"/>
            <w:noWrap/>
            <w:tcMar>
              <w:top w:w="15" w:type="dxa"/>
              <w:left w:w="15" w:type="dxa"/>
              <w:bottom w:w="0" w:type="dxa"/>
              <w:right w:w="15" w:type="dxa"/>
            </w:tcMar>
            <w:vAlign w:val="bottom"/>
            <w:hideMark/>
          </w:tcPr>
          <w:p w14:paraId="615106F3"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Yes</w:t>
            </w:r>
          </w:p>
        </w:tc>
        <w:tc>
          <w:tcPr>
            <w:tcW w:w="0" w:type="auto"/>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14:paraId="7C84890B"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47.30%</w:t>
            </w:r>
          </w:p>
        </w:tc>
        <w:tc>
          <w:tcPr>
            <w:tcW w:w="0" w:type="auto"/>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14:paraId="038A5300"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11.10%</w:t>
            </w:r>
          </w:p>
        </w:tc>
        <w:tc>
          <w:tcPr>
            <w:tcW w:w="0" w:type="auto"/>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14:paraId="6C9EDEF8"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44.70%</w:t>
            </w:r>
          </w:p>
        </w:tc>
        <w:tc>
          <w:tcPr>
            <w:tcW w:w="0" w:type="auto"/>
            <w:tcBorders>
              <w:top w:val="single" w:sz="4" w:space="0" w:color="44B3E1"/>
              <w:left w:val="nil"/>
              <w:bottom w:val="single" w:sz="4" w:space="0" w:color="44B3E1"/>
              <w:right w:val="nil"/>
            </w:tcBorders>
            <w:shd w:val="clear" w:color="C0E6F5" w:fill="C0E6F5"/>
            <w:noWrap/>
            <w:tcMar>
              <w:top w:w="15" w:type="dxa"/>
              <w:left w:w="15" w:type="dxa"/>
              <w:bottom w:w="0" w:type="dxa"/>
              <w:right w:w="15" w:type="dxa"/>
            </w:tcMar>
            <w:vAlign w:val="bottom"/>
            <w:hideMark/>
          </w:tcPr>
          <w:p w14:paraId="25DCC43C"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42.80%</w:t>
            </w:r>
          </w:p>
        </w:tc>
        <w:tc>
          <w:tcPr>
            <w:tcW w:w="0" w:type="auto"/>
            <w:tcBorders>
              <w:top w:val="single" w:sz="4" w:space="0" w:color="44B3E1"/>
              <w:left w:val="nil"/>
              <w:bottom w:val="single" w:sz="4" w:space="0" w:color="44B3E1"/>
              <w:right w:val="single" w:sz="4" w:space="0" w:color="44B3E1"/>
            </w:tcBorders>
            <w:shd w:val="clear" w:color="C0E6F5" w:fill="C0E6F5"/>
            <w:noWrap/>
            <w:tcMar>
              <w:top w:w="15" w:type="dxa"/>
              <w:left w:w="15" w:type="dxa"/>
              <w:bottom w:w="0" w:type="dxa"/>
              <w:right w:w="15" w:type="dxa"/>
            </w:tcMar>
            <w:vAlign w:val="bottom"/>
            <w:hideMark/>
          </w:tcPr>
          <w:p w14:paraId="2160FA41"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100.00%</w:t>
            </w:r>
          </w:p>
        </w:tc>
      </w:tr>
      <w:tr w:rsidR="00A80DE9" w14:paraId="5EEC309F" w14:textId="77777777" w:rsidTr="00A80DE9">
        <w:trPr>
          <w:trHeight w:val="288"/>
        </w:trPr>
        <w:tc>
          <w:tcPr>
            <w:tcW w:w="0" w:type="auto"/>
            <w:tcBorders>
              <w:top w:val="single" w:sz="4" w:space="0" w:color="44B3E1"/>
              <w:left w:val="single" w:sz="4" w:space="0" w:color="44B3E1"/>
              <w:bottom w:val="single" w:sz="4" w:space="0" w:color="44B3E1"/>
              <w:right w:val="nil"/>
            </w:tcBorders>
            <w:noWrap/>
            <w:tcMar>
              <w:top w:w="15" w:type="dxa"/>
              <w:left w:w="15" w:type="dxa"/>
              <w:bottom w:w="0" w:type="dxa"/>
              <w:right w:w="15" w:type="dxa"/>
            </w:tcMar>
            <w:vAlign w:val="bottom"/>
            <w:hideMark/>
          </w:tcPr>
          <w:p w14:paraId="1E6B1039"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No</w:t>
            </w:r>
          </w:p>
        </w:tc>
        <w:tc>
          <w:tcPr>
            <w:tcW w:w="0" w:type="auto"/>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14:paraId="0C5A1EBF"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52.70%</w:t>
            </w:r>
          </w:p>
        </w:tc>
        <w:tc>
          <w:tcPr>
            <w:tcW w:w="0" w:type="auto"/>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14:paraId="785A3629"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88.90%</w:t>
            </w:r>
          </w:p>
        </w:tc>
        <w:tc>
          <w:tcPr>
            <w:tcW w:w="0" w:type="auto"/>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14:paraId="37DCCC9D"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55.30%</w:t>
            </w:r>
          </w:p>
        </w:tc>
        <w:tc>
          <w:tcPr>
            <w:tcW w:w="0" w:type="auto"/>
            <w:tcBorders>
              <w:top w:val="single" w:sz="4" w:space="0" w:color="44B3E1"/>
              <w:left w:val="nil"/>
              <w:bottom w:val="single" w:sz="4" w:space="0" w:color="44B3E1"/>
              <w:right w:val="nil"/>
            </w:tcBorders>
            <w:noWrap/>
            <w:tcMar>
              <w:top w:w="15" w:type="dxa"/>
              <w:left w:w="15" w:type="dxa"/>
              <w:bottom w:w="0" w:type="dxa"/>
              <w:right w:w="15" w:type="dxa"/>
            </w:tcMar>
            <w:vAlign w:val="bottom"/>
            <w:hideMark/>
          </w:tcPr>
          <w:p w14:paraId="2CA2777B"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57.20%</w:t>
            </w:r>
          </w:p>
        </w:tc>
        <w:tc>
          <w:tcPr>
            <w:tcW w:w="0" w:type="auto"/>
            <w:tcBorders>
              <w:top w:val="single" w:sz="4" w:space="0" w:color="44B3E1"/>
              <w:left w:val="nil"/>
              <w:bottom w:val="single" w:sz="4" w:space="0" w:color="44B3E1"/>
              <w:right w:val="single" w:sz="4" w:space="0" w:color="44B3E1"/>
            </w:tcBorders>
            <w:noWrap/>
            <w:tcMar>
              <w:top w:w="15" w:type="dxa"/>
              <w:left w:w="15" w:type="dxa"/>
              <w:bottom w:w="0" w:type="dxa"/>
              <w:right w:w="15" w:type="dxa"/>
            </w:tcMar>
            <w:vAlign w:val="bottom"/>
            <w:hideMark/>
          </w:tcPr>
          <w:p w14:paraId="6FCE785B" w14:textId="77777777" w:rsidR="00A80DE9" w:rsidRPr="00952F28" w:rsidRDefault="00A80DE9" w:rsidP="00952F28">
            <w:pPr>
              <w:rPr>
                <w:rFonts w:asciiTheme="minorBidi" w:hAnsiTheme="minorBidi" w:cstheme="minorBidi"/>
                <w:color w:val="000000"/>
              </w:rPr>
            </w:pPr>
            <w:r w:rsidRPr="00952F28">
              <w:rPr>
                <w:rFonts w:asciiTheme="minorBidi" w:hAnsiTheme="minorBidi" w:cstheme="minorBidi"/>
                <w:color w:val="000000"/>
              </w:rPr>
              <w:t>0.00%</w:t>
            </w:r>
          </w:p>
        </w:tc>
      </w:tr>
    </w:tbl>
    <w:p w14:paraId="019C9AF7" w14:textId="6E6740CF" w:rsidR="000D00EE" w:rsidRDefault="00A80DE9" w:rsidP="000D00EE">
      <w:pPr>
        <w:keepNext/>
        <w:spacing w:after="0" w:line="360" w:lineRule="auto"/>
      </w:pPr>
      <w:r>
        <w:rPr>
          <w:rFonts w:ascii="Times New Roman" w:eastAsia="Times New Roman" w:hAnsi="Times New Roman" w:cs="Times New Roman"/>
          <w:b/>
          <w:noProof/>
          <w:sz w:val="24"/>
          <w:szCs w:val="24"/>
        </w:rPr>
        <w:t xml:space="preserve"> </w:t>
      </w:r>
    </w:p>
    <w:p w14:paraId="10B171D2" w14:textId="63FA6759" w:rsidR="000D00EE" w:rsidRDefault="00A80DE9" w:rsidP="00A80DE9">
      <w:pPr>
        <w:keepNext/>
        <w:spacing w:after="0" w:line="360" w:lineRule="auto"/>
        <w:jc w:val="center"/>
      </w:pPr>
      <w:r>
        <w:rPr>
          <w:noProof/>
        </w:rPr>
        <w:drawing>
          <wp:inline distT="0" distB="0" distL="0" distR="0" wp14:anchorId="185BBD6B" wp14:editId="5A3CCE0C">
            <wp:extent cx="4572000" cy="2743200"/>
            <wp:effectExtent l="0" t="0" r="0" b="0"/>
            <wp:docPr id="96630624" name="Chart 1">
              <a:extLst xmlns:a="http://schemas.openxmlformats.org/drawingml/2006/main">
                <a:ext uri="{FF2B5EF4-FFF2-40B4-BE49-F238E27FC236}">
                  <a16:creationId xmlns:a16="http://schemas.microsoft.com/office/drawing/2014/main" id="{59D5C100-957F-810E-7B27-502F5BFEC1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4D0E043" w14:textId="3421F324" w:rsidR="007B5689" w:rsidRDefault="000D00EE" w:rsidP="0046789C">
      <w:pPr>
        <w:pStyle w:val="Caption"/>
        <w:jc w:val="center"/>
        <w:rPr>
          <w:rFonts w:ascii="Times New Roman" w:eastAsia="Times New Roman" w:hAnsi="Times New Roman" w:cs="Times New Roman"/>
          <w:b/>
          <w:sz w:val="24"/>
          <w:szCs w:val="24"/>
        </w:rPr>
      </w:pPr>
      <w:r w:rsidRPr="000D00EE">
        <w:rPr>
          <w:sz w:val="24"/>
          <w:szCs w:val="24"/>
        </w:rPr>
        <w:t xml:space="preserve">Figure </w:t>
      </w:r>
      <w:r w:rsidR="00C6776A" w:rsidRPr="00D444CA">
        <w:rPr>
          <w:rFonts w:ascii="Times New Roman" w:eastAsia="Times New Roman" w:hAnsi="Times New Roman" w:cs="Times New Roman"/>
          <w:b/>
          <w:noProof/>
          <w:sz w:val="24"/>
          <w:szCs w:val="24"/>
        </w:rPr>
        <mc:AlternateContent>
          <mc:Choice Requires="wps">
            <w:drawing>
              <wp:anchor distT="45720" distB="45720" distL="114300" distR="114300" simplePos="0" relativeHeight="251702272" behindDoc="0" locked="0" layoutInCell="1" allowOverlap="1" wp14:anchorId="561573AA" wp14:editId="7189603F">
                <wp:simplePos x="0" y="0"/>
                <wp:positionH relativeFrom="margin">
                  <wp:posOffset>0</wp:posOffset>
                </wp:positionH>
                <wp:positionV relativeFrom="paragraph">
                  <wp:posOffset>311785</wp:posOffset>
                </wp:positionV>
                <wp:extent cx="5673090" cy="1404620"/>
                <wp:effectExtent l="19050" t="19050" r="22860" b="21590"/>
                <wp:wrapSquare wrapText="bothSides"/>
                <wp:docPr id="671056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4046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3CF0B42" w14:textId="77777777" w:rsidR="00C6776A" w:rsidRDefault="00C6776A" w:rsidP="00C6776A">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8EFB6E6" w14:textId="58E0EA59" w:rsidR="00C6776A" w:rsidRPr="00CE3355" w:rsidRDefault="00A27742" w:rsidP="00A27742">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r>
                              <w:t xml:space="preserve">Most companies show a low rate of regular exercise, with the Medical </w:t>
                            </w:r>
                            <w:proofErr w:type="spellStart"/>
                            <w:r>
                              <w:t>Center</w:t>
                            </w:r>
                            <w:proofErr w:type="spellEnd"/>
                            <w:r>
                              <w:t xml:space="preserve"> having the lowest participation. Lotus stands out with 100% regular exercise, indicating strong support or culture. Overall, there is room for improvement in promoting consistent physical activity across most locations.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1573AA" id="_x0000_s1042" type="#_x0000_t202" style="position:absolute;left:0;text-align:left;margin-left:0;margin-top:24.55pt;width:446.7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" fillcolor="#dceaf7" strokecolor="#156082" strokeweight="2.25pt">
                <v:textbox style="mso-fit-shape-to-text:t">
                  <w:txbxContent>
                    <w:p w14:paraId="33CF0B42" w14:textId="77777777" w:rsidR="00C6776A" w:rsidRDefault="00C6776A" w:rsidP="00C6776A">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8EFB6E6" w14:textId="58E0EA59" w:rsidR="00C6776A" w:rsidRPr="00CE3355" w:rsidRDefault="00A27742" w:rsidP="00A27742">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r>
                        <w:t xml:space="preserve">Most </w:t>
                      </w:r>
                      <w:r>
                        <w:t>companies</w:t>
                      </w:r>
                      <w:r>
                        <w:t xml:space="preserve"> show a low rate of regular exercise, with the Medical </w:t>
                      </w:r>
                      <w:proofErr w:type="spellStart"/>
                      <w:r>
                        <w:t>Center</w:t>
                      </w:r>
                      <w:proofErr w:type="spellEnd"/>
                      <w:r>
                        <w:t xml:space="preserve"> having the lowest participation. Lotus stands out with 100% regular exercise, indicating strong support or culture. Overall, there is room for improvement in promoting consistent physical activity across most locations.</w:t>
                      </w:r>
                    </w:p>
                  </w:txbxContent>
                </v:textbox>
                <w10:wrap type="square" anchorx="margin"/>
              </v:shape>
            </w:pict>
          </mc:Fallback>
        </mc:AlternateContent>
      </w:r>
      <w:r w:rsidR="00A80DE9">
        <w:rPr>
          <w:sz w:val="24"/>
          <w:szCs w:val="24"/>
        </w:rPr>
        <w:t>12</w:t>
      </w:r>
    </w:p>
    <w:p w14:paraId="530F5B45" w14:textId="77777777" w:rsidR="000D00EE" w:rsidRDefault="000D00EE">
      <w:pPr>
        <w:spacing w:after="0" w:line="360" w:lineRule="auto"/>
        <w:jc w:val="both"/>
        <w:rPr>
          <w:rFonts w:ascii="Times New Roman" w:eastAsia="Times New Roman" w:hAnsi="Times New Roman" w:cs="Times New Roman"/>
          <w:b/>
          <w:sz w:val="24"/>
          <w:szCs w:val="24"/>
        </w:rPr>
      </w:pPr>
    </w:p>
    <w:p w14:paraId="1EC5C83C" w14:textId="77777777" w:rsidR="0046789C" w:rsidRDefault="0046789C">
      <w:pPr>
        <w:spacing w:after="0" w:line="360" w:lineRule="auto"/>
        <w:jc w:val="both"/>
        <w:rPr>
          <w:rFonts w:ascii="Times New Roman" w:eastAsia="Times New Roman" w:hAnsi="Times New Roman" w:cs="Times New Roman"/>
          <w:b/>
          <w:sz w:val="24"/>
          <w:szCs w:val="24"/>
        </w:rPr>
      </w:pPr>
    </w:p>
    <w:p w14:paraId="7CC3B145" w14:textId="4387216D" w:rsidR="007B5689" w:rsidRDefault="00A337AE" w:rsidP="003D6803">
      <w:pPr>
        <w:pStyle w:val="ListParagraph"/>
        <w:numPr>
          <w:ilvl w:val="0"/>
          <w:numId w:val="21"/>
        </w:numPr>
        <w:tabs>
          <w:tab w:val="left" w:pos="426"/>
        </w:tabs>
        <w:ind w:hanging="1080"/>
        <w:rPr>
          <w:rFonts w:ascii="Times New Roman" w:eastAsia="Times New Roman" w:hAnsi="Times New Roman" w:cs="Times New Roman"/>
          <w:b/>
          <w:color w:val="000000"/>
          <w:sz w:val="28"/>
          <w:szCs w:val="28"/>
          <w:u w:val="single"/>
        </w:rPr>
      </w:pPr>
      <w:r w:rsidRPr="0075049C">
        <w:rPr>
          <w:rFonts w:ascii="Times New Roman" w:eastAsia="Times New Roman" w:hAnsi="Times New Roman" w:cs="Times New Roman"/>
          <w:b/>
          <w:color w:val="000000"/>
          <w:sz w:val="28"/>
          <w:szCs w:val="28"/>
          <w:u w:val="single"/>
        </w:rPr>
        <w:t xml:space="preserve">Employees </w:t>
      </w:r>
      <w:r>
        <w:rPr>
          <w:rFonts w:ascii="Times New Roman" w:eastAsia="Times New Roman" w:hAnsi="Times New Roman" w:cs="Times New Roman"/>
          <w:b/>
          <w:color w:val="000000"/>
          <w:sz w:val="28"/>
          <w:szCs w:val="28"/>
          <w:u w:val="single"/>
        </w:rPr>
        <w:t xml:space="preserve">self-evaluation </w:t>
      </w:r>
      <w:r w:rsidRPr="0075049C">
        <w:rPr>
          <w:rFonts w:ascii="Times New Roman" w:eastAsia="Times New Roman" w:hAnsi="Times New Roman" w:cs="Times New Roman"/>
          <w:b/>
          <w:color w:val="000000"/>
          <w:sz w:val="28"/>
          <w:szCs w:val="28"/>
          <w:u w:val="single"/>
        </w:rPr>
        <w:t>information:</w:t>
      </w:r>
    </w:p>
    <w:p w14:paraId="4263027D" w14:textId="6DE29AC0" w:rsidR="009F53DB" w:rsidRPr="009F53DB" w:rsidRDefault="00A56F91" w:rsidP="009F53DB">
      <w:pPr>
        <w:pStyle w:val="ListParagraph"/>
        <w:numPr>
          <w:ilvl w:val="0"/>
          <w:numId w:val="16"/>
        </w:numPr>
        <w:spacing w:after="0" w:line="360" w:lineRule="auto"/>
        <w:jc w:val="both"/>
        <w:rPr>
          <w:rFonts w:ascii="Times New Roman" w:eastAsia="Times New Roman" w:hAnsi="Times New Roman" w:cs="Times New Roman"/>
          <w:b/>
          <w:sz w:val="24"/>
          <w:szCs w:val="24"/>
        </w:rPr>
      </w:pPr>
      <w:r w:rsidRPr="009F53DB">
        <w:rPr>
          <w:rFonts w:ascii="Times New Roman" w:eastAsia="Times New Roman" w:hAnsi="Times New Roman" w:cs="Times New Roman"/>
          <w:b/>
          <w:sz w:val="24"/>
          <w:szCs w:val="24"/>
        </w:rPr>
        <w:lastRenderedPageBreak/>
        <w:t>Emotional Balance:</w:t>
      </w:r>
    </w:p>
    <w:tbl>
      <w:tblPr>
        <w:tblW w:w="9792" w:type="dxa"/>
        <w:tblLook w:val="04A0" w:firstRow="1" w:lastRow="0" w:firstColumn="1" w:lastColumn="0" w:noHBand="0" w:noVBand="1"/>
      </w:tblPr>
      <w:tblGrid>
        <w:gridCol w:w="3104"/>
        <w:gridCol w:w="1363"/>
        <w:gridCol w:w="1740"/>
        <w:gridCol w:w="1006"/>
        <w:gridCol w:w="1321"/>
        <w:gridCol w:w="1258"/>
      </w:tblGrid>
      <w:tr w:rsidR="002E014D" w:rsidRPr="002E014D" w14:paraId="2DCD5592" w14:textId="77777777" w:rsidTr="002E014D">
        <w:trPr>
          <w:trHeight w:val="447"/>
        </w:trPr>
        <w:tc>
          <w:tcPr>
            <w:tcW w:w="3104" w:type="dxa"/>
            <w:tcBorders>
              <w:top w:val="single" w:sz="4" w:space="0" w:color="44B3E1"/>
              <w:left w:val="single" w:sz="4" w:space="0" w:color="44B3E1"/>
              <w:bottom w:val="single" w:sz="4" w:space="0" w:color="44B3E1"/>
              <w:right w:val="nil"/>
            </w:tcBorders>
            <w:shd w:val="clear" w:color="156082" w:fill="156082"/>
            <w:noWrap/>
            <w:vAlign w:val="bottom"/>
            <w:hideMark/>
          </w:tcPr>
          <w:p w14:paraId="65B69CF2"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Condition</w:t>
            </w:r>
          </w:p>
        </w:tc>
        <w:tc>
          <w:tcPr>
            <w:tcW w:w="1363" w:type="dxa"/>
            <w:tcBorders>
              <w:top w:val="single" w:sz="4" w:space="0" w:color="44B3E1"/>
              <w:left w:val="nil"/>
              <w:bottom w:val="single" w:sz="4" w:space="0" w:color="44B3E1"/>
              <w:right w:val="nil"/>
            </w:tcBorders>
            <w:shd w:val="clear" w:color="156082" w:fill="156082"/>
            <w:noWrap/>
            <w:vAlign w:val="bottom"/>
            <w:hideMark/>
          </w:tcPr>
          <w:p w14:paraId="29AFCF73"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Sekem Lab</w:t>
            </w:r>
          </w:p>
        </w:tc>
        <w:tc>
          <w:tcPr>
            <w:tcW w:w="1740" w:type="dxa"/>
            <w:tcBorders>
              <w:top w:val="single" w:sz="4" w:space="0" w:color="44B3E1"/>
              <w:left w:val="nil"/>
              <w:bottom w:val="single" w:sz="4" w:space="0" w:color="44B3E1"/>
              <w:right w:val="nil"/>
            </w:tcBorders>
            <w:shd w:val="clear" w:color="156082" w:fill="156082"/>
            <w:noWrap/>
            <w:vAlign w:val="bottom"/>
            <w:hideMark/>
          </w:tcPr>
          <w:p w14:paraId="58B638F5"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Medical Center</w:t>
            </w:r>
          </w:p>
        </w:tc>
        <w:tc>
          <w:tcPr>
            <w:tcW w:w="1006" w:type="dxa"/>
            <w:tcBorders>
              <w:top w:val="single" w:sz="4" w:space="0" w:color="44B3E1"/>
              <w:left w:val="nil"/>
              <w:bottom w:val="single" w:sz="4" w:space="0" w:color="44B3E1"/>
              <w:right w:val="nil"/>
            </w:tcBorders>
            <w:shd w:val="clear" w:color="156082" w:fill="156082"/>
            <w:noWrap/>
            <w:vAlign w:val="bottom"/>
            <w:hideMark/>
          </w:tcPr>
          <w:p w14:paraId="61B3E219"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Atos</w:t>
            </w:r>
          </w:p>
        </w:tc>
        <w:tc>
          <w:tcPr>
            <w:tcW w:w="1321" w:type="dxa"/>
            <w:tcBorders>
              <w:top w:val="single" w:sz="4" w:space="0" w:color="44B3E1"/>
              <w:left w:val="nil"/>
              <w:bottom w:val="single" w:sz="4" w:space="0" w:color="44B3E1"/>
              <w:right w:val="nil"/>
            </w:tcBorders>
            <w:shd w:val="clear" w:color="156082" w:fill="156082"/>
            <w:noWrap/>
            <w:vAlign w:val="bottom"/>
            <w:hideMark/>
          </w:tcPr>
          <w:p w14:paraId="4CF5C3C8"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Nature Tex</w:t>
            </w:r>
          </w:p>
        </w:tc>
        <w:tc>
          <w:tcPr>
            <w:tcW w:w="1258" w:type="dxa"/>
            <w:tcBorders>
              <w:top w:val="single" w:sz="4" w:space="0" w:color="44B3E1"/>
              <w:left w:val="nil"/>
              <w:bottom w:val="single" w:sz="4" w:space="0" w:color="44B3E1"/>
              <w:right w:val="single" w:sz="4" w:space="0" w:color="44B3E1"/>
            </w:tcBorders>
            <w:shd w:val="clear" w:color="156082" w:fill="156082"/>
            <w:noWrap/>
            <w:vAlign w:val="bottom"/>
            <w:hideMark/>
          </w:tcPr>
          <w:p w14:paraId="0B649C50" w14:textId="77777777" w:rsidR="002E014D" w:rsidRPr="002E014D" w:rsidRDefault="002E014D" w:rsidP="002E014D">
            <w:pPr>
              <w:spacing w:after="0" w:line="240" w:lineRule="auto"/>
              <w:rPr>
                <w:rFonts w:asciiTheme="majorBidi" w:eastAsia="Times New Roman" w:hAnsiTheme="majorBidi" w:cstheme="majorBidi"/>
                <w:b/>
                <w:bCs/>
                <w:color w:val="FFFFFF"/>
                <w:lang w:val="en-US" w:eastAsia="en-US"/>
              </w:rPr>
            </w:pPr>
            <w:r w:rsidRPr="002E014D">
              <w:rPr>
                <w:rFonts w:asciiTheme="majorBidi" w:eastAsia="Times New Roman" w:hAnsiTheme="majorBidi" w:cstheme="majorBidi"/>
                <w:b/>
                <w:bCs/>
                <w:color w:val="FFFFFF"/>
                <w:lang w:val="en-US" w:eastAsia="en-US"/>
              </w:rPr>
              <w:t>Lotus</w:t>
            </w:r>
          </w:p>
        </w:tc>
      </w:tr>
      <w:tr w:rsidR="002E014D" w:rsidRPr="002E014D" w14:paraId="15A59FE2" w14:textId="77777777" w:rsidTr="002E014D">
        <w:trPr>
          <w:trHeight w:val="447"/>
        </w:trPr>
        <w:tc>
          <w:tcPr>
            <w:tcW w:w="3104" w:type="dxa"/>
            <w:tcBorders>
              <w:top w:val="single" w:sz="4" w:space="0" w:color="44B3E1"/>
              <w:left w:val="single" w:sz="4" w:space="0" w:color="44B3E1"/>
              <w:bottom w:val="single" w:sz="4" w:space="0" w:color="44B3E1"/>
              <w:right w:val="nil"/>
            </w:tcBorders>
            <w:shd w:val="clear" w:color="C0E6F5" w:fill="C0E6F5"/>
            <w:noWrap/>
            <w:vAlign w:val="bottom"/>
            <w:hideMark/>
          </w:tcPr>
          <w:p w14:paraId="395897D5"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Yes</w:t>
            </w:r>
          </w:p>
        </w:tc>
        <w:tc>
          <w:tcPr>
            <w:tcW w:w="1363" w:type="dxa"/>
            <w:tcBorders>
              <w:top w:val="single" w:sz="4" w:space="0" w:color="44B3E1"/>
              <w:left w:val="nil"/>
              <w:bottom w:val="single" w:sz="4" w:space="0" w:color="44B3E1"/>
              <w:right w:val="nil"/>
            </w:tcBorders>
            <w:shd w:val="clear" w:color="C0E6F5" w:fill="C0E6F5"/>
            <w:noWrap/>
            <w:vAlign w:val="bottom"/>
            <w:hideMark/>
          </w:tcPr>
          <w:p w14:paraId="16C59F66"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72.70%</w:t>
            </w:r>
          </w:p>
        </w:tc>
        <w:tc>
          <w:tcPr>
            <w:tcW w:w="1740" w:type="dxa"/>
            <w:tcBorders>
              <w:top w:val="single" w:sz="4" w:space="0" w:color="44B3E1"/>
              <w:left w:val="nil"/>
              <w:bottom w:val="single" w:sz="4" w:space="0" w:color="44B3E1"/>
              <w:right w:val="nil"/>
            </w:tcBorders>
            <w:shd w:val="clear" w:color="C0E6F5" w:fill="C0E6F5"/>
            <w:noWrap/>
            <w:vAlign w:val="bottom"/>
            <w:hideMark/>
          </w:tcPr>
          <w:p w14:paraId="3680B770"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100%</w:t>
            </w:r>
          </w:p>
        </w:tc>
        <w:tc>
          <w:tcPr>
            <w:tcW w:w="1006" w:type="dxa"/>
            <w:tcBorders>
              <w:top w:val="single" w:sz="4" w:space="0" w:color="44B3E1"/>
              <w:left w:val="nil"/>
              <w:bottom w:val="single" w:sz="4" w:space="0" w:color="44B3E1"/>
              <w:right w:val="nil"/>
            </w:tcBorders>
            <w:shd w:val="clear" w:color="C0E6F5" w:fill="C0E6F5"/>
            <w:noWrap/>
            <w:vAlign w:val="bottom"/>
            <w:hideMark/>
          </w:tcPr>
          <w:p w14:paraId="030A240D"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74%</w:t>
            </w:r>
          </w:p>
        </w:tc>
        <w:tc>
          <w:tcPr>
            <w:tcW w:w="1321" w:type="dxa"/>
            <w:tcBorders>
              <w:top w:val="single" w:sz="4" w:space="0" w:color="44B3E1"/>
              <w:left w:val="nil"/>
              <w:bottom w:val="single" w:sz="4" w:space="0" w:color="44B3E1"/>
              <w:right w:val="nil"/>
            </w:tcBorders>
            <w:shd w:val="clear" w:color="C0E6F5" w:fill="C0E6F5"/>
            <w:noWrap/>
            <w:vAlign w:val="bottom"/>
            <w:hideMark/>
          </w:tcPr>
          <w:p w14:paraId="3715AA77"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57.20%</w:t>
            </w:r>
          </w:p>
        </w:tc>
        <w:tc>
          <w:tcPr>
            <w:tcW w:w="1258" w:type="dxa"/>
            <w:tcBorders>
              <w:top w:val="single" w:sz="4" w:space="0" w:color="44B3E1"/>
              <w:left w:val="nil"/>
              <w:bottom w:val="single" w:sz="4" w:space="0" w:color="44B3E1"/>
              <w:right w:val="single" w:sz="4" w:space="0" w:color="44B3E1"/>
            </w:tcBorders>
            <w:shd w:val="clear" w:color="C0E6F5" w:fill="C0E6F5"/>
            <w:noWrap/>
            <w:vAlign w:val="bottom"/>
            <w:hideMark/>
          </w:tcPr>
          <w:p w14:paraId="5539635C"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52.90%</w:t>
            </w:r>
          </w:p>
        </w:tc>
      </w:tr>
      <w:tr w:rsidR="002E014D" w:rsidRPr="002E014D" w14:paraId="15382B23" w14:textId="77777777" w:rsidTr="002E014D">
        <w:trPr>
          <w:trHeight w:val="447"/>
        </w:trPr>
        <w:tc>
          <w:tcPr>
            <w:tcW w:w="3104" w:type="dxa"/>
            <w:tcBorders>
              <w:top w:val="single" w:sz="4" w:space="0" w:color="44B3E1"/>
              <w:left w:val="single" w:sz="4" w:space="0" w:color="44B3E1"/>
              <w:bottom w:val="single" w:sz="4" w:space="0" w:color="44B3E1"/>
              <w:right w:val="nil"/>
            </w:tcBorders>
            <w:noWrap/>
            <w:vAlign w:val="bottom"/>
            <w:hideMark/>
          </w:tcPr>
          <w:p w14:paraId="0DF36451"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Neutral</w:t>
            </w:r>
          </w:p>
        </w:tc>
        <w:tc>
          <w:tcPr>
            <w:tcW w:w="1363" w:type="dxa"/>
            <w:tcBorders>
              <w:top w:val="single" w:sz="4" w:space="0" w:color="44B3E1"/>
              <w:left w:val="nil"/>
              <w:bottom w:val="single" w:sz="4" w:space="0" w:color="44B3E1"/>
              <w:right w:val="nil"/>
            </w:tcBorders>
            <w:noWrap/>
            <w:vAlign w:val="bottom"/>
            <w:hideMark/>
          </w:tcPr>
          <w:p w14:paraId="4D5C2847"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18.20%</w:t>
            </w:r>
          </w:p>
        </w:tc>
        <w:tc>
          <w:tcPr>
            <w:tcW w:w="1740" w:type="dxa"/>
            <w:tcBorders>
              <w:top w:val="single" w:sz="4" w:space="0" w:color="44B3E1"/>
              <w:left w:val="nil"/>
              <w:bottom w:val="single" w:sz="4" w:space="0" w:color="44B3E1"/>
              <w:right w:val="nil"/>
            </w:tcBorders>
            <w:noWrap/>
            <w:vAlign w:val="bottom"/>
            <w:hideMark/>
          </w:tcPr>
          <w:p w14:paraId="6382161D"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0%</w:t>
            </w:r>
          </w:p>
        </w:tc>
        <w:tc>
          <w:tcPr>
            <w:tcW w:w="1006" w:type="dxa"/>
            <w:tcBorders>
              <w:top w:val="single" w:sz="4" w:space="0" w:color="44B3E1"/>
              <w:left w:val="nil"/>
              <w:bottom w:val="single" w:sz="4" w:space="0" w:color="44B3E1"/>
              <w:right w:val="nil"/>
            </w:tcBorders>
            <w:noWrap/>
            <w:vAlign w:val="bottom"/>
            <w:hideMark/>
          </w:tcPr>
          <w:p w14:paraId="10974D13"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23.70%</w:t>
            </w:r>
          </w:p>
        </w:tc>
        <w:tc>
          <w:tcPr>
            <w:tcW w:w="1321" w:type="dxa"/>
            <w:tcBorders>
              <w:top w:val="single" w:sz="4" w:space="0" w:color="44B3E1"/>
              <w:left w:val="nil"/>
              <w:bottom w:val="single" w:sz="4" w:space="0" w:color="44B3E1"/>
              <w:right w:val="nil"/>
            </w:tcBorders>
            <w:noWrap/>
            <w:vAlign w:val="bottom"/>
            <w:hideMark/>
          </w:tcPr>
          <w:p w14:paraId="17749305"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38.60%</w:t>
            </w:r>
          </w:p>
        </w:tc>
        <w:tc>
          <w:tcPr>
            <w:tcW w:w="1258" w:type="dxa"/>
            <w:tcBorders>
              <w:top w:val="single" w:sz="4" w:space="0" w:color="44B3E1"/>
              <w:left w:val="nil"/>
              <w:bottom w:val="single" w:sz="4" w:space="0" w:color="44B3E1"/>
              <w:right w:val="single" w:sz="4" w:space="0" w:color="44B3E1"/>
            </w:tcBorders>
            <w:noWrap/>
            <w:vAlign w:val="bottom"/>
            <w:hideMark/>
          </w:tcPr>
          <w:p w14:paraId="6E38D45F"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35.30%</w:t>
            </w:r>
          </w:p>
        </w:tc>
      </w:tr>
      <w:tr w:rsidR="002E014D" w:rsidRPr="002E014D" w14:paraId="27782BB8" w14:textId="77777777" w:rsidTr="002E014D">
        <w:trPr>
          <w:trHeight w:val="447"/>
        </w:trPr>
        <w:tc>
          <w:tcPr>
            <w:tcW w:w="3104" w:type="dxa"/>
            <w:tcBorders>
              <w:top w:val="single" w:sz="4" w:space="0" w:color="44B3E1"/>
              <w:left w:val="single" w:sz="4" w:space="0" w:color="44B3E1"/>
              <w:bottom w:val="single" w:sz="4" w:space="0" w:color="44B3E1"/>
              <w:right w:val="nil"/>
            </w:tcBorders>
            <w:shd w:val="clear" w:color="C0E6F5" w:fill="C0E6F5"/>
            <w:noWrap/>
            <w:vAlign w:val="bottom"/>
            <w:hideMark/>
          </w:tcPr>
          <w:p w14:paraId="26DBA37A"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No</w:t>
            </w:r>
          </w:p>
        </w:tc>
        <w:tc>
          <w:tcPr>
            <w:tcW w:w="1363" w:type="dxa"/>
            <w:tcBorders>
              <w:top w:val="single" w:sz="4" w:space="0" w:color="44B3E1"/>
              <w:left w:val="nil"/>
              <w:bottom w:val="single" w:sz="4" w:space="0" w:color="44B3E1"/>
              <w:right w:val="nil"/>
            </w:tcBorders>
            <w:shd w:val="clear" w:color="C0E6F5" w:fill="C0E6F5"/>
            <w:noWrap/>
            <w:vAlign w:val="bottom"/>
            <w:hideMark/>
          </w:tcPr>
          <w:p w14:paraId="531B36EB"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9.10%</w:t>
            </w:r>
          </w:p>
        </w:tc>
        <w:tc>
          <w:tcPr>
            <w:tcW w:w="1740" w:type="dxa"/>
            <w:tcBorders>
              <w:top w:val="single" w:sz="4" w:space="0" w:color="44B3E1"/>
              <w:left w:val="nil"/>
              <w:bottom w:val="single" w:sz="4" w:space="0" w:color="44B3E1"/>
              <w:right w:val="nil"/>
            </w:tcBorders>
            <w:shd w:val="clear" w:color="C0E6F5" w:fill="C0E6F5"/>
            <w:noWrap/>
            <w:vAlign w:val="bottom"/>
            <w:hideMark/>
          </w:tcPr>
          <w:p w14:paraId="5616A6AB"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0%</w:t>
            </w:r>
          </w:p>
        </w:tc>
        <w:tc>
          <w:tcPr>
            <w:tcW w:w="1006" w:type="dxa"/>
            <w:tcBorders>
              <w:top w:val="single" w:sz="4" w:space="0" w:color="44B3E1"/>
              <w:left w:val="nil"/>
              <w:bottom w:val="single" w:sz="4" w:space="0" w:color="44B3E1"/>
              <w:right w:val="nil"/>
            </w:tcBorders>
            <w:shd w:val="clear" w:color="C0E6F5" w:fill="C0E6F5"/>
            <w:noWrap/>
            <w:vAlign w:val="bottom"/>
            <w:hideMark/>
          </w:tcPr>
          <w:p w14:paraId="3E04CB08"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2.60%</w:t>
            </w:r>
          </w:p>
        </w:tc>
        <w:tc>
          <w:tcPr>
            <w:tcW w:w="1321" w:type="dxa"/>
            <w:tcBorders>
              <w:top w:val="single" w:sz="4" w:space="0" w:color="44B3E1"/>
              <w:left w:val="nil"/>
              <w:bottom w:val="single" w:sz="4" w:space="0" w:color="44B3E1"/>
              <w:right w:val="nil"/>
            </w:tcBorders>
            <w:shd w:val="clear" w:color="C0E6F5" w:fill="C0E6F5"/>
            <w:noWrap/>
            <w:vAlign w:val="bottom"/>
            <w:hideMark/>
          </w:tcPr>
          <w:p w14:paraId="58EDD4BC"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4.10%</w:t>
            </w:r>
          </w:p>
        </w:tc>
        <w:tc>
          <w:tcPr>
            <w:tcW w:w="1258" w:type="dxa"/>
            <w:tcBorders>
              <w:top w:val="single" w:sz="4" w:space="0" w:color="44B3E1"/>
              <w:left w:val="nil"/>
              <w:bottom w:val="single" w:sz="4" w:space="0" w:color="44B3E1"/>
              <w:right w:val="single" w:sz="4" w:space="0" w:color="44B3E1"/>
            </w:tcBorders>
            <w:shd w:val="clear" w:color="C0E6F5" w:fill="C0E6F5"/>
            <w:noWrap/>
            <w:vAlign w:val="bottom"/>
            <w:hideMark/>
          </w:tcPr>
          <w:p w14:paraId="3707208A" w14:textId="77777777" w:rsidR="002E014D" w:rsidRPr="002E014D" w:rsidRDefault="002E014D" w:rsidP="00952F28">
            <w:pPr>
              <w:spacing w:after="0" w:line="240" w:lineRule="auto"/>
              <w:rPr>
                <w:rFonts w:asciiTheme="minorBidi" w:eastAsia="Times New Roman" w:hAnsiTheme="minorBidi" w:cstheme="minorBidi"/>
                <w:color w:val="000000"/>
                <w:lang w:val="en-US" w:eastAsia="en-US"/>
              </w:rPr>
            </w:pPr>
            <w:r w:rsidRPr="002E014D">
              <w:rPr>
                <w:rFonts w:asciiTheme="minorBidi" w:eastAsia="Times New Roman" w:hAnsiTheme="minorBidi" w:cstheme="minorBidi"/>
                <w:color w:val="000000"/>
                <w:lang w:val="en-US" w:eastAsia="en-US"/>
              </w:rPr>
              <w:t>11.80%</w:t>
            </w:r>
          </w:p>
        </w:tc>
      </w:tr>
    </w:tbl>
    <w:p w14:paraId="30721D60" w14:textId="77777777" w:rsidR="009B49F0" w:rsidRDefault="009B49F0" w:rsidP="003A7A6F">
      <w:pPr>
        <w:spacing w:after="0" w:line="360" w:lineRule="auto"/>
        <w:jc w:val="both"/>
        <w:rPr>
          <w:rFonts w:ascii="Times New Roman" w:eastAsia="Times New Roman" w:hAnsi="Times New Roman" w:cs="Times New Roman"/>
          <w:b/>
          <w:sz w:val="24"/>
          <w:szCs w:val="24"/>
        </w:rPr>
      </w:pPr>
    </w:p>
    <w:p w14:paraId="691F645C" w14:textId="77777777" w:rsidR="009B49F0" w:rsidRDefault="009B49F0" w:rsidP="003A7A6F">
      <w:pPr>
        <w:spacing w:after="0" w:line="360" w:lineRule="auto"/>
        <w:jc w:val="both"/>
        <w:rPr>
          <w:rFonts w:ascii="Times New Roman" w:eastAsia="Times New Roman" w:hAnsi="Times New Roman" w:cs="Times New Roman"/>
          <w:b/>
          <w:sz w:val="24"/>
          <w:szCs w:val="24"/>
        </w:rPr>
      </w:pPr>
    </w:p>
    <w:p w14:paraId="30DBC409" w14:textId="6D1E2655" w:rsidR="002340C9" w:rsidRPr="002E014D" w:rsidRDefault="002E014D" w:rsidP="002E014D">
      <w:pPr>
        <w:spacing w:after="0" w:line="360" w:lineRule="auto"/>
        <w:jc w:val="center"/>
        <w:rPr>
          <w:rFonts w:ascii="Times New Roman" w:eastAsia="Times New Roman" w:hAnsi="Times New Roman" w:cs="Times New Roman"/>
          <w:b/>
          <w:sz w:val="24"/>
          <w:szCs w:val="24"/>
        </w:rPr>
      </w:pPr>
      <w:r>
        <w:rPr>
          <w:noProof/>
        </w:rPr>
        <w:drawing>
          <wp:inline distT="0" distB="0" distL="0" distR="0" wp14:anchorId="05367ED7" wp14:editId="69B9833D">
            <wp:extent cx="4572000" cy="2743200"/>
            <wp:effectExtent l="0" t="0" r="0" b="0"/>
            <wp:docPr id="1261865168" name="Chart 1">
              <a:extLst xmlns:a="http://schemas.openxmlformats.org/drawingml/2006/main">
                <a:ext uri="{FF2B5EF4-FFF2-40B4-BE49-F238E27FC236}">
                  <a16:creationId xmlns:a16="http://schemas.microsoft.com/office/drawing/2014/main" id="{18AC0E79-7C0C-D4F0-D951-C1F446DB80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3BD86C4" w14:textId="0996EB67" w:rsidR="009B49F0" w:rsidRPr="002340C9" w:rsidRDefault="002340C9" w:rsidP="002340C9">
      <w:pPr>
        <w:pStyle w:val="Caption"/>
        <w:jc w:val="center"/>
        <w:rPr>
          <w:rFonts w:ascii="Times New Roman" w:eastAsia="Times New Roman" w:hAnsi="Times New Roman" w:cs="Times New Roman"/>
          <w:b/>
          <w:sz w:val="24"/>
          <w:szCs w:val="24"/>
        </w:rPr>
      </w:pPr>
      <w:r w:rsidRPr="002340C9">
        <w:rPr>
          <w:sz w:val="24"/>
          <w:szCs w:val="24"/>
        </w:rPr>
        <w:t xml:space="preserve">Figure </w:t>
      </w:r>
      <w:r w:rsidR="002E014D">
        <w:rPr>
          <w:sz w:val="24"/>
          <w:szCs w:val="24"/>
        </w:rPr>
        <w:t>13</w:t>
      </w:r>
    </w:p>
    <w:p w14:paraId="6AE00027" w14:textId="1C21E573" w:rsidR="009B49F0" w:rsidRDefault="002E014D" w:rsidP="009F53DB">
      <w:pPr>
        <w:pStyle w:val="ListParagraph"/>
        <w:numPr>
          <w:ilvl w:val="0"/>
          <w:numId w:val="16"/>
        </w:numPr>
        <w:spacing w:after="0" w:line="360" w:lineRule="auto"/>
        <w:jc w:val="both"/>
        <w:rPr>
          <w:rFonts w:ascii="Times New Roman" w:eastAsia="Times New Roman" w:hAnsi="Times New Roman" w:cs="Times New Roman"/>
          <w:b/>
          <w:sz w:val="24"/>
          <w:szCs w:val="24"/>
        </w:rPr>
      </w:pPr>
      <w:r w:rsidRPr="002E014D">
        <w:rPr>
          <w:rFonts w:ascii="Times New Roman" w:eastAsia="Times New Roman" w:hAnsi="Times New Roman" w:cs="Times New Roman"/>
          <w:b/>
          <w:sz w:val="24"/>
          <w:szCs w:val="24"/>
        </w:rPr>
        <w:t>Positive Outlook:</w:t>
      </w:r>
    </w:p>
    <w:tbl>
      <w:tblPr>
        <w:tblW w:w="9754" w:type="dxa"/>
        <w:tblLook w:val="04A0" w:firstRow="1" w:lastRow="0" w:firstColumn="1" w:lastColumn="0" w:noHBand="0" w:noVBand="1"/>
      </w:tblPr>
      <w:tblGrid>
        <w:gridCol w:w="3092"/>
        <w:gridCol w:w="1358"/>
        <w:gridCol w:w="1733"/>
        <w:gridCol w:w="1002"/>
        <w:gridCol w:w="1316"/>
        <w:gridCol w:w="1253"/>
      </w:tblGrid>
      <w:tr w:rsidR="009F53DB" w:rsidRPr="009F53DB" w14:paraId="771F77A3" w14:textId="77777777" w:rsidTr="00952F28">
        <w:trPr>
          <w:trHeight w:val="513"/>
        </w:trPr>
        <w:tc>
          <w:tcPr>
            <w:tcW w:w="3092" w:type="dxa"/>
            <w:tcBorders>
              <w:top w:val="single" w:sz="4" w:space="0" w:color="44B3E1"/>
              <w:left w:val="single" w:sz="4" w:space="0" w:color="44B3E1"/>
              <w:bottom w:val="single" w:sz="4" w:space="0" w:color="44B3E1"/>
              <w:right w:val="nil"/>
            </w:tcBorders>
            <w:shd w:val="clear" w:color="156082" w:fill="156082"/>
            <w:noWrap/>
            <w:vAlign w:val="bottom"/>
            <w:hideMark/>
          </w:tcPr>
          <w:p w14:paraId="456AC41C"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Condition</w:t>
            </w:r>
          </w:p>
        </w:tc>
        <w:tc>
          <w:tcPr>
            <w:tcW w:w="1358" w:type="dxa"/>
            <w:tcBorders>
              <w:top w:val="single" w:sz="4" w:space="0" w:color="44B3E1"/>
              <w:left w:val="nil"/>
              <w:bottom w:val="single" w:sz="4" w:space="0" w:color="44B3E1"/>
              <w:right w:val="nil"/>
            </w:tcBorders>
            <w:shd w:val="clear" w:color="156082" w:fill="156082"/>
            <w:noWrap/>
            <w:vAlign w:val="bottom"/>
            <w:hideMark/>
          </w:tcPr>
          <w:p w14:paraId="2BF239B8"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Sekem Lab</w:t>
            </w:r>
          </w:p>
        </w:tc>
        <w:tc>
          <w:tcPr>
            <w:tcW w:w="1733" w:type="dxa"/>
            <w:tcBorders>
              <w:top w:val="single" w:sz="4" w:space="0" w:color="44B3E1"/>
              <w:left w:val="nil"/>
              <w:bottom w:val="single" w:sz="4" w:space="0" w:color="44B3E1"/>
              <w:right w:val="nil"/>
            </w:tcBorders>
            <w:shd w:val="clear" w:color="156082" w:fill="156082"/>
            <w:noWrap/>
            <w:vAlign w:val="bottom"/>
            <w:hideMark/>
          </w:tcPr>
          <w:p w14:paraId="069D0FA1"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Medical Center</w:t>
            </w:r>
          </w:p>
        </w:tc>
        <w:tc>
          <w:tcPr>
            <w:tcW w:w="1002" w:type="dxa"/>
            <w:tcBorders>
              <w:top w:val="single" w:sz="4" w:space="0" w:color="44B3E1"/>
              <w:left w:val="nil"/>
              <w:bottom w:val="single" w:sz="4" w:space="0" w:color="44B3E1"/>
              <w:right w:val="nil"/>
            </w:tcBorders>
            <w:shd w:val="clear" w:color="156082" w:fill="156082"/>
            <w:noWrap/>
            <w:vAlign w:val="bottom"/>
            <w:hideMark/>
          </w:tcPr>
          <w:p w14:paraId="526D476A"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Atos</w:t>
            </w:r>
          </w:p>
        </w:tc>
        <w:tc>
          <w:tcPr>
            <w:tcW w:w="1316" w:type="dxa"/>
            <w:tcBorders>
              <w:top w:val="single" w:sz="4" w:space="0" w:color="44B3E1"/>
              <w:left w:val="nil"/>
              <w:bottom w:val="single" w:sz="4" w:space="0" w:color="44B3E1"/>
              <w:right w:val="nil"/>
            </w:tcBorders>
            <w:shd w:val="clear" w:color="156082" w:fill="156082"/>
            <w:noWrap/>
            <w:vAlign w:val="bottom"/>
            <w:hideMark/>
          </w:tcPr>
          <w:p w14:paraId="455982A0"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Nature Tex</w:t>
            </w:r>
          </w:p>
        </w:tc>
        <w:tc>
          <w:tcPr>
            <w:tcW w:w="1253" w:type="dxa"/>
            <w:tcBorders>
              <w:top w:val="single" w:sz="4" w:space="0" w:color="44B3E1"/>
              <w:left w:val="nil"/>
              <w:bottom w:val="single" w:sz="4" w:space="0" w:color="44B3E1"/>
              <w:right w:val="single" w:sz="4" w:space="0" w:color="44B3E1"/>
            </w:tcBorders>
            <w:shd w:val="clear" w:color="156082" w:fill="156082"/>
            <w:noWrap/>
            <w:vAlign w:val="bottom"/>
            <w:hideMark/>
          </w:tcPr>
          <w:p w14:paraId="15F51B27" w14:textId="77777777" w:rsidR="009F53DB" w:rsidRPr="009F53DB" w:rsidRDefault="009F53DB" w:rsidP="00952F28">
            <w:pPr>
              <w:spacing w:after="0" w:line="240" w:lineRule="auto"/>
              <w:rPr>
                <w:rFonts w:asciiTheme="minorBidi" w:eastAsia="Times New Roman" w:hAnsiTheme="minorBidi" w:cstheme="minorBidi"/>
                <w:b/>
                <w:bCs/>
                <w:color w:val="FFFFFF"/>
                <w:lang w:val="en-US" w:eastAsia="en-US"/>
              </w:rPr>
            </w:pPr>
            <w:r w:rsidRPr="009F53DB">
              <w:rPr>
                <w:rFonts w:asciiTheme="minorBidi" w:eastAsia="Times New Roman" w:hAnsiTheme="minorBidi" w:cstheme="minorBidi"/>
                <w:b/>
                <w:bCs/>
                <w:color w:val="FFFFFF"/>
                <w:lang w:val="en-US" w:eastAsia="en-US"/>
              </w:rPr>
              <w:t>Lotus</w:t>
            </w:r>
          </w:p>
        </w:tc>
      </w:tr>
      <w:tr w:rsidR="00952F28" w:rsidRPr="009F53DB" w14:paraId="4D143417" w14:textId="77777777" w:rsidTr="00952F28">
        <w:trPr>
          <w:trHeight w:val="513"/>
        </w:trPr>
        <w:tc>
          <w:tcPr>
            <w:tcW w:w="3092" w:type="dxa"/>
            <w:tcBorders>
              <w:top w:val="single" w:sz="4" w:space="0" w:color="44B3E1"/>
              <w:left w:val="single" w:sz="4" w:space="0" w:color="44B3E1"/>
              <w:bottom w:val="single" w:sz="4" w:space="0" w:color="44B3E1"/>
              <w:right w:val="nil"/>
            </w:tcBorders>
            <w:shd w:val="clear" w:color="C0E6F5" w:fill="C0E6F5"/>
            <w:noWrap/>
            <w:vAlign w:val="bottom"/>
            <w:hideMark/>
          </w:tcPr>
          <w:p w14:paraId="0D3DAB91"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Yes</w:t>
            </w:r>
          </w:p>
        </w:tc>
        <w:tc>
          <w:tcPr>
            <w:tcW w:w="1358" w:type="dxa"/>
            <w:tcBorders>
              <w:top w:val="single" w:sz="4" w:space="0" w:color="44B3E1"/>
              <w:left w:val="nil"/>
              <w:bottom w:val="single" w:sz="4" w:space="0" w:color="44B3E1"/>
              <w:right w:val="nil"/>
            </w:tcBorders>
            <w:shd w:val="clear" w:color="C0E6F5" w:fill="C0E6F5"/>
            <w:noWrap/>
            <w:vAlign w:val="bottom"/>
            <w:hideMark/>
          </w:tcPr>
          <w:p w14:paraId="11EB9D30"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74.50%</w:t>
            </w:r>
          </w:p>
        </w:tc>
        <w:tc>
          <w:tcPr>
            <w:tcW w:w="1733" w:type="dxa"/>
            <w:tcBorders>
              <w:top w:val="single" w:sz="4" w:space="0" w:color="44B3E1"/>
              <w:left w:val="nil"/>
              <w:bottom w:val="single" w:sz="4" w:space="0" w:color="44B3E1"/>
              <w:right w:val="nil"/>
            </w:tcBorders>
            <w:shd w:val="clear" w:color="C0E6F5" w:fill="C0E6F5"/>
            <w:noWrap/>
            <w:vAlign w:val="bottom"/>
            <w:hideMark/>
          </w:tcPr>
          <w:p w14:paraId="16FA072B"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55.60%</w:t>
            </w:r>
          </w:p>
        </w:tc>
        <w:tc>
          <w:tcPr>
            <w:tcW w:w="1002" w:type="dxa"/>
            <w:tcBorders>
              <w:top w:val="single" w:sz="4" w:space="0" w:color="44B3E1"/>
              <w:left w:val="nil"/>
              <w:bottom w:val="single" w:sz="4" w:space="0" w:color="44B3E1"/>
              <w:right w:val="nil"/>
            </w:tcBorders>
            <w:shd w:val="clear" w:color="C0E6F5" w:fill="C0E6F5"/>
            <w:noWrap/>
            <w:vAlign w:val="bottom"/>
            <w:hideMark/>
          </w:tcPr>
          <w:p w14:paraId="10F1B01A"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56.60%</w:t>
            </w:r>
          </w:p>
        </w:tc>
        <w:tc>
          <w:tcPr>
            <w:tcW w:w="1316" w:type="dxa"/>
            <w:tcBorders>
              <w:top w:val="single" w:sz="4" w:space="0" w:color="44B3E1"/>
              <w:left w:val="nil"/>
              <w:bottom w:val="single" w:sz="4" w:space="0" w:color="44B3E1"/>
              <w:right w:val="nil"/>
            </w:tcBorders>
            <w:shd w:val="clear" w:color="C0E6F5" w:fill="C0E6F5"/>
            <w:noWrap/>
            <w:vAlign w:val="bottom"/>
            <w:hideMark/>
          </w:tcPr>
          <w:p w14:paraId="22FD80C2"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62.80%</w:t>
            </w:r>
          </w:p>
        </w:tc>
        <w:tc>
          <w:tcPr>
            <w:tcW w:w="1253" w:type="dxa"/>
            <w:tcBorders>
              <w:top w:val="single" w:sz="4" w:space="0" w:color="44B3E1"/>
              <w:left w:val="nil"/>
              <w:bottom w:val="single" w:sz="4" w:space="0" w:color="44B3E1"/>
              <w:right w:val="single" w:sz="4" w:space="0" w:color="44B3E1"/>
            </w:tcBorders>
            <w:shd w:val="clear" w:color="C0E6F5" w:fill="C0E6F5"/>
            <w:noWrap/>
            <w:vAlign w:val="bottom"/>
            <w:hideMark/>
          </w:tcPr>
          <w:p w14:paraId="72414580"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41.20%</w:t>
            </w:r>
          </w:p>
        </w:tc>
      </w:tr>
      <w:tr w:rsidR="009F53DB" w:rsidRPr="009F53DB" w14:paraId="27C44018" w14:textId="77777777" w:rsidTr="00952F28">
        <w:trPr>
          <w:trHeight w:val="513"/>
        </w:trPr>
        <w:tc>
          <w:tcPr>
            <w:tcW w:w="3092" w:type="dxa"/>
            <w:tcBorders>
              <w:top w:val="single" w:sz="4" w:space="0" w:color="44B3E1"/>
              <w:left w:val="single" w:sz="4" w:space="0" w:color="44B3E1"/>
              <w:bottom w:val="single" w:sz="4" w:space="0" w:color="44B3E1"/>
              <w:right w:val="nil"/>
            </w:tcBorders>
            <w:noWrap/>
            <w:vAlign w:val="bottom"/>
            <w:hideMark/>
          </w:tcPr>
          <w:p w14:paraId="1B1F221C"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Neutral</w:t>
            </w:r>
          </w:p>
        </w:tc>
        <w:tc>
          <w:tcPr>
            <w:tcW w:w="1358" w:type="dxa"/>
            <w:tcBorders>
              <w:top w:val="single" w:sz="4" w:space="0" w:color="44B3E1"/>
              <w:left w:val="nil"/>
              <w:bottom w:val="single" w:sz="4" w:space="0" w:color="44B3E1"/>
              <w:right w:val="nil"/>
            </w:tcBorders>
            <w:noWrap/>
            <w:vAlign w:val="bottom"/>
            <w:hideMark/>
          </w:tcPr>
          <w:p w14:paraId="146C5827"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21.80%</w:t>
            </w:r>
          </w:p>
        </w:tc>
        <w:tc>
          <w:tcPr>
            <w:tcW w:w="1733" w:type="dxa"/>
            <w:tcBorders>
              <w:top w:val="single" w:sz="4" w:space="0" w:color="44B3E1"/>
              <w:left w:val="nil"/>
              <w:bottom w:val="single" w:sz="4" w:space="0" w:color="44B3E1"/>
              <w:right w:val="nil"/>
            </w:tcBorders>
            <w:noWrap/>
            <w:vAlign w:val="bottom"/>
            <w:hideMark/>
          </w:tcPr>
          <w:p w14:paraId="1B7E8AB1"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33.30%</w:t>
            </w:r>
          </w:p>
        </w:tc>
        <w:tc>
          <w:tcPr>
            <w:tcW w:w="1002" w:type="dxa"/>
            <w:tcBorders>
              <w:top w:val="single" w:sz="4" w:space="0" w:color="44B3E1"/>
              <w:left w:val="nil"/>
              <w:bottom w:val="single" w:sz="4" w:space="0" w:color="44B3E1"/>
              <w:right w:val="nil"/>
            </w:tcBorders>
            <w:noWrap/>
            <w:vAlign w:val="bottom"/>
            <w:hideMark/>
          </w:tcPr>
          <w:p w14:paraId="609B5674"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35.50%</w:t>
            </w:r>
          </w:p>
        </w:tc>
        <w:tc>
          <w:tcPr>
            <w:tcW w:w="1316" w:type="dxa"/>
            <w:tcBorders>
              <w:top w:val="single" w:sz="4" w:space="0" w:color="44B3E1"/>
              <w:left w:val="nil"/>
              <w:bottom w:val="single" w:sz="4" w:space="0" w:color="44B3E1"/>
              <w:right w:val="nil"/>
            </w:tcBorders>
            <w:noWrap/>
            <w:vAlign w:val="bottom"/>
            <w:hideMark/>
          </w:tcPr>
          <w:p w14:paraId="42509C26"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30.30%</w:t>
            </w:r>
          </w:p>
        </w:tc>
        <w:tc>
          <w:tcPr>
            <w:tcW w:w="1253" w:type="dxa"/>
            <w:tcBorders>
              <w:top w:val="single" w:sz="4" w:space="0" w:color="44B3E1"/>
              <w:left w:val="nil"/>
              <w:bottom w:val="single" w:sz="4" w:space="0" w:color="44B3E1"/>
              <w:right w:val="single" w:sz="4" w:space="0" w:color="44B3E1"/>
            </w:tcBorders>
            <w:noWrap/>
            <w:vAlign w:val="bottom"/>
            <w:hideMark/>
          </w:tcPr>
          <w:p w14:paraId="298328E2"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47.10%</w:t>
            </w:r>
          </w:p>
        </w:tc>
      </w:tr>
      <w:tr w:rsidR="00952F28" w:rsidRPr="009F53DB" w14:paraId="42AA8EEA" w14:textId="77777777" w:rsidTr="00952F28">
        <w:trPr>
          <w:trHeight w:val="513"/>
        </w:trPr>
        <w:tc>
          <w:tcPr>
            <w:tcW w:w="3092" w:type="dxa"/>
            <w:tcBorders>
              <w:top w:val="single" w:sz="4" w:space="0" w:color="44B3E1"/>
              <w:left w:val="single" w:sz="4" w:space="0" w:color="44B3E1"/>
              <w:bottom w:val="single" w:sz="4" w:space="0" w:color="44B3E1"/>
              <w:right w:val="nil"/>
            </w:tcBorders>
            <w:shd w:val="clear" w:color="C0E6F5" w:fill="C0E6F5"/>
            <w:noWrap/>
            <w:vAlign w:val="bottom"/>
            <w:hideMark/>
          </w:tcPr>
          <w:p w14:paraId="2EDB91F7"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No</w:t>
            </w:r>
          </w:p>
        </w:tc>
        <w:tc>
          <w:tcPr>
            <w:tcW w:w="1358" w:type="dxa"/>
            <w:tcBorders>
              <w:top w:val="single" w:sz="4" w:space="0" w:color="44B3E1"/>
              <w:left w:val="nil"/>
              <w:bottom w:val="single" w:sz="4" w:space="0" w:color="44B3E1"/>
              <w:right w:val="nil"/>
            </w:tcBorders>
            <w:shd w:val="clear" w:color="C0E6F5" w:fill="C0E6F5"/>
            <w:noWrap/>
            <w:vAlign w:val="bottom"/>
            <w:hideMark/>
          </w:tcPr>
          <w:p w14:paraId="387B81E1"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3.60%</w:t>
            </w:r>
          </w:p>
        </w:tc>
        <w:tc>
          <w:tcPr>
            <w:tcW w:w="1733" w:type="dxa"/>
            <w:tcBorders>
              <w:top w:val="single" w:sz="4" w:space="0" w:color="44B3E1"/>
              <w:left w:val="nil"/>
              <w:bottom w:val="single" w:sz="4" w:space="0" w:color="44B3E1"/>
              <w:right w:val="nil"/>
            </w:tcBorders>
            <w:shd w:val="clear" w:color="C0E6F5" w:fill="C0E6F5"/>
            <w:noWrap/>
            <w:vAlign w:val="bottom"/>
            <w:hideMark/>
          </w:tcPr>
          <w:p w14:paraId="753263B6"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11.10%</w:t>
            </w:r>
          </w:p>
        </w:tc>
        <w:tc>
          <w:tcPr>
            <w:tcW w:w="1002" w:type="dxa"/>
            <w:tcBorders>
              <w:top w:val="single" w:sz="4" w:space="0" w:color="44B3E1"/>
              <w:left w:val="nil"/>
              <w:bottom w:val="single" w:sz="4" w:space="0" w:color="44B3E1"/>
              <w:right w:val="nil"/>
            </w:tcBorders>
            <w:shd w:val="clear" w:color="C0E6F5" w:fill="C0E6F5"/>
            <w:noWrap/>
            <w:vAlign w:val="bottom"/>
            <w:hideMark/>
          </w:tcPr>
          <w:p w14:paraId="29282831"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7.90%</w:t>
            </w:r>
          </w:p>
        </w:tc>
        <w:tc>
          <w:tcPr>
            <w:tcW w:w="1316" w:type="dxa"/>
            <w:tcBorders>
              <w:top w:val="single" w:sz="4" w:space="0" w:color="44B3E1"/>
              <w:left w:val="nil"/>
              <w:bottom w:val="single" w:sz="4" w:space="0" w:color="44B3E1"/>
              <w:right w:val="nil"/>
            </w:tcBorders>
            <w:shd w:val="clear" w:color="C0E6F5" w:fill="C0E6F5"/>
            <w:noWrap/>
            <w:vAlign w:val="bottom"/>
            <w:hideMark/>
          </w:tcPr>
          <w:p w14:paraId="049AA902"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6.90%</w:t>
            </w:r>
          </w:p>
        </w:tc>
        <w:tc>
          <w:tcPr>
            <w:tcW w:w="1253" w:type="dxa"/>
            <w:tcBorders>
              <w:top w:val="single" w:sz="4" w:space="0" w:color="44B3E1"/>
              <w:left w:val="nil"/>
              <w:bottom w:val="single" w:sz="4" w:space="0" w:color="44B3E1"/>
              <w:right w:val="single" w:sz="4" w:space="0" w:color="44B3E1"/>
            </w:tcBorders>
            <w:shd w:val="clear" w:color="C0E6F5" w:fill="C0E6F5"/>
            <w:noWrap/>
            <w:vAlign w:val="bottom"/>
            <w:hideMark/>
          </w:tcPr>
          <w:p w14:paraId="3C5276F6" w14:textId="77777777" w:rsidR="009F53DB" w:rsidRPr="009F53DB" w:rsidRDefault="009F53DB" w:rsidP="00952F28">
            <w:pPr>
              <w:spacing w:after="0" w:line="240" w:lineRule="auto"/>
              <w:rPr>
                <w:rFonts w:asciiTheme="minorBidi" w:eastAsia="Times New Roman" w:hAnsiTheme="minorBidi" w:cstheme="minorBidi"/>
                <w:color w:val="000000"/>
                <w:lang w:val="en-US" w:eastAsia="en-US"/>
              </w:rPr>
            </w:pPr>
            <w:r w:rsidRPr="009F53DB">
              <w:rPr>
                <w:rFonts w:asciiTheme="minorBidi" w:eastAsia="Times New Roman" w:hAnsiTheme="minorBidi" w:cstheme="minorBidi"/>
                <w:color w:val="000000"/>
                <w:lang w:val="en-US" w:eastAsia="en-US"/>
              </w:rPr>
              <w:t>11.80%</w:t>
            </w:r>
          </w:p>
        </w:tc>
      </w:tr>
    </w:tbl>
    <w:p w14:paraId="208CED8E" w14:textId="77777777" w:rsidR="002E014D" w:rsidRPr="002E014D" w:rsidRDefault="002E014D" w:rsidP="002E014D">
      <w:pPr>
        <w:spacing w:after="0" w:line="360" w:lineRule="auto"/>
        <w:jc w:val="both"/>
        <w:rPr>
          <w:rFonts w:ascii="Times New Roman" w:eastAsia="Times New Roman" w:hAnsi="Times New Roman" w:cs="Times New Roman"/>
          <w:b/>
          <w:sz w:val="24"/>
          <w:szCs w:val="24"/>
        </w:rPr>
      </w:pPr>
    </w:p>
    <w:p w14:paraId="49DE61B0" w14:textId="1347111C" w:rsidR="009B49F0" w:rsidRPr="00AA5A6E" w:rsidRDefault="009F53DB" w:rsidP="00AA5A6E">
      <w:pPr>
        <w:spacing w:after="0" w:line="360" w:lineRule="auto"/>
        <w:jc w:val="center"/>
        <w:rPr>
          <w:rFonts w:ascii="Times New Roman" w:eastAsia="Times New Roman" w:hAnsi="Times New Roman" w:cs="Times New Roman"/>
          <w:b/>
          <w:sz w:val="24"/>
          <w:szCs w:val="24"/>
        </w:rPr>
      </w:pPr>
      <w:r>
        <w:rPr>
          <w:noProof/>
        </w:rPr>
        <w:lastRenderedPageBreak/>
        <w:drawing>
          <wp:inline distT="0" distB="0" distL="0" distR="0" wp14:anchorId="5387180B" wp14:editId="0CECB60C">
            <wp:extent cx="4572000" cy="2743200"/>
            <wp:effectExtent l="0" t="0" r="0" b="0"/>
            <wp:docPr id="1011375305" name="Chart 1">
              <a:extLst xmlns:a="http://schemas.openxmlformats.org/drawingml/2006/main">
                <a:ext uri="{FF2B5EF4-FFF2-40B4-BE49-F238E27FC236}">
                  <a16:creationId xmlns:a16="http://schemas.microsoft.com/office/drawing/2014/main" id="{D10BCFA2-AF6F-A2D4-A4B9-1602C3EBED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BD7BC08" w14:textId="41B9E305" w:rsidR="00B83EC1" w:rsidRDefault="009B49F0" w:rsidP="00CF0E10">
      <w:pPr>
        <w:pStyle w:val="Caption"/>
        <w:jc w:val="center"/>
        <w:rPr>
          <w:sz w:val="24"/>
          <w:szCs w:val="24"/>
        </w:rPr>
      </w:pPr>
      <w:r w:rsidRPr="009B49F0">
        <w:rPr>
          <w:sz w:val="24"/>
          <w:szCs w:val="24"/>
        </w:rPr>
        <w:t>Figure</w:t>
      </w:r>
      <w:r w:rsidR="00AA5A6E">
        <w:rPr>
          <w:sz w:val="24"/>
          <w:szCs w:val="24"/>
        </w:rPr>
        <w:t>14</w:t>
      </w:r>
    </w:p>
    <w:p w14:paraId="5B4670B9" w14:textId="14834820" w:rsidR="00AA5A6E" w:rsidRDefault="00AA5A6E" w:rsidP="00AA5A6E">
      <w:pPr>
        <w:pStyle w:val="ListParagraph"/>
        <w:numPr>
          <w:ilvl w:val="0"/>
          <w:numId w:val="16"/>
        </w:numPr>
        <w:rPr>
          <w:b/>
          <w:bCs/>
        </w:rPr>
      </w:pPr>
      <w:r w:rsidRPr="00AA5A6E">
        <w:rPr>
          <w:b/>
          <w:bCs/>
        </w:rPr>
        <w:t>Social Connections:</w:t>
      </w:r>
    </w:p>
    <w:tbl>
      <w:tblPr>
        <w:tblW w:w="9759" w:type="dxa"/>
        <w:tblLook w:val="04A0" w:firstRow="1" w:lastRow="0" w:firstColumn="1" w:lastColumn="0" w:noHBand="0" w:noVBand="1"/>
      </w:tblPr>
      <w:tblGrid>
        <w:gridCol w:w="3092"/>
        <w:gridCol w:w="1358"/>
        <w:gridCol w:w="1734"/>
        <w:gridCol w:w="1006"/>
        <w:gridCol w:w="1316"/>
        <w:gridCol w:w="1253"/>
      </w:tblGrid>
      <w:tr w:rsidR="00952F28" w:rsidRPr="00174CAB" w14:paraId="509ACD84" w14:textId="77777777" w:rsidTr="00952F28">
        <w:trPr>
          <w:trHeight w:val="396"/>
        </w:trPr>
        <w:tc>
          <w:tcPr>
            <w:tcW w:w="3092" w:type="dxa"/>
            <w:tcBorders>
              <w:top w:val="single" w:sz="4" w:space="0" w:color="44B3E1"/>
              <w:left w:val="single" w:sz="4" w:space="0" w:color="44B3E1"/>
              <w:bottom w:val="single" w:sz="4" w:space="0" w:color="44B3E1"/>
              <w:right w:val="nil"/>
            </w:tcBorders>
            <w:shd w:val="clear" w:color="156082" w:fill="156082"/>
            <w:noWrap/>
            <w:vAlign w:val="bottom"/>
            <w:hideMark/>
          </w:tcPr>
          <w:p w14:paraId="7996B811"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Condition</w:t>
            </w:r>
          </w:p>
        </w:tc>
        <w:tc>
          <w:tcPr>
            <w:tcW w:w="1358" w:type="dxa"/>
            <w:tcBorders>
              <w:top w:val="single" w:sz="4" w:space="0" w:color="44B3E1"/>
              <w:left w:val="nil"/>
              <w:bottom w:val="single" w:sz="4" w:space="0" w:color="44B3E1"/>
              <w:right w:val="nil"/>
            </w:tcBorders>
            <w:shd w:val="clear" w:color="156082" w:fill="156082"/>
            <w:noWrap/>
            <w:vAlign w:val="bottom"/>
            <w:hideMark/>
          </w:tcPr>
          <w:p w14:paraId="262066A1"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Sekem Lab</w:t>
            </w:r>
          </w:p>
        </w:tc>
        <w:tc>
          <w:tcPr>
            <w:tcW w:w="1734" w:type="dxa"/>
            <w:tcBorders>
              <w:top w:val="single" w:sz="4" w:space="0" w:color="44B3E1"/>
              <w:left w:val="nil"/>
              <w:bottom w:val="single" w:sz="4" w:space="0" w:color="44B3E1"/>
              <w:right w:val="nil"/>
            </w:tcBorders>
            <w:shd w:val="clear" w:color="156082" w:fill="156082"/>
            <w:noWrap/>
            <w:vAlign w:val="bottom"/>
            <w:hideMark/>
          </w:tcPr>
          <w:p w14:paraId="440DEB1B"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Medical Center</w:t>
            </w:r>
          </w:p>
        </w:tc>
        <w:tc>
          <w:tcPr>
            <w:tcW w:w="1006" w:type="dxa"/>
            <w:tcBorders>
              <w:top w:val="single" w:sz="4" w:space="0" w:color="44B3E1"/>
              <w:left w:val="nil"/>
              <w:bottom w:val="single" w:sz="4" w:space="0" w:color="44B3E1"/>
              <w:right w:val="nil"/>
            </w:tcBorders>
            <w:shd w:val="clear" w:color="156082" w:fill="156082"/>
            <w:noWrap/>
            <w:vAlign w:val="bottom"/>
            <w:hideMark/>
          </w:tcPr>
          <w:p w14:paraId="6501429F"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Atos</w:t>
            </w:r>
          </w:p>
        </w:tc>
        <w:tc>
          <w:tcPr>
            <w:tcW w:w="1316" w:type="dxa"/>
            <w:tcBorders>
              <w:top w:val="single" w:sz="4" w:space="0" w:color="44B3E1"/>
              <w:left w:val="nil"/>
              <w:bottom w:val="single" w:sz="4" w:space="0" w:color="44B3E1"/>
              <w:right w:val="nil"/>
            </w:tcBorders>
            <w:shd w:val="clear" w:color="156082" w:fill="156082"/>
            <w:noWrap/>
            <w:vAlign w:val="bottom"/>
            <w:hideMark/>
          </w:tcPr>
          <w:p w14:paraId="7C65C977"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Nature Tex</w:t>
            </w:r>
          </w:p>
        </w:tc>
        <w:tc>
          <w:tcPr>
            <w:tcW w:w="1253" w:type="dxa"/>
            <w:tcBorders>
              <w:top w:val="single" w:sz="4" w:space="0" w:color="44B3E1"/>
              <w:left w:val="nil"/>
              <w:bottom w:val="single" w:sz="4" w:space="0" w:color="44B3E1"/>
              <w:right w:val="single" w:sz="4" w:space="0" w:color="44B3E1"/>
            </w:tcBorders>
            <w:shd w:val="clear" w:color="156082" w:fill="156082"/>
            <w:noWrap/>
            <w:vAlign w:val="bottom"/>
            <w:hideMark/>
          </w:tcPr>
          <w:p w14:paraId="67EED629" w14:textId="77777777" w:rsidR="00174CAB" w:rsidRPr="00174CAB" w:rsidRDefault="00174CAB" w:rsidP="00174CAB">
            <w:pPr>
              <w:spacing w:after="0" w:line="240" w:lineRule="auto"/>
              <w:rPr>
                <w:rFonts w:asciiTheme="majorBidi" w:eastAsia="Times New Roman" w:hAnsiTheme="majorBidi" w:cstheme="majorBidi"/>
                <w:b/>
                <w:bCs/>
                <w:color w:val="FFFFFF"/>
                <w:lang w:val="en-US" w:eastAsia="en-US"/>
              </w:rPr>
            </w:pPr>
            <w:r w:rsidRPr="00174CAB">
              <w:rPr>
                <w:rFonts w:asciiTheme="majorBidi" w:eastAsia="Times New Roman" w:hAnsiTheme="majorBidi" w:cstheme="majorBidi"/>
                <w:b/>
                <w:bCs/>
                <w:color w:val="FFFFFF"/>
                <w:lang w:val="en-US" w:eastAsia="en-US"/>
              </w:rPr>
              <w:t>Lotus</w:t>
            </w:r>
          </w:p>
        </w:tc>
      </w:tr>
      <w:tr w:rsidR="00174CAB" w:rsidRPr="00174CAB" w14:paraId="5E96FBAD" w14:textId="77777777" w:rsidTr="00952F28">
        <w:trPr>
          <w:trHeight w:val="396"/>
        </w:trPr>
        <w:tc>
          <w:tcPr>
            <w:tcW w:w="3092" w:type="dxa"/>
            <w:tcBorders>
              <w:top w:val="single" w:sz="4" w:space="0" w:color="44B3E1"/>
              <w:left w:val="single" w:sz="4" w:space="0" w:color="44B3E1"/>
              <w:bottom w:val="single" w:sz="4" w:space="0" w:color="44B3E1"/>
              <w:right w:val="nil"/>
            </w:tcBorders>
            <w:shd w:val="clear" w:color="C0E6F5" w:fill="C0E6F5"/>
            <w:noWrap/>
            <w:vAlign w:val="bottom"/>
            <w:hideMark/>
          </w:tcPr>
          <w:p w14:paraId="5DCB2D00" w14:textId="77777777" w:rsidR="00174CAB" w:rsidRPr="00174CAB" w:rsidRDefault="00174CAB" w:rsidP="00174CAB">
            <w:pPr>
              <w:spacing w:after="0" w:line="240" w:lineRule="auto"/>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Yes</w:t>
            </w:r>
          </w:p>
        </w:tc>
        <w:tc>
          <w:tcPr>
            <w:tcW w:w="1358" w:type="dxa"/>
            <w:tcBorders>
              <w:top w:val="single" w:sz="4" w:space="0" w:color="44B3E1"/>
              <w:left w:val="nil"/>
              <w:bottom w:val="single" w:sz="4" w:space="0" w:color="44B3E1"/>
              <w:right w:val="nil"/>
            </w:tcBorders>
            <w:shd w:val="clear" w:color="C0E6F5" w:fill="C0E6F5"/>
            <w:noWrap/>
            <w:vAlign w:val="bottom"/>
            <w:hideMark/>
          </w:tcPr>
          <w:p w14:paraId="568A2FFE"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81.80%</w:t>
            </w:r>
          </w:p>
        </w:tc>
        <w:tc>
          <w:tcPr>
            <w:tcW w:w="1734" w:type="dxa"/>
            <w:tcBorders>
              <w:top w:val="single" w:sz="4" w:space="0" w:color="44B3E1"/>
              <w:left w:val="nil"/>
              <w:bottom w:val="single" w:sz="4" w:space="0" w:color="44B3E1"/>
              <w:right w:val="nil"/>
            </w:tcBorders>
            <w:shd w:val="clear" w:color="C0E6F5" w:fill="C0E6F5"/>
            <w:noWrap/>
            <w:vAlign w:val="bottom"/>
            <w:hideMark/>
          </w:tcPr>
          <w:p w14:paraId="0E5FF8B2"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100%</w:t>
            </w:r>
          </w:p>
        </w:tc>
        <w:tc>
          <w:tcPr>
            <w:tcW w:w="1006" w:type="dxa"/>
            <w:tcBorders>
              <w:top w:val="single" w:sz="4" w:space="0" w:color="44B3E1"/>
              <w:left w:val="nil"/>
              <w:bottom w:val="single" w:sz="4" w:space="0" w:color="44B3E1"/>
              <w:right w:val="nil"/>
            </w:tcBorders>
            <w:shd w:val="clear" w:color="C0E6F5" w:fill="C0E6F5"/>
            <w:noWrap/>
            <w:vAlign w:val="bottom"/>
            <w:hideMark/>
          </w:tcPr>
          <w:p w14:paraId="12D47AD7"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80.30%</w:t>
            </w:r>
          </w:p>
        </w:tc>
        <w:tc>
          <w:tcPr>
            <w:tcW w:w="1316" w:type="dxa"/>
            <w:tcBorders>
              <w:top w:val="single" w:sz="4" w:space="0" w:color="44B3E1"/>
              <w:left w:val="nil"/>
              <w:bottom w:val="single" w:sz="4" w:space="0" w:color="44B3E1"/>
              <w:right w:val="nil"/>
            </w:tcBorders>
            <w:shd w:val="clear" w:color="C0E6F5" w:fill="C0E6F5"/>
            <w:noWrap/>
            <w:vAlign w:val="bottom"/>
            <w:hideMark/>
          </w:tcPr>
          <w:p w14:paraId="7C794A17"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73.80%</w:t>
            </w:r>
          </w:p>
        </w:tc>
        <w:tc>
          <w:tcPr>
            <w:tcW w:w="1253" w:type="dxa"/>
            <w:tcBorders>
              <w:top w:val="single" w:sz="4" w:space="0" w:color="44B3E1"/>
              <w:left w:val="nil"/>
              <w:bottom w:val="single" w:sz="4" w:space="0" w:color="44B3E1"/>
              <w:right w:val="single" w:sz="4" w:space="0" w:color="44B3E1"/>
            </w:tcBorders>
            <w:shd w:val="clear" w:color="C0E6F5" w:fill="C0E6F5"/>
            <w:noWrap/>
            <w:vAlign w:val="bottom"/>
            <w:hideMark/>
          </w:tcPr>
          <w:p w14:paraId="541C5934"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64.70%</w:t>
            </w:r>
          </w:p>
        </w:tc>
      </w:tr>
      <w:tr w:rsidR="00174CAB" w:rsidRPr="00174CAB" w14:paraId="237AEEC0" w14:textId="77777777" w:rsidTr="00952F28">
        <w:trPr>
          <w:trHeight w:val="396"/>
        </w:trPr>
        <w:tc>
          <w:tcPr>
            <w:tcW w:w="3092" w:type="dxa"/>
            <w:tcBorders>
              <w:top w:val="single" w:sz="4" w:space="0" w:color="44B3E1"/>
              <w:left w:val="single" w:sz="4" w:space="0" w:color="44B3E1"/>
              <w:bottom w:val="single" w:sz="4" w:space="0" w:color="44B3E1"/>
              <w:right w:val="nil"/>
            </w:tcBorders>
            <w:noWrap/>
            <w:vAlign w:val="bottom"/>
            <w:hideMark/>
          </w:tcPr>
          <w:p w14:paraId="6142093E" w14:textId="77777777" w:rsidR="00174CAB" w:rsidRPr="00174CAB" w:rsidRDefault="00174CAB" w:rsidP="00174CAB">
            <w:pPr>
              <w:spacing w:after="0" w:line="240" w:lineRule="auto"/>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Neutral</w:t>
            </w:r>
          </w:p>
        </w:tc>
        <w:tc>
          <w:tcPr>
            <w:tcW w:w="1358" w:type="dxa"/>
            <w:tcBorders>
              <w:top w:val="single" w:sz="4" w:space="0" w:color="44B3E1"/>
              <w:left w:val="nil"/>
              <w:bottom w:val="single" w:sz="4" w:space="0" w:color="44B3E1"/>
              <w:right w:val="nil"/>
            </w:tcBorders>
            <w:noWrap/>
            <w:vAlign w:val="bottom"/>
            <w:hideMark/>
          </w:tcPr>
          <w:p w14:paraId="3D6970DB"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14.50%</w:t>
            </w:r>
          </w:p>
        </w:tc>
        <w:tc>
          <w:tcPr>
            <w:tcW w:w="1734" w:type="dxa"/>
            <w:tcBorders>
              <w:top w:val="single" w:sz="4" w:space="0" w:color="44B3E1"/>
              <w:left w:val="nil"/>
              <w:bottom w:val="single" w:sz="4" w:space="0" w:color="44B3E1"/>
              <w:right w:val="nil"/>
            </w:tcBorders>
            <w:noWrap/>
            <w:vAlign w:val="bottom"/>
            <w:hideMark/>
          </w:tcPr>
          <w:p w14:paraId="111B5987"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0%</w:t>
            </w:r>
          </w:p>
        </w:tc>
        <w:tc>
          <w:tcPr>
            <w:tcW w:w="1006" w:type="dxa"/>
            <w:tcBorders>
              <w:top w:val="single" w:sz="4" w:space="0" w:color="44B3E1"/>
              <w:left w:val="nil"/>
              <w:bottom w:val="single" w:sz="4" w:space="0" w:color="44B3E1"/>
              <w:right w:val="nil"/>
            </w:tcBorders>
            <w:noWrap/>
            <w:vAlign w:val="bottom"/>
            <w:hideMark/>
          </w:tcPr>
          <w:p w14:paraId="61464CF5"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13.20%</w:t>
            </w:r>
          </w:p>
        </w:tc>
        <w:tc>
          <w:tcPr>
            <w:tcW w:w="1316" w:type="dxa"/>
            <w:tcBorders>
              <w:top w:val="single" w:sz="4" w:space="0" w:color="44B3E1"/>
              <w:left w:val="nil"/>
              <w:bottom w:val="single" w:sz="4" w:space="0" w:color="44B3E1"/>
              <w:right w:val="nil"/>
            </w:tcBorders>
            <w:noWrap/>
            <w:vAlign w:val="bottom"/>
            <w:hideMark/>
          </w:tcPr>
          <w:p w14:paraId="610346B1"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18.60%</w:t>
            </w:r>
          </w:p>
        </w:tc>
        <w:tc>
          <w:tcPr>
            <w:tcW w:w="1253" w:type="dxa"/>
            <w:tcBorders>
              <w:top w:val="single" w:sz="4" w:space="0" w:color="44B3E1"/>
              <w:left w:val="nil"/>
              <w:bottom w:val="single" w:sz="4" w:space="0" w:color="44B3E1"/>
              <w:right w:val="single" w:sz="4" w:space="0" w:color="44B3E1"/>
            </w:tcBorders>
            <w:noWrap/>
            <w:vAlign w:val="bottom"/>
            <w:hideMark/>
          </w:tcPr>
          <w:p w14:paraId="55BBDF86"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23.50%</w:t>
            </w:r>
          </w:p>
        </w:tc>
      </w:tr>
      <w:tr w:rsidR="00174CAB" w:rsidRPr="00174CAB" w14:paraId="69CA0A29" w14:textId="77777777" w:rsidTr="00952F28">
        <w:trPr>
          <w:trHeight w:val="396"/>
        </w:trPr>
        <w:tc>
          <w:tcPr>
            <w:tcW w:w="3092" w:type="dxa"/>
            <w:tcBorders>
              <w:top w:val="single" w:sz="4" w:space="0" w:color="44B3E1"/>
              <w:left w:val="single" w:sz="4" w:space="0" w:color="44B3E1"/>
              <w:bottom w:val="single" w:sz="4" w:space="0" w:color="44B3E1"/>
              <w:right w:val="nil"/>
            </w:tcBorders>
            <w:shd w:val="clear" w:color="C0E6F5" w:fill="C0E6F5"/>
            <w:noWrap/>
            <w:vAlign w:val="bottom"/>
            <w:hideMark/>
          </w:tcPr>
          <w:p w14:paraId="3E25F1C6" w14:textId="77777777" w:rsidR="00174CAB" w:rsidRPr="00174CAB" w:rsidRDefault="00174CAB" w:rsidP="00174CAB">
            <w:pPr>
              <w:spacing w:after="0" w:line="240" w:lineRule="auto"/>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No</w:t>
            </w:r>
          </w:p>
        </w:tc>
        <w:tc>
          <w:tcPr>
            <w:tcW w:w="1358" w:type="dxa"/>
            <w:tcBorders>
              <w:top w:val="single" w:sz="4" w:space="0" w:color="44B3E1"/>
              <w:left w:val="nil"/>
              <w:bottom w:val="single" w:sz="4" w:space="0" w:color="44B3E1"/>
              <w:right w:val="nil"/>
            </w:tcBorders>
            <w:shd w:val="clear" w:color="C0E6F5" w:fill="C0E6F5"/>
            <w:noWrap/>
            <w:vAlign w:val="bottom"/>
            <w:hideMark/>
          </w:tcPr>
          <w:p w14:paraId="50B91158"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3.60%</w:t>
            </w:r>
          </w:p>
        </w:tc>
        <w:tc>
          <w:tcPr>
            <w:tcW w:w="1734" w:type="dxa"/>
            <w:tcBorders>
              <w:top w:val="single" w:sz="4" w:space="0" w:color="44B3E1"/>
              <w:left w:val="nil"/>
              <w:bottom w:val="single" w:sz="4" w:space="0" w:color="44B3E1"/>
              <w:right w:val="nil"/>
            </w:tcBorders>
            <w:shd w:val="clear" w:color="C0E6F5" w:fill="C0E6F5"/>
            <w:noWrap/>
            <w:vAlign w:val="bottom"/>
            <w:hideMark/>
          </w:tcPr>
          <w:p w14:paraId="66DB43B2"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0%</w:t>
            </w:r>
          </w:p>
        </w:tc>
        <w:tc>
          <w:tcPr>
            <w:tcW w:w="1006" w:type="dxa"/>
            <w:tcBorders>
              <w:top w:val="single" w:sz="4" w:space="0" w:color="44B3E1"/>
              <w:left w:val="nil"/>
              <w:bottom w:val="single" w:sz="4" w:space="0" w:color="44B3E1"/>
              <w:right w:val="nil"/>
            </w:tcBorders>
            <w:shd w:val="clear" w:color="C0E6F5" w:fill="C0E6F5"/>
            <w:noWrap/>
            <w:vAlign w:val="bottom"/>
            <w:hideMark/>
          </w:tcPr>
          <w:p w14:paraId="04C0DEA2"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6.60%</w:t>
            </w:r>
          </w:p>
        </w:tc>
        <w:tc>
          <w:tcPr>
            <w:tcW w:w="1316" w:type="dxa"/>
            <w:tcBorders>
              <w:top w:val="single" w:sz="4" w:space="0" w:color="44B3E1"/>
              <w:left w:val="nil"/>
              <w:bottom w:val="single" w:sz="4" w:space="0" w:color="44B3E1"/>
              <w:right w:val="nil"/>
            </w:tcBorders>
            <w:shd w:val="clear" w:color="C0E6F5" w:fill="C0E6F5"/>
            <w:noWrap/>
            <w:vAlign w:val="bottom"/>
            <w:hideMark/>
          </w:tcPr>
          <w:p w14:paraId="76298D98"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7.60%</w:t>
            </w:r>
          </w:p>
        </w:tc>
        <w:tc>
          <w:tcPr>
            <w:tcW w:w="1253" w:type="dxa"/>
            <w:tcBorders>
              <w:top w:val="single" w:sz="4" w:space="0" w:color="44B3E1"/>
              <w:left w:val="nil"/>
              <w:bottom w:val="single" w:sz="4" w:space="0" w:color="44B3E1"/>
              <w:right w:val="single" w:sz="4" w:space="0" w:color="44B3E1"/>
            </w:tcBorders>
            <w:shd w:val="clear" w:color="C0E6F5" w:fill="C0E6F5"/>
            <w:noWrap/>
            <w:vAlign w:val="bottom"/>
            <w:hideMark/>
          </w:tcPr>
          <w:p w14:paraId="3329E885" w14:textId="77777777" w:rsidR="00174CAB" w:rsidRPr="00174CAB" w:rsidRDefault="00174CAB" w:rsidP="00174CAB">
            <w:pPr>
              <w:spacing w:after="0" w:line="240" w:lineRule="auto"/>
              <w:jc w:val="right"/>
              <w:rPr>
                <w:rFonts w:asciiTheme="minorBidi" w:eastAsia="Times New Roman" w:hAnsiTheme="minorBidi" w:cstheme="minorBidi"/>
                <w:color w:val="000000"/>
                <w:lang w:val="en-US" w:eastAsia="en-US"/>
              </w:rPr>
            </w:pPr>
            <w:r w:rsidRPr="00174CAB">
              <w:rPr>
                <w:rFonts w:asciiTheme="minorBidi" w:eastAsia="Times New Roman" w:hAnsiTheme="minorBidi" w:cstheme="minorBidi"/>
                <w:color w:val="000000"/>
                <w:lang w:val="en-US" w:eastAsia="en-US"/>
              </w:rPr>
              <w:t>11.80%</w:t>
            </w:r>
          </w:p>
        </w:tc>
      </w:tr>
    </w:tbl>
    <w:p w14:paraId="7D06C238" w14:textId="76E762FA" w:rsidR="00AA5A6E" w:rsidRPr="00AA5A6E" w:rsidRDefault="00174CAB" w:rsidP="00174CAB">
      <w:pPr>
        <w:ind w:left="360"/>
        <w:jc w:val="center"/>
        <w:rPr>
          <w:b/>
          <w:bCs/>
        </w:rPr>
      </w:pPr>
      <w:r>
        <w:rPr>
          <w:noProof/>
        </w:rPr>
        <w:drawing>
          <wp:inline distT="0" distB="0" distL="0" distR="0" wp14:anchorId="25CD18AB" wp14:editId="6F63944A">
            <wp:extent cx="4572000" cy="2743200"/>
            <wp:effectExtent l="0" t="0" r="0" b="0"/>
            <wp:docPr id="1288619364" name="Chart 1">
              <a:extLst xmlns:a="http://schemas.openxmlformats.org/drawingml/2006/main">
                <a:ext uri="{FF2B5EF4-FFF2-40B4-BE49-F238E27FC236}">
                  <a16:creationId xmlns:a16="http://schemas.microsoft.com/office/drawing/2014/main" id="{993F2646-884E-2876-869F-98C4F0C425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4937F99" w14:textId="4DCF4A90" w:rsidR="00174CAB" w:rsidRDefault="00174CAB" w:rsidP="00174CAB">
      <w:r>
        <w:t xml:space="preserve">                                                                                           Figure 15 </w:t>
      </w:r>
    </w:p>
    <w:p w14:paraId="7F30EB41" w14:textId="37CF2EC2" w:rsidR="00174CAB" w:rsidRDefault="001754DF" w:rsidP="00174CAB">
      <w:pPr>
        <w:pStyle w:val="ListParagraph"/>
        <w:numPr>
          <w:ilvl w:val="0"/>
          <w:numId w:val="16"/>
        </w:numPr>
        <w:rPr>
          <w:b/>
          <w:bCs/>
        </w:rPr>
      </w:pPr>
      <w:r w:rsidRPr="001754DF">
        <w:rPr>
          <w:b/>
          <w:bCs/>
        </w:rPr>
        <w:t>Relationship Energy:</w:t>
      </w:r>
    </w:p>
    <w:tbl>
      <w:tblPr>
        <w:tblW w:w="9636" w:type="dxa"/>
        <w:tblLook w:val="04A0" w:firstRow="1" w:lastRow="0" w:firstColumn="1" w:lastColumn="0" w:noHBand="0" w:noVBand="1"/>
      </w:tblPr>
      <w:tblGrid>
        <w:gridCol w:w="3054"/>
        <w:gridCol w:w="1341"/>
        <w:gridCol w:w="1713"/>
        <w:gridCol w:w="990"/>
        <w:gridCol w:w="1300"/>
        <w:gridCol w:w="1238"/>
      </w:tblGrid>
      <w:tr w:rsidR="001754DF" w:rsidRPr="001754DF" w14:paraId="0F9018AA" w14:textId="77777777" w:rsidTr="001754DF">
        <w:trPr>
          <w:trHeight w:val="447"/>
        </w:trPr>
        <w:tc>
          <w:tcPr>
            <w:tcW w:w="3054" w:type="dxa"/>
            <w:tcBorders>
              <w:top w:val="single" w:sz="4" w:space="0" w:color="44B3E1"/>
              <w:left w:val="single" w:sz="4" w:space="0" w:color="44B3E1"/>
              <w:bottom w:val="single" w:sz="4" w:space="0" w:color="44B3E1"/>
              <w:right w:val="nil"/>
            </w:tcBorders>
            <w:shd w:val="clear" w:color="156082" w:fill="156082"/>
            <w:noWrap/>
            <w:vAlign w:val="bottom"/>
            <w:hideMark/>
          </w:tcPr>
          <w:p w14:paraId="16BD90C3"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Condition</w:t>
            </w:r>
          </w:p>
        </w:tc>
        <w:tc>
          <w:tcPr>
            <w:tcW w:w="1341" w:type="dxa"/>
            <w:tcBorders>
              <w:top w:val="single" w:sz="4" w:space="0" w:color="44B3E1"/>
              <w:left w:val="nil"/>
              <w:bottom w:val="single" w:sz="4" w:space="0" w:color="44B3E1"/>
              <w:right w:val="nil"/>
            </w:tcBorders>
            <w:shd w:val="clear" w:color="156082" w:fill="156082"/>
            <w:noWrap/>
            <w:vAlign w:val="bottom"/>
            <w:hideMark/>
          </w:tcPr>
          <w:p w14:paraId="01675173"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Sekem Lab</w:t>
            </w:r>
          </w:p>
        </w:tc>
        <w:tc>
          <w:tcPr>
            <w:tcW w:w="1713" w:type="dxa"/>
            <w:tcBorders>
              <w:top w:val="single" w:sz="4" w:space="0" w:color="44B3E1"/>
              <w:left w:val="nil"/>
              <w:bottom w:val="single" w:sz="4" w:space="0" w:color="44B3E1"/>
              <w:right w:val="nil"/>
            </w:tcBorders>
            <w:shd w:val="clear" w:color="156082" w:fill="156082"/>
            <w:noWrap/>
            <w:vAlign w:val="bottom"/>
            <w:hideMark/>
          </w:tcPr>
          <w:p w14:paraId="73AC5CA0"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Medical Center</w:t>
            </w:r>
          </w:p>
        </w:tc>
        <w:tc>
          <w:tcPr>
            <w:tcW w:w="990" w:type="dxa"/>
            <w:tcBorders>
              <w:top w:val="single" w:sz="4" w:space="0" w:color="44B3E1"/>
              <w:left w:val="nil"/>
              <w:bottom w:val="single" w:sz="4" w:space="0" w:color="44B3E1"/>
              <w:right w:val="nil"/>
            </w:tcBorders>
            <w:shd w:val="clear" w:color="156082" w:fill="156082"/>
            <w:noWrap/>
            <w:vAlign w:val="bottom"/>
            <w:hideMark/>
          </w:tcPr>
          <w:p w14:paraId="366A5AA4"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Atos</w:t>
            </w:r>
          </w:p>
        </w:tc>
        <w:tc>
          <w:tcPr>
            <w:tcW w:w="1300" w:type="dxa"/>
            <w:tcBorders>
              <w:top w:val="single" w:sz="4" w:space="0" w:color="44B3E1"/>
              <w:left w:val="nil"/>
              <w:bottom w:val="single" w:sz="4" w:space="0" w:color="44B3E1"/>
              <w:right w:val="nil"/>
            </w:tcBorders>
            <w:shd w:val="clear" w:color="156082" w:fill="156082"/>
            <w:noWrap/>
            <w:vAlign w:val="bottom"/>
            <w:hideMark/>
          </w:tcPr>
          <w:p w14:paraId="292415FA"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Nature Tex</w:t>
            </w:r>
          </w:p>
        </w:tc>
        <w:tc>
          <w:tcPr>
            <w:tcW w:w="1238" w:type="dxa"/>
            <w:tcBorders>
              <w:top w:val="single" w:sz="4" w:space="0" w:color="44B3E1"/>
              <w:left w:val="nil"/>
              <w:bottom w:val="single" w:sz="4" w:space="0" w:color="44B3E1"/>
              <w:right w:val="single" w:sz="4" w:space="0" w:color="44B3E1"/>
            </w:tcBorders>
            <w:shd w:val="clear" w:color="156082" w:fill="156082"/>
            <w:noWrap/>
            <w:vAlign w:val="bottom"/>
            <w:hideMark/>
          </w:tcPr>
          <w:p w14:paraId="686BEDD6" w14:textId="77777777" w:rsidR="001754DF" w:rsidRPr="001754DF" w:rsidRDefault="001754DF" w:rsidP="00896C93">
            <w:pPr>
              <w:spacing w:after="0" w:line="240" w:lineRule="auto"/>
              <w:rPr>
                <w:rFonts w:asciiTheme="majorBidi" w:eastAsia="Times New Roman" w:hAnsiTheme="majorBidi" w:cstheme="majorBidi"/>
                <w:b/>
                <w:bCs/>
                <w:color w:val="FFFFFF"/>
                <w:lang w:val="en-US" w:eastAsia="en-US"/>
              </w:rPr>
            </w:pPr>
            <w:r w:rsidRPr="001754DF">
              <w:rPr>
                <w:rFonts w:asciiTheme="majorBidi" w:eastAsia="Times New Roman" w:hAnsiTheme="majorBidi" w:cstheme="majorBidi"/>
                <w:b/>
                <w:bCs/>
                <w:color w:val="FFFFFF"/>
                <w:lang w:val="en-US" w:eastAsia="en-US"/>
              </w:rPr>
              <w:t>Lotus</w:t>
            </w:r>
          </w:p>
        </w:tc>
      </w:tr>
      <w:tr w:rsidR="001754DF" w:rsidRPr="001754DF" w14:paraId="4E139005" w14:textId="77777777" w:rsidTr="001754DF">
        <w:trPr>
          <w:trHeight w:val="447"/>
        </w:trPr>
        <w:tc>
          <w:tcPr>
            <w:tcW w:w="3054" w:type="dxa"/>
            <w:tcBorders>
              <w:top w:val="single" w:sz="4" w:space="0" w:color="44B3E1"/>
              <w:left w:val="single" w:sz="4" w:space="0" w:color="44B3E1"/>
              <w:bottom w:val="single" w:sz="4" w:space="0" w:color="44B3E1"/>
              <w:right w:val="nil"/>
            </w:tcBorders>
            <w:shd w:val="clear" w:color="C0E6F5" w:fill="C0E6F5"/>
            <w:noWrap/>
            <w:vAlign w:val="bottom"/>
            <w:hideMark/>
          </w:tcPr>
          <w:p w14:paraId="260EF725"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Energized</w:t>
            </w:r>
          </w:p>
        </w:tc>
        <w:tc>
          <w:tcPr>
            <w:tcW w:w="1341" w:type="dxa"/>
            <w:tcBorders>
              <w:top w:val="single" w:sz="4" w:space="0" w:color="44B3E1"/>
              <w:left w:val="nil"/>
              <w:bottom w:val="single" w:sz="4" w:space="0" w:color="44B3E1"/>
              <w:right w:val="nil"/>
            </w:tcBorders>
            <w:shd w:val="clear" w:color="C0E6F5" w:fill="C0E6F5"/>
            <w:noWrap/>
            <w:vAlign w:val="bottom"/>
            <w:hideMark/>
          </w:tcPr>
          <w:p w14:paraId="272C0190"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72.70%</w:t>
            </w:r>
          </w:p>
        </w:tc>
        <w:tc>
          <w:tcPr>
            <w:tcW w:w="1713" w:type="dxa"/>
            <w:tcBorders>
              <w:top w:val="single" w:sz="4" w:space="0" w:color="44B3E1"/>
              <w:left w:val="nil"/>
              <w:bottom w:val="single" w:sz="4" w:space="0" w:color="44B3E1"/>
              <w:right w:val="nil"/>
            </w:tcBorders>
            <w:shd w:val="clear" w:color="C0E6F5" w:fill="C0E6F5"/>
            <w:noWrap/>
            <w:vAlign w:val="bottom"/>
            <w:hideMark/>
          </w:tcPr>
          <w:p w14:paraId="5E44B0DA"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77.80%</w:t>
            </w:r>
          </w:p>
        </w:tc>
        <w:tc>
          <w:tcPr>
            <w:tcW w:w="990" w:type="dxa"/>
            <w:tcBorders>
              <w:top w:val="single" w:sz="4" w:space="0" w:color="44B3E1"/>
              <w:left w:val="nil"/>
              <w:bottom w:val="single" w:sz="4" w:space="0" w:color="44B3E1"/>
              <w:right w:val="nil"/>
            </w:tcBorders>
            <w:shd w:val="clear" w:color="C0E6F5" w:fill="C0E6F5"/>
            <w:noWrap/>
            <w:vAlign w:val="bottom"/>
            <w:hideMark/>
          </w:tcPr>
          <w:p w14:paraId="0C41763D"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50%</w:t>
            </w:r>
          </w:p>
        </w:tc>
        <w:tc>
          <w:tcPr>
            <w:tcW w:w="1300" w:type="dxa"/>
            <w:tcBorders>
              <w:top w:val="single" w:sz="4" w:space="0" w:color="44B3E1"/>
              <w:left w:val="nil"/>
              <w:bottom w:val="single" w:sz="4" w:space="0" w:color="44B3E1"/>
              <w:right w:val="nil"/>
            </w:tcBorders>
            <w:shd w:val="clear" w:color="C0E6F5" w:fill="C0E6F5"/>
            <w:noWrap/>
            <w:vAlign w:val="bottom"/>
            <w:hideMark/>
          </w:tcPr>
          <w:p w14:paraId="4661A9DF"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53.80%</w:t>
            </w:r>
          </w:p>
        </w:tc>
        <w:tc>
          <w:tcPr>
            <w:tcW w:w="1238" w:type="dxa"/>
            <w:tcBorders>
              <w:top w:val="single" w:sz="4" w:space="0" w:color="44B3E1"/>
              <w:left w:val="nil"/>
              <w:bottom w:val="single" w:sz="4" w:space="0" w:color="44B3E1"/>
              <w:right w:val="single" w:sz="4" w:space="0" w:color="44B3E1"/>
            </w:tcBorders>
            <w:shd w:val="clear" w:color="C0E6F5" w:fill="C0E6F5"/>
            <w:noWrap/>
            <w:vAlign w:val="bottom"/>
            <w:hideMark/>
          </w:tcPr>
          <w:p w14:paraId="2BBEB431"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47.10%</w:t>
            </w:r>
          </w:p>
        </w:tc>
      </w:tr>
      <w:tr w:rsidR="001754DF" w:rsidRPr="001754DF" w14:paraId="652166A0" w14:textId="77777777" w:rsidTr="001754DF">
        <w:trPr>
          <w:trHeight w:val="447"/>
        </w:trPr>
        <w:tc>
          <w:tcPr>
            <w:tcW w:w="3054" w:type="dxa"/>
            <w:tcBorders>
              <w:top w:val="single" w:sz="4" w:space="0" w:color="44B3E1"/>
              <w:left w:val="single" w:sz="4" w:space="0" w:color="44B3E1"/>
              <w:bottom w:val="single" w:sz="4" w:space="0" w:color="44B3E1"/>
              <w:right w:val="nil"/>
            </w:tcBorders>
            <w:noWrap/>
            <w:vAlign w:val="bottom"/>
            <w:hideMark/>
          </w:tcPr>
          <w:p w14:paraId="5F88EFF3"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Neutral</w:t>
            </w:r>
          </w:p>
        </w:tc>
        <w:tc>
          <w:tcPr>
            <w:tcW w:w="1341" w:type="dxa"/>
            <w:tcBorders>
              <w:top w:val="single" w:sz="4" w:space="0" w:color="44B3E1"/>
              <w:left w:val="nil"/>
              <w:bottom w:val="single" w:sz="4" w:space="0" w:color="44B3E1"/>
              <w:right w:val="nil"/>
            </w:tcBorders>
            <w:noWrap/>
            <w:vAlign w:val="bottom"/>
            <w:hideMark/>
          </w:tcPr>
          <w:p w14:paraId="236A18D7"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18.20%</w:t>
            </w:r>
          </w:p>
        </w:tc>
        <w:tc>
          <w:tcPr>
            <w:tcW w:w="1713" w:type="dxa"/>
            <w:tcBorders>
              <w:top w:val="single" w:sz="4" w:space="0" w:color="44B3E1"/>
              <w:left w:val="nil"/>
              <w:bottom w:val="single" w:sz="4" w:space="0" w:color="44B3E1"/>
              <w:right w:val="nil"/>
            </w:tcBorders>
            <w:noWrap/>
            <w:vAlign w:val="bottom"/>
            <w:hideMark/>
          </w:tcPr>
          <w:p w14:paraId="3847C899"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22.20%</w:t>
            </w:r>
          </w:p>
        </w:tc>
        <w:tc>
          <w:tcPr>
            <w:tcW w:w="990" w:type="dxa"/>
            <w:tcBorders>
              <w:top w:val="single" w:sz="4" w:space="0" w:color="44B3E1"/>
              <w:left w:val="nil"/>
              <w:bottom w:val="single" w:sz="4" w:space="0" w:color="44B3E1"/>
              <w:right w:val="nil"/>
            </w:tcBorders>
            <w:noWrap/>
            <w:vAlign w:val="bottom"/>
            <w:hideMark/>
          </w:tcPr>
          <w:p w14:paraId="34E75CEA"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31.60%</w:t>
            </w:r>
          </w:p>
        </w:tc>
        <w:tc>
          <w:tcPr>
            <w:tcW w:w="1300" w:type="dxa"/>
            <w:tcBorders>
              <w:top w:val="single" w:sz="4" w:space="0" w:color="44B3E1"/>
              <w:left w:val="nil"/>
              <w:bottom w:val="single" w:sz="4" w:space="0" w:color="44B3E1"/>
              <w:right w:val="nil"/>
            </w:tcBorders>
            <w:noWrap/>
            <w:vAlign w:val="bottom"/>
            <w:hideMark/>
          </w:tcPr>
          <w:p w14:paraId="2AE453DA"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37.20%</w:t>
            </w:r>
          </w:p>
        </w:tc>
        <w:tc>
          <w:tcPr>
            <w:tcW w:w="1238" w:type="dxa"/>
            <w:tcBorders>
              <w:top w:val="single" w:sz="4" w:space="0" w:color="44B3E1"/>
              <w:left w:val="nil"/>
              <w:bottom w:val="single" w:sz="4" w:space="0" w:color="44B3E1"/>
              <w:right w:val="single" w:sz="4" w:space="0" w:color="44B3E1"/>
            </w:tcBorders>
            <w:noWrap/>
            <w:vAlign w:val="bottom"/>
            <w:hideMark/>
          </w:tcPr>
          <w:p w14:paraId="147199AE" w14:textId="77777777" w:rsidR="001754DF" w:rsidRPr="001754DF" w:rsidRDefault="001754DF" w:rsidP="00896C93">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52.90%</w:t>
            </w:r>
          </w:p>
        </w:tc>
      </w:tr>
      <w:tr w:rsidR="001754DF" w:rsidRPr="001754DF" w14:paraId="47E8A19E" w14:textId="77777777" w:rsidTr="001754DF">
        <w:trPr>
          <w:trHeight w:val="447"/>
        </w:trPr>
        <w:tc>
          <w:tcPr>
            <w:tcW w:w="3054" w:type="dxa"/>
            <w:tcBorders>
              <w:top w:val="single" w:sz="4" w:space="0" w:color="44B3E1"/>
              <w:left w:val="single" w:sz="4" w:space="0" w:color="44B3E1"/>
              <w:bottom w:val="single" w:sz="4" w:space="0" w:color="44B3E1"/>
              <w:right w:val="nil"/>
            </w:tcBorders>
            <w:shd w:val="clear" w:color="C0E6F5" w:fill="C0E6F5"/>
            <w:noWrap/>
            <w:vAlign w:val="bottom"/>
            <w:hideMark/>
          </w:tcPr>
          <w:p w14:paraId="4D6AEDBA" w14:textId="77777777" w:rsidR="001754DF" w:rsidRPr="001754DF" w:rsidRDefault="001754DF" w:rsidP="001754DF">
            <w:pPr>
              <w:spacing w:after="0" w:line="240" w:lineRule="auto"/>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lastRenderedPageBreak/>
              <w:t>Drained</w:t>
            </w:r>
          </w:p>
        </w:tc>
        <w:tc>
          <w:tcPr>
            <w:tcW w:w="1341" w:type="dxa"/>
            <w:tcBorders>
              <w:top w:val="single" w:sz="4" w:space="0" w:color="44B3E1"/>
              <w:left w:val="nil"/>
              <w:bottom w:val="single" w:sz="4" w:space="0" w:color="44B3E1"/>
              <w:right w:val="nil"/>
            </w:tcBorders>
            <w:shd w:val="clear" w:color="C0E6F5" w:fill="C0E6F5"/>
            <w:noWrap/>
            <w:vAlign w:val="bottom"/>
            <w:hideMark/>
          </w:tcPr>
          <w:p w14:paraId="1A2EDE1A" w14:textId="77777777" w:rsidR="001754DF" w:rsidRPr="001754DF" w:rsidRDefault="001754DF" w:rsidP="001754DF">
            <w:pPr>
              <w:spacing w:after="0" w:line="240" w:lineRule="auto"/>
              <w:jc w:val="right"/>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9.10%</w:t>
            </w:r>
          </w:p>
        </w:tc>
        <w:tc>
          <w:tcPr>
            <w:tcW w:w="1713" w:type="dxa"/>
            <w:tcBorders>
              <w:top w:val="single" w:sz="4" w:space="0" w:color="44B3E1"/>
              <w:left w:val="nil"/>
              <w:bottom w:val="single" w:sz="4" w:space="0" w:color="44B3E1"/>
              <w:right w:val="nil"/>
            </w:tcBorders>
            <w:shd w:val="clear" w:color="C0E6F5" w:fill="C0E6F5"/>
            <w:noWrap/>
            <w:vAlign w:val="bottom"/>
            <w:hideMark/>
          </w:tcPr>
          <w:p w14:paraId="130B43A5" w14:textId="77777777" w:rsidR="001754DF" w:rsidRPr="001754DF" w:rsidRDefault="001754DF" w:rsidP="001754DF">
            <w:pPr>
              <w:spacing w:after="0" w:line="240" w:lineRule="auto"/>
              <w:jc w:val="right"/>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0%</w:t>
            </w:r>
          </w:p>
        </w:tc>
        <w:tc>
          <w:tcPr>
            <w:tcW w:w="990" w:type="dxa"/>
            <w:tcBorders>
              <w:top w:val="single" w:sz="4" w:space="0" w:color="44B3E1"/>
              <w:left w:val="nil"/>
              <w:bottom w:val="single" w:sz="4" w:space="0" w:color="44B3E1"/>
              <w:right w:val="nil"/>
            </w:tcBorders>
            <w:shd w:val="clear" w:color="C0E6F5" w:fill="C0E6F5"/>
            <w:noWrap/>
            <w:vAlign w:val="bottom"/>
            <w:hideMark/>
          </w:tcPr>
          <w:p w14:paraId="322ECD43" w14:textId="77777777" w:rsidR="001754DF" w:rsidRPr="001754DF" w:rsidRDefault="001754DF" w:rsidP="001754DF">
            <w:pPr>
              <w:spacing w:after="0" w:line="240" w:lineRule="auto"/>
              <w:jc w:val="right"/>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18.40%</w:t>
            </w:r>
          </w:p>
        </w:tc>
        <w:tc>
          <w:tcPr>
            <w:tcW w:w="1300" w:type="dxa"/>
            <w:tcBorders>
              <w:top w:val="single" w:sz="4" w:space="0" w:color="44B3E1"/>
              <w:left w:val="nil"/>
              <w:bottom w:val="single" w:sz="4" w:space="0" w:color="44B3E1"/>
              <w:right w:val="nil"/>
            </w:tcBorders>
            <w:shd w:val="clear" w:color="C0E6F5" w:fill="C0E6F5"/>
            <w:noWrap/>
            <w:vAlign w:val="bottom"/>
            <w:hideMark/>
          </w:tcPr>
          <w:p w14:paraId="48853F48" w14:textId="77777777" w:rsidR="001754DF" w:rsidRPr="001754DF" w:rsidRDefault="001754DF" w:rsidP="001754DF">
            <w:pPr>
              <w:spacing w:after="0" w:line="240" w:lineRule="auto"/>
              <w:jc w:val="right"/>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9.00%</w:t>
            </w:r>
          </w:p>
        </w:tc>
        <w:tc>
          <w:tcPr>
            <w:tcW w:w="1238" w:type="dxa"/>
            <w:tcBorders>
              <w:top w:val="single" w:sz="4" w:space="0" w:color="44B3E1"/>
              <w:left w:val="nil"/>
              <w:bottom w:val="single" w:sz="4" w:space="0" w:color="44B3E1"/>
              <w:right w:val="single" w:sz="4" w:space="0" w:color="44B3E1"/>
            </w:tcBorders>
            <w:shd w:val="clear" w:color="C0E6F5" w:fill="C0E6F5"/>
            <w:noWrap/>
            <w:vAlign w:val="bottom"/>
            <w:hideMark/>
          </w:tcPr>
          <w:p w14:paraId="3AD992FC" w14:textId="77777777" w:rsidR="001754DF" w:rsidRPr="001754DF" w:rsidRDefault="001754DF" w:rsidP="001754DF">
            <w:pPr>
              <w:spacing w:after="0" w:line="240" w:lineRule="auto"/>
              <w:jc w:val="right"/>
              <w:rPr>
                <w:rFonts w:asciiTheme="minorBidi" w:eastAsia="Times New Roman" w:hAnsiTheme="minorBidi" w:cstheme="minorBidi"/>
                <w:color w:val="000000"/>
                <w:lang w:val="en-US" w:eastAsia="en-US"/>
              </w:rPr>
            </w:pPr>
            <w:r w:rsidRPr="001754DF">
              <w:rPr>
                <w:rFonts w:asciiTheme="minorBidi" w:eastAsia="Times New Roman" w:hAnsiTheme="minorBidi" w:cstheme="minorBidi"/>
                <w:color w:val="000000"/>
                <w:lang w:val="en-US" w:eastAsia="en-US"/>
              </w:rPr>
              <w:t>0%</w:t>
            </w:r>
          </w:p>
        </w:tc>
      </w:tr>
    </w:tbl>
    <w:p w14:paraId="01A1EB23" w14:textId="77777777" w:rsidR="001754DF" w:rsidRDefault="001754DF" w:rsidP="001754DF">
      <w:pPr>
        <w:rPr>
          <w:b/>
          <w:bCs/>
        </w:rPr>
      </w:pPr>
    </w:p>
    <w:p w14:paraId="421FD6BC" w14:textId="5E96D581" w:rsidR="001754DF" w:rsidRPr="001754DF" w:rsidRDefault="001754DF" w:rsidP="001754DF">
      <w:pPr>
        <w:jc w:val="center"/>
        <w:rPr>
          <w:b/>
          <w:bCs/>
        </w:rPr>
      </w:pPr>
      <w:r>
        <w:rPr>
          <w:noProof/>
        </w:rPr>
        <w:drawing>
          <wp:inline distT="0" distB="0" distL="0" distR="0" wp14:anchorId="5B89A2A8" wp14:editId="701099A3">
            <wp:extent cx="4572000" cy="2743200"/>
            <wp:effectExtent l="0" t="0" r="0" b="0"/>
            <wp:docPr id="844183066" name="Chart 1">
              <a:extLst xmlns:a="http://schemas.openxmlformats.org/drawingml/2006/main">
                <a:ext uri="{FF2B5EF4-FFF2-40B4-BE49-F238E27FC236}">
                  <a16:creationId xmlns:a16="http://schemas.microsoft.com/office/drawing/2014/main" id="{38AE0A21-1A70-AE0C-D827-CDBFF7E59A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BDB6D48" w14:textId="0D46AB5B" w:rsidR="00B83EC1" w:rsidRDefault="001754DF">
      <w:pPr>
        <w:spacing w:after="0" w:line="360" w:lineRule="auto"/>
        <w:jc w:val="both"/>
        <w:rPr>
          <w:rFonts w:ascii="Times New Roman" w:eastAsia="Times New Roman" w:hAnsi="Times New Roman" w:cs="Times New Roman"/>
          <w:bCs/>
          <w:sz w:val="24"/>
          <w:szCs w:val="24"/>
        </w:rPr>
      </w:pPr>
      <w:r w:rsidRPr="001754DF">
        <w:rPr>
          <w:rFonts w:ascii="Times New Roman" w:eastAsia="Times New Roman" w:hAnsi="Times New Roman" w:cs="Times New Roman"/>
          <w:bCs/>
          <w:sz w:val="24"/>
          <w:szCs w:val="24"/>
        </w:rPr>
        <w:t xml:space="preserve">                                                               Figure</w:t>
      </w:r>
      <w:r>
        <w:rPr>
          <w:rFonts w:ascii="Times New Roman" w:eastAsia="Times New Roman" w:hAnsi="Times New Roman" w:cs="Times New Roman"/>
          <w:bCs/>
          <w:sz w:val="24"/>
          <w:szCs w:val="24"/>
        </w:rPr>
        <w:t xml:space="preserve"> 16</w:t>
      </w:r>
    </w:p>
    <w:p w14:paraId="0B73CBF6" w14:textId="0B14B5E1" w:rsidR="001754DF" w:rsidRPr="0048615D" w:rsidRDefault="0048615D" w:rsidP="001754DF">
      <w:pPr>
        <w:pStyle w:val="ListParagraph"/>
        <w:numPr>
          <w:ilvl w:val="0"/>
          <w:numId w:val="16"/>
        </w:numPr>
        <w:spacing w:after="0" w:line="360" w:lineRule="auto"/>
        <w:jc w:val="both"/>
        <w:rPr>
          <w:rFonts w:ascii="Times New Roman" w:eastAsia="Times New Roman" w:hAnsi="Times New Roman" w:cs="Times New Roman"/>
          <w:b/>
          <w:sz w:val="24"/>
          <w:szCs w:val="24"/>
        </w:rPr>
      </w:pPr>
      <w:r w:rsidRPr="0048615D">
        <w:rPr>
          <w:rFonts w:ascii="Times New Roman" w:eastAsia="Times New Roman" w:hAnsi="Times New Roman" w:cs="Times New Roman"/>
          <w:b/>
          <w:sz w:val="24"/>
          <w:szCs w:val="24"/>
        </w:rPr>
        <w:t>Workplace Appreciation:</w:t>
      </w:r>
    </w:p>
    <w:tbl>
      <w:tblPr>
        <w:tblW w:w="9418" w:type="dxa"/>
        <w:tblLook w:val="04A0" w:firstRow="1" w:lastRow="0" w:firstColumn="1" w:lastColumn="0" w:noHBand="0" w:noVBand="1"/>
      </w:tblPr>
      <w:tblGrid>
        <w:gridCol w:w="2973"/>
        <w:gridCol w:w="1306"/>
        <w:gridCol w:w="1666"/>
        <w:gridCol w:w="1003"/>
        <w:gridCol w:w="1265"/>
        <w:gridCol w:w="1205"/>
      </w:tblGrid>
      <w:tr w:rsidR="0048615D" w:rsidRPr="0048615D" w14:paraId="28AC8C24" w14:textId="77777777" w:rsidTr="00896C93">
        <w:trPr>
          <w:trHeight w:val="1098"/>
        </w:trPr>
        <w:tc>
          <w:tcPr>
            <w:tcW w:w="2973" w:type="dxa"/>
            <w:tcBorders>
              <w:top w:val="single" w:sz="4" w:space="0" w:color="44B3E1"/>
              <w:left w:val="single" w:sz="4" w:space="0" w:color="44B3E1"/>
              <w:bottom w:val="single" w:sz="4" w:space="0" w:color="44B3E1"/>
              <w:right w:val="nil"/>
            </w:tcBorders>
            <w:shd w:val="clear" w:color="156082" w:fill="156082"/>
            <w:noWrap/>
            <w:vAlign w:val="bottom"/>
            <w:hideMark/>
          </w:tcPr>
          <w:p w14:paraId="1DCFA4D5"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Condition</w:t>
            </w:r>
          </w:p>
        </w:tc>
        <w:tc>
          <w:tcPr>
            <w:tcW w:w="1306" w:type="dxa"/>
            <w:tcBorders>
              <w:top w:val="single" w:sz="4" w:space="0" w:color="44B3E1"/>
              <w:left w:val="nil"/>
              <w:bottom w:val="single" w:sz="4" w:space="0" w:color="44B3E1"/>
              <w:right w:val="nil"/>
            </w:tcBorders>
            <w:shd w:val="clear" w:color="156082" w:fill="156082"/>
            <w:noWrap/>
            <w:vAlign w:val="bottom"/>
            <w:hideMark/>
          </w:tcPr>
          <w:p w14:paraId="41F3375A"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Sekem Lab</w:t>
            </w:r>
          </w:p>
        </w:tc>
        <w:tc>
          <w:tcPr>
            <w:tcW w:w="1666" w:type="dxa"/>
            <w:tcBorders>
              <w:top w:val="single" w:sz="4" w:space="0" w:color="44B3E1"/>
              <w:left w:val="nil"/>
              <w:bottom w:val="single" w:sz="4" w:space="0" w:color="44B3E1"/>
              <w:right w:val="nil"/>
            </w:tcBorders>
            <w:shd w:val="clear" w:color="156082" w:fill="156082"/>
            <w:noWrap/>
            <w:vAlign w:val="bottom"/>
            <w:hideMark/>
          </w:tcPr>
          <w:p w14:paraId="2A9F4579"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Medical Center</w:t>
            </w:r>
          </w:p>
        </w:tc>
        <w:tc>
          <w:tcPr>
            <w:tcW w:w="1003" w:type="dxa"/>
            <w:tcBorders>
              <w:top w:val="single" w:sz="4" w:space="0" w:color="44B3E1"/>
              <w:left w:val="nil"/>
              <w:bottom w:val="single" w:sz="4" w:space="0" w:color="44B3E1"/>
              <w:right w:val="nil"/>
            </w:tcBorders>
            <w:shd w:val="clear" w:color="156082" w:fill="156082"/>
            <w:noWrap/>
            <w:vAlign w:val="bottom"/>
            <w:hideMark/>
          </w:tcPr>
          <w:p w14:paraId="3B38FB43"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Atos</w:t>
            </w:r>
          </w:p>
        </w:tc>
        <w:tc>
          <w:tcPr>
            <w:tcW w:w="1265" w:type="dxa"/>
            <w:tcBorders>
              <w:top w:val="single" w:sz="4" w:space="0" w:color="44B3E1"/>
              <w:left w:val="nil"/>
              <w:bottom w:val="single" w:sz="4" w:space="0" w:color="44B3E1"/>
              <w:right w:val="nil"/>
            </w:tcBorders>
            <w:shd w:val="clear" w:color="156082" w:fill="156082"/>
            <w:noWrap/>
            <w:vAlign w:val="bottom"/>
            <w:hideMark/>
          </w:tcPr>
          <w:p w14:paraId="140C1E0C"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Nature Tex</w:t>
            </w:r>
          </w:p>
        </w:tc>
        <w:tc>
          <w:tcPr>
            <w:tcW w:w="1205" w:type="dxa"/>
            <w:tcBorders>
              <w:top w:val="single" w:sz="4" w:space="0" w:color="44B3E1"/>
              <w:left w:val="nil"/>
              <w:bottom w:val="single" w:sz="4" w:space="0" w:color="44B3E1"/>
              <w:right w:val="single" w:sz="4" w:space="0" w:color="44B3E1"/>
            </w:tcBorders>
            <w:shd w:val="clear" w:color="156082" w:fill="156082"/>
            <w:noWrap/>
            <w:vAlign w:val="bottom"/>
            <w:hideMark/>
          </w:tcPr>
          <w:p w14:paraId="2FE96AA2" w14:textId="77777777" w:rsidR="0048615D" w:rsidRPr="0048615D" w:rsidRDefault="0048615D" w:rsidP="0048615D">
            <w:pPr>
              <w:spacing w:after="0" w:line="240" w:lineRule="auto"/>
              <w:rPr>
                <w:rFonts w:asciiTheme="majorBidi" w:eastAsia="Times New Roman" w:hAnsiTheme="majorBidi" w:cstheme="majorBidi"/>
                <w:b/>
                <w:bCs/>
                <w:color w:val="FFFFFF"/>
                <w:lang w:val="en-US" w:eastAsia="en-US"/>
              </w:rPr>
            </w:pPr>
            <w:r w:rsidRPr="0048615D">
              <w:rPr>
                <w:rFonts w:asciiTheme="majorBidi" w:eastAsia="Times New Roman" w:hAnsiTheme="majorBidi" w:cstheme="majorBidi"/>
                <w:b/>
                <w:bCs/>
                <w:color w:val="FFFFFF"/>
                <w:lang w:val="en-US" w:eastAsia="en-US"/>
              </w:rPr>
              <w:t>Lotus</w:t>
            </w:r>
          </w:p>
        </w:tc>
      </w:tr>
      <w:tr w:rsidR="0048615D" w:rsidRPr="0048615D" w14:paraId="665FD312" w14:textId="77777777" w:rsidTr="00896C93">
        <w:trPr>
          <w:trHeight w:val="1098"/>
        </w:trPr>
        <w:tc>
          <w:tcPr>
            <w:tcW w:w="2973" w:type="dxa"/>
            <w:tcBorders>
              <w:top w:val="single" w:sz="4" w:space="0" w:color="44B3E1"/>
              <w:left w:val="single" w:sz="4" w:space="0" w:color="44B3E1"/>
              <w:bottom w:val="single" w:sz="4" w:space="0" w:color="44B3E1"/>
              <w:right w:val="nil"/>
            </w:tcBorders>
            <w:shd w:val="clear" w:color="C0E6F5" w:fill="C0E6F5"/>
            <w:noWrap/>
            <w:vAlign w:val="bottom"/>
            <w:hideMark/>
          </w:tcPr>
          <w:p w14:paraId="7E88F8E5" w14:textId="77777777" w:rsidR="0048615D" w:rsidRPr="0048615D" w:rsidRDefault="0048615D" w:rsidP="0048615D">
            <w:pPr>
              <w:spacing w:after="0" w:line="240" w:lineRule="auto"/>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Appreciated</w:t>
            </w:r>
          </w:p>
        </w:tc>
        <w:tc>
          <w:tcPr>
            <w:tcW w:w="1306" w:type="dxa"/>
            <w:tcBorders>
              <w:top w:val="single" w:sz="4" w:space="0" w:color="44B3E1"/>
              <w:left w:val="nil"/>
              <w:bottom w:val="single" w:sz="4" w:space="0" w:color="44B3E1"/>
              <w:right w:val="nil"/>
            </w:tcBorders>
            <w:shd w:val="clear" w:color="C0E6F5" w:fill="C0E6F5"/>
            <w:noWrap/>
            <w:vAlign w:val="bottom"/>
            <w:hideMark/>
          </w:tcPr>
          <w:p w14:paraId="67C175C1"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61.80%</w:t>
            </w:r>
          </w:p>
        </w:tc>
        <w:tc>
          <w:tcPr>
            <w:tcW w:w="1666" w:type="dxa"/>
            <w:tcBorders>
              <w:top w:val="single" w:sz="4" w:space="0" w:color="44B3E1"/>
              <w:left w:val="nil"/>
              <w:bottom w:val="single" w:sz="4" w:space="0" w:color="44B3E1"/>
              <w:right w:val="nil"/>
            </w:tcBorders>
            <w:shd w:val="clear" w:color="C0E6F5" w:fill="C0E6F5"/>
            <w:noWrap/>
            <w:vAlign w:val="bottom"/>
            <w:hideMark/>
          </w:tcPr>
          <w:p w14:paraId="03CF6407"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66.70%</w:t>
            </w:r>
          </w:p>
        </w:tc>
        <w:tc>
          <w:tcPr>
            <w:tcW w:w="1003" w:type="dxa"/>
            <w:tcBorders>
              <w:top w:val="single" w:sz="4" w:space="0" w:color="44B3E1"/>
              <w:left w:val="nil"/>
              <w:bottom w:val="single" w:sz="4" w:space="0" w:color="44B3E1"/>
              <w:right w:val="nil"/>
            </w:tcBorders>
            <w:shd w:val="clear" w:color="C0E6F5" w:fill="C0E6F5"/>
            <w:noWrap/>
            <w:vAlign w:val="bottom"/>
            <w:hideMark/>
          </w:tcPr>
          <w:p w14:paraId="463D1E22"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48.70%</w:t>
            </w:r>
          </w:p>
        </w:tc>
        <w:tc>
          <w:tcPr>
            <w:tcW w:w="1265" w:type="dxa"/>
            <w:tcBorders>
              <w:top w:val="single" w:sz="4" w:space="0" w:color="44B3E1"/>
              <w:left w:val="nil"/>
              <w:bottom w:val="single" w:sz="4" w:space="0" w:color="44B3E1"/>
              <w:right w:val="nil"/>
            </w:tcBorders>
            <w:shd w:val="clear" w:color="C0E6F5" w:fill="C0E6F5"/>
            <w:noWrap/>
            <w:vAlign w:val="bottom"/>
            <w:hideMark/>
          </w:tcPr>
          <w:p w14:paraId="31B9E408"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51.00%</w:t>
            </w:r>
          </w:p>
        </w:tc>
        <w:tc>
          <w:tcPr>
            <w:tcW w:w="1205" w:type="dxa"/>
            <w:tcBorders>
              <w:top w:val="single" w:sz="4" w:space="0" w:color="44B3E1"/>
              <w:left w:val="nil"/>
              <w:bottom w:val="single" w:sz="4" w:space="0" w:color="44B3E1"/>
              <w:right w:val="single" w:sz="4" w:space="0" w:color="44B3E1"/>
            </w:tcBorders>
            <w:shd w:val="clear" w:color="C0E6F5" w:fill="C0E6F5"/>
            <w:noWrap/>
            <w:vAlign w:val="bottom"/>
            <w:hideMark/>
          </w:tcPr>
          <w:p w14:paraId="436DCD0A"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41.20%</w:t>
            </w:r>
          </w:p>
        </w:tc>
      </w:tr>
      <w:tr w:rsidR="00896C93" w:rsidRPr="0048615D" w14:paraId="3603999C" w14:textId="77777777" w:rsidTr="00896C93">
        <w:trPr>
          <w:trHeight w:val="1098"/>
        </w:trPr>
        <w:tc>
          <w:tcPr>
            <w:tcW w:w="2973" w:type="dxa"/>
            <w:tcBorders>
              <w:top w:val="single" w:sz="4" w:space="0" w:color="44B3E1"/>
              <w:left w:val="single" w:sz="4" w:space="0" w:color="44B3E1"/>
              <w:bottom w:val="single" w:sz="4" w:space="0" w:color="44B3E1"/>
              <w:right w:val="nil"/>
            </w:tcBorders>
            <w:noWrap/>
            <w:vAlign w:val="bottom"/>
            <w:hideMark/>
          </w:tcPr>
          <w:p w14:paraId="05313C99" w14:textId="77777777" w:rsidR="0048615D" w:rsidRPr="0048615D" w:rsidRDefault="0048615D" w:rsidP="0048615D">
            <w:pPr>
              <w:spacing w:after="0" w:line="240" w:lineRule="auto"/>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Neutral</w:t>
            </w:r>
          </w:p>
        </w:tc>
        <w:tc>
          <w:tcPr>
            <w:tcW w:w="1306" w:type="dxa"/>
            <w:tcBorders>
              <w:top w:val="single" w:sz="4" w:space="0" w:color="44B3E1"/>
              <w:left w:val="nil"/>
              <w:bottom w:val="single" w:sz="4" w:space="0" w:color="44B3E1"/>
              <w:right w:val="nil"/>
            </w:tcBorders>
            <w:noWrap/>
            <w:vAlign w:val="bottom"/>
            <w:hideMark/>
          </w:tcPr>
          <w:p w14:paraId="4CEE7201"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21.80%</w:t>
            </w:r>
          </w:p>
        </w:tc>
        <w:tc>
          <w:tcPr>
            <w:tcW w:w="1666" w:type="dxa"/>
            <w:tcBorders>
              <w:top w:val="single" w:sz="4" w:space="0" w:color="44B3E1"/>
              <w:left w:val="nil"/>
              <w:bottom w:val="single" w:sz="4" w:space="0" w:color="44B3E1"/>
              <w:right w:val="nil"/>
            </w:tcBorders>
            <w:noWrap/>
            <w:vAlign w:val="bottom"/>
            <w:hideMark/>
          </w:tcPr>
          <w:p w14:paraId="72986195"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33.30%</w:t>
            </w:r>
          </w:p>
        </w:tc>
        <w:tc>
          <w:tcPr>
            <w:tcW w:w="1003" w:type="dxa"/>
            <w:tcBorders>
              <w:top w:val="single" w:sz="4" w:space="0" w:color="44B3E1"/>
              <w:left w:val="nil"/>
              <w:bottom w:val="single" w:sz="4" w:space="0" w:color="44B3E1"/>
              <w:right w:val="nil"/>
            </w:tcBorders>
            <w:noWrap/>
            <w:vAlign w:val="bottom"/>
            <w:hideMark/>
          </w:tcPr>
          <w:p w14:paraId="5AE48D6F"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26.30%</w:t>
            </w:r>
          </w:p>
        </w:tc>
        <w:tc>
          <w:tcPr>
            <w:tcW w:w="1265" w:type="dxa"/>
            <w:tcBorders>
              <w:top w:val="single" w:sz="4" w:space="0" w:color="44B3E1"/>
              <w:left w:val="nil"/>
              <w:bottom w:val="single" w:sz="4" w:space="0" w:color="44B3E1"/>
              <w:right w:val="nil"/>
            </w:tcBorders>
            <w:noWrap/>
            <w:vAlign w:val="bottom"/>
            <w:hideMark/>
          </w:tcPr>
          <w:p w14:paraId="0D12C25B"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32.40%</w:t>
            </w:r>
          </w:p>
        </w:tc>
        <w:tc>
          <w:tcPr>
            <w:tcW w:w="1205" w:type="dxa"/>
            <w:tcBorders>
              <w:top w:val="single" w:sz="4" w:space="0" w:color="44B3E1"/>
              <w:left w:val="nil"/>
              <w:bottom w:val="single" w:sz="4" w:space="0" w:color="44B3E1"/>
              <w:right w:val="single" w:sz="4" w:space="0" w:color="44B3E1"/>
            </w:tcBorders>
            <w:noWrap/>
            <w:vAlign w:val="bottom"/>
            <w:hideMark/>
          </w:tcPr>
          <w:p w14:paraId="23B6C72C"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23.50%</w:t>
            </w:r>
          </w:p>
        </w:tc>
      </w:tr>
      <w:tr w:rsidR="0048615D" w:rsidRPr="0048615D" w14:paraId="553C4DDB" w14:textId="77777777" w:rsidTr="00896C93">
        <w:trPr>
          <w:trHeight w:val="1098"/>
        </w:trPr>
        <w:tc>
          <w:tcPr>
            <w:tcW w:w="2973" w:type="dxa"/>
            <w:tcBorders>
              <w:top w:val="single" w:sz="4" w:space="0" w:color="44B3E1"/>
              <w:left w:val="single" w:sz="4" w:space="0" w:color="44B3E1"/>
              <w:bottom w:val="single" w:sz="4" w:space="0" w:color="44B3E1"/>
              <w:right w:val="nil"/>
            </w:tcBorders>
            <w:shd w:val="clear" w:color="C0E6F5" w:fill="C0E6F5"/>
            <w:noWrap/>
            <w:vAlign w:val="bottom"/>
            <w:hideMark/>
          </w:tcPr>
          <w:p w14:paraId="4328B91C" w14:textId="77777777" w:rsidR="0048615D" w:rsidRPr="0048615D" w:rsidRDefault="0048615D" w:rsidP="0048615D">
            <w:pPr>
              <w:spacing w:after="0" w:line="240" w:lineRule="auto"/>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Not feeling appreciated</w:t>
            </w:r>
          </w:p>
        </w:tc>
        <w:tc>
          <w:tcPr>
            <w:tcW w:w="1306" w:type="dxa"/>
            <w:tcBorders>
              <w:top w:val="single" w:sz="4" w:space="0" w:color="44B3E1"/>
              <w:left w:val="nil"/>
              <w:bottom w:val="single" w:sz="4" w:space="0" w:color="44B3E1"/>
              <w:right w:val="nil"/>
            </w:tcBorders>
            <w:shd w:val="clear" w:color="C0E6F5" w:fill="C0E6F5"/>
            <w:noWrap/>
            <w:vAlign w:val="bottom"/>
            <w:hideMark/>
          </w:tcPr>
          <w:p w14:paraId="0C522CEF"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16.40%</w:t>
            </w:r>
          </w:p>
        </w:tc>
        <w:tc>
          <w:tcPr>
            <w:tcW w:w="1666" w:type="dxa"/>
            <w:tcBorders>
              <w:top w:val="single" w:sz="4" w:space="0" w:color="44B3E1"/>
              <w:left w:val="nil"/>
              <w:bottom w:val="single" w:sz="4" w:space="0" w:color="44B3E1"/>
              <w:right w:val="nil"/>
            </w:tcBorders>
            <w:shd w:val="clear" w:color="C0E6F5" w:fill="C0E6F5"/>
            <w:noWrap/>
            <w:vAlign w:val="bottom"/>
            <w:hideMark/>
          </w:tcPr>
          <w:p w14:paraId="4792846C"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0%</w:t>
            </w:r>
          </w:p>
        </w:tc>
        <w:tc>
          <w:tcPr>
            <w:tcW w:w="1003" w:type="dxa"/>
            <w:tcBorders>
              <w:top w:val="single" w:sz="4" w:space="0" w:color="44B3E1"/>
              <w:left w:val="nil"/>
              <w:bottom w:val="single" w:sz="4" w:space="0" w:color="44B3E1"/>
              <w:right w:val="nil"/>
            </w:tcBorders>
            <w:shd w:val="clear" w:color="C0E6F5" w:fill="C0E6F5"/>
            <w:noWrap/>
            <w:vAlign w:val="bottom"/>
            <w:hideMark/>
          </w:tcPr>
          <w:p w14:paraId="5AEEF488"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25%</w:t>
            </w:r>
          </w:p>
        </w:tc>
        <w:tc>
          <w:tcPr>
            <w:tcW w:w="1265" w:type="dxa"/>
            <w:tcBorders>
              <w:top w:val="single" w:sz="4" w:space="0" w:color="44B3E1"/>
              <w:left w:val="nil"/>
              <w:bottom w:val="single" w:sz="4" w:space="0" w:color="44B3E1"/>
              <w:right w:val="nil"/>
            </w:tcBorders>
            <w:shd w:val="clear" w:color="C0E6F5" w:fill="C0E6F5"/>
            <w:noWrap/>
            <w:vAlign w:val="bottom"/>
            <w:hideMark/>
          </w:tcPr>
          <w:p w14:paraId="1C27E252"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16.60%</w:t>
            </w:r>
          </w:p>
        </w:tc>
        <w:tc>
          <w:tcPr>
            <w:tcW w:w="1205" w:type="dxa"/>
            <w:tcBorders>
              <w:top w:val="single" w:sz="4" w:space="0" w:color="44B3E1"/>
              <w:left w:val="nil"/>
              <w:bottom w:val="single" w:sz="4" w:space="0" w:color="44B3E1"/>
              <w:right w:val="single" w:sz="4" w:space="0" w:color="44B3E1"/>
            </w:tcBorders>
            <w:shd w:val="clear" w:color="C0E6F5" w:fill="C0E6F5"/>
            <w:noWrap/>
            <w:vAlign w:val="bottom"/>
            <w:hideMark/>
          </w:tcPr>
          <w:p w14:paraId="41222042" w14:textId="77777777" w:rsidR="0048615D" w:rsidRPr="0048615D" w:rsidRDefault="0048615D" w:rsidP="0048615D">
            <w:pPr>
              <w:spacing w:after="0" w:line="240" w:lineRule="auto"/>
              <w:jc w:val="right"/>
              <w:rPr>
                <w:rFonts w:asciiTheme="minorBidi" w:eastAsia="Times New Roman" w:hAnsiTheme="minorBidi" w:cstheme="minorBidi"/>
                <w:color w:val="000000"/>
                <w:lang w:val="en-US" w:eastAsia="en-US"/>
              </w:rPr>
            </w:pPr>
            <w:r w:rsidRPr="0048615D">
              <w:rPr>
                <w:rFonts w:asciiTheme="minorBidi" w:eastAsia="Times New Roman" w:hAnsiTheme="minorBidi" w:cstheme="minorBidi"/>
                <w:color w:val="000000"/>
                <w:lang w:val="en-US" w:eastAsia="en-US"/>
              </w:rPr>
              <w:t>35.30%</w:t>
            </w:r>
          </w:p>
        </w:tc>
      </w:tr>
    </w:tbl>
    <w:p w14:paraId="68D93314" w14:textId="7F46A77C" w:rsidR="0048615D" w:rsidRDefault="0048615D" w:rsidP="0048615D">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54F35A45" w14:textId="782FC3D4" w:rsidR="0048615D" w:rsidRDefault="0048615D" w:rsidP="0048615D">
      <w:pPr>
        <w:spacing w:after="0" w:line="360" w:lineRule="auto"/>
        <w:jc w:val="center"/>
        <w:rPr>
          <w:rFonts w:ascii="Times New Roman" w:eastAsia="Times New Roman" w:hAnsi="Times New Roman" w:cs="Times New Roman"/>
          <w:bCs/>
          <w:sz w:val="24"/>
          <w:szCs w:val="24"/>
        </w:rPr>
      </w:pPr>
      <w:r>
        <w:rPr>
          <w:noProof/>
        </w:rPr>
        <w:lastRenderedPageBreak/>
        <w:drawing>
          <wp:inline distT="0" distB="0" distL="0" distR="0" wp14:anchorId="41C742B6" wp14:editId="47E2F3A8">
            <wp:extent cx="4572000" cy="2743200"/>
            <wp:effectExtent l="0" t="0" r="0" b="0"/>
            <wp:docPr id="1047848770" name="Chart 1">
              <a:extLst xmlns:a="http://schemas.openxmlformats.org/drawingml/2006/main">
                <a:ext uri="{FF2B5EF4-FFF2-40B4-BE49-F238E27FC236}">
                  <a16:creationId xmlns:a16="http://schemas.microsoft.com/office/drawing/2014/main" id="{E600FFD5-3772-4B6B-2781-DC716362D2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4559180" w14:textId="21BBA455" w:rsidR="0048615D" w:rsidRDefault="0048615D" w:rsidP="0048615D">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Figure 17</w:t>
      </w:r>
    </w:p>
    <w:p w14:paraId="1D904401" w14:textId="77777777" w:rsidR="0048615D" w:rsidRDefault="0048615D" w:rsidP="0048615D">
      <w:pPr>
        <w:spacing w:after="0" w:line="360" w:lineRule="auto"/>
        <w:jc w:val="both"/>
        <w:rPr>
          <w:rFonts w:ascii="Times New Roman" w:eastAsia="Times New Roman" w:hAnsi="Times New Roman" w:cs="Times New Roman"/>
          <w:bCs/>
          <w:sz w:val="24"/>
          <w:szCs w:val="24"/>
        </w:rPr>
      </w:pPr>
    </w:p>
    <w:p w14:paraId="656B5C6F" w14:textId="49988A43" w:rsidR="0048615D" w:rsidRPr="00896C93" w:rsidRDefault="00841A69" w:rsidP="00841A69">
      <w:pPr>
        <w:pStyle w:val="ListParagraph"/>
        <w:numPr>
          <w:ilvl w:val="0"/>
          <w:numId w:val="16"/>
        </w:numPr>
        <w:spacing w:after="0" w:line="360" w:lineRule="auto"/>
        <w:jc w:val="both"/>
        <w:rPr>
          <w:rFonts w:ascii="Times New Roman" w:eastAsia="Times New Roman" w:hAnsi="Times New Roman" w:cs="Times New Roman"/>
          <w:b/>
          <w:sz w:val="24"/>
          <w:szCs w:val="24"/>
        </w:rPr>
      </w:pPr>
      <w:r w:rsidRPr="00896C93">
        <w:rPr>
          <w:rFonts w:ascii="Times New Roman" w:eastAsia="Times New Roman" w:hAnsi="Times New Roman" w:cs="Times New Roman"/>
          <w:b/>
          <w:sz w:val="24"/>
          <w:szCs w:val="24"/>
        </w:rPr>
        <w:t>Financial Security:</w:t>
      </w:r>
    </w:p>
    <w:tbl>
      <w:tblPr>
        <w:tblW w:w="9860" w:type="dxa"/>
        <w:tblLook w:val="04A0" w:firstRow="1" w:lastRow="0" w:firstColumn="1" w:lastColumn="0" w:noHBand="0" w:noVBand="1"/>
      </w:tblPr>
      <w:tblGrid>
        <w:gridCol w:w="3126"/>
        <w:gridCol w:w="1372"/>
        <w:gridCol w:w="1752"/>
        <w:gridCol w:w="1014"/>
        <w:gridCol w:w="1330"/>
        <w:gridCol w:w="1266"/>
      </w:tblGrid>
      <w:tr w:rsidR="00841A69" w:rsidRPr="00841A69" w14:paraId="721358C0" w14:textId="77777777" w:rsidTr="00841A69">
        <w:trPr>
          <w:trHeight w:val="602"/>
        </w:trPr>
        <w:tc>
          <w:tcPr>
            <w:tcW w:w="3126" w:type="dxa"/>
            <w:tcBorders>
              <w:top w:val="single" w:sz="4" w:space="0" w:color="44B3E1"/>
              <w:left w:val="single" w:sz="4" w:space="0" w:color="44B3E1"/>
              <w:bottom w:val="single" w:sz="4" w:space="0" w:color="44B3E1"/>
              <w:right w:val="nil"/>
            </w:tcBorders>
            <w:shd w:val="clear" w:color="156082" w:fill="156082"/>
            <w:noWrap/>
            <w:vAlign w:val="bottom"/>
            <w:hideMark/>
          </w:tcPr>
          <w:p w14:paraId="2D793635"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Condition</w:t>
            </w:r>
          </w:p>
        </w:tc>
        <w:tc>
          <w:tcPr>
            <w:tcW w:w="1372" w:type="dxa"/>
            <w:tcBorders>
              <w:top w:val="single" w:sz="4" w:space="0" w:color="44B3E1"/>
              <w:left w:val="nil"/>
              <w:bottom w:val="single" w:sz="4" w:space="0" w:color="44B3E1"/>
              <w:right w:val="nil"/>
            </w:tcBorders>
            <w:shd w:val="clear" w:color="156082" w:fill="156082"/>
            <w:noWrap/>
            <w:vAlign w:val="bottom"/>
            <w:hideMark/>
          </w:tcPr>
          <w:p w14:paraId="1E216280"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Sekem Lab</w:t>
            </w:r>
          </w:p>
        </w:tc>
        <w:tc>
          <w:tcPr>
            <w:tcW w:w="1752" w:type="dxa"/>
            <w:tcBorders>
              <w:top w:val="single" w:sz="4" w:space="0" w:color="44B3E1"/>
              <w:left w:val="nil"/>
              <w:bottom w:val="single" w:sz="4" w:space="0" w:color="44B3E1"/>
              <w:right w:val="nil"/>
            </w:tcBorders>
            <w:shd w:val="clear" w:color="156082" w:fill="156082"/>
            <w:noWrap/>
            <w:vAlign w:val="bottom"/>
            <w:hideMark/>
          </w:tcPr>
          <w:p w14:paraId="01CC9AC6"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Medical Center</w:t>
            </w:r>
          </w:p>
        </w:tc>
        <w:tc>
          <w:tcPr>
            <w:tcW w:w="1014" w:type="dxa"/>
            <w:tcBorders>
              <w:top w:val="single" w:sz="4" w:space="0" w:color="44B3E1"/>
              <w:left w:val="nil"/>
              <w:bottom w:val="single" w:sz="4" w:space="0" w:color="44B3E1"/>
              <w:right w:val="nil"/>
            </w:tcBorders>
            <w:shd w:val="clear" w:color="156082" w:fill="156082"/>
            <w:noWrap/>
            <w:vAlign w:val="bottom"/>
            <w:hideMark/>
          </w:tcPr>
          <w:p w14:paraId="215A6257"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Atos</w:t>
            </w:r>
          </w:p>
        </w:tc>
        <w:tc>
          <w:tcPr>
            <w:tcW w:w="1330" w:type="dxa"/>
            <w:tcBorders>
              <w:top w:val="single" w:sz="4" w:space="0" w:color="44B3E1"/>
              <w:left w:val="nil"/>
              <w:bottom w:val="single" w:sz="4" w:space="0" w:color="44B3E1"/>
              <w:right w:val="nil"/>
            </w:tcBorders>
            <w:shd w:val="clear" w:color="156082" w:fill="156082"/>
            <w:noWrap/>
            <w:vAlign w:val="bottom"/>
            <w:hideMark/>
          </w:tcPr>
          <w:p w14:paraId="237B773B"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Nature Tex</w:t>
            </w:r>
          </w:p>
        </w:tc>
        <w:tc>
          <w:tcPr>
            <w:tcW w:w="1266" w:type="dxa"/>
            <w:tcBorders>
              <w:top w:val="single" w:sz="4" w:space="0" w:color="44B3E1"/>
              <w:left w:val="nil"/>
              <w:bottom w:val="single" w:sz="4" w:space="0" w:color="44B3E1"/>
              <w:right w:val="single" w:sz="4" w:space="0" w:color="44B3E1"/>
            </w:tcBorders>
            <w:shd w:val="clear" w:color="156082" w:fill="156082"/>
            <w:noWrap/>
            <w:vAlign w:val="bottom"/>
            <w:hideMark/>
          </w:tcPr>
          <w:p w14:paraId="5299D1D2" w14:textId="77777777" w:rsidR="00841A69" w:rsidRPr="00841A69" w:rsidRDefault="00841A69" w:rsidP="00841A69">
            <w:pPr>
              <w:spacing w:after="0" w:line="240" w:lineRule="auto"/>
              <w:rPr>
                <w:rFonts w:asciiTheme="majorBidi" w:eastAsia="Times New Roman" w:hAnsiTheme="majorBidi" w:cstheme="majorBidi"/>
                <w:b/>
                <w:bCs/>
                <w:color w:val="FFFFFF"/>
                <w:lang w:val="en-US" w:eastAsia="en-US"/>
              </w:rPr>
            </w:pPr>
            <w:r w:rsidRPr="00841A69">
              <w:rPr>
                <w:rFonts w:asciiTheme="majorBidi" w:eastAsia="Times New Roman" w:hAnsiTheme="majorBidi" w:cstheme="majorBidi"/>
                <w:b/>
                <w:bCs/>
                <w:color w:val="FFFFFF"/>
                <w:lang w:val="en-US" w:eastAsia="en-US"/>
              </w:rPr>
              <w:t>Lotus</w:t>
            </w:r>
          </w:p>
        </w:tc>
      </w:tr>
      <w:tr w:rsidR="00841A69" w:rsidRPr="00841A69" w14:paraId="4D11652F" w14:textId="77777777" w:rsidTr="00841A69">
        <w:trPr>
          <w:trHeight w:val="602"/>
        </w:trPr>
        <w:tc>
          <w:tcPr>
            <w:tcW w:w="3126" w:type="dxa"/>
            <w:tcBorders>
              <w:top w:val="single" w:sz="4" w:space="0" w:color="44B3E1"/>
              <w:left w:val="single" w:sz="4" w:space="0" w:color="44B3E1"/>
              <w:bottom w:val="single" w:sz="4" w:space="0" w:color="44B3E1"/>
              <w:right w:val="nil"/>
            </w:tcBorders>
            <w:shd w:val="clear" w:color="C0E6F5" w:fill="C0E6F5"/>
            <w:noWrap/>
            <w:vAlign w:val="bottom"/>
            <w:hideMark/>
          </w:tcPr>
          <w:p w14:paraId="6B40BA6E" w14:textId="77777777" w:rsidR="00841A69" w:rsidRPr="00841A69" w:rsidRDefault="00841A69" w:rsidP="00841A69">
            <w:pPr>
              <w:spacing w:after="0" w:line="240" w:lineRule="auto"/>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Secure</w:t>
            </w:r>
          </w:p>
        </w:tc>
        <w:tc>
          <w:tcPr>
            <w:tcW w:w="1372" w:type="dxa"/>
            <w:tcBorders>
              <w:top w:val="single" w:sz="4" w:space="0" w:color="44B3E1"/>
              <w:left w:val="nil"/>
              <w:bottom w:val="single" w:sz="4" w:space="0" w:color="44B3E1"/>
              <w:right w:val="nil"/>
            </w:tcBorders>
            <w:shd w:val="clear" w:color="C0E6F5" w:fill="C0E6F5"/>
            <w:noWrap/>
            <w:vAlign w:val="bottom"/>
            <w:hideMark/>
          </w:tcPr>
          <w:p w14:paraId="2D3CF164"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27.30%</w:t>
            </w:r>
          </w:p>
        </w:tc>
        <w:tc>
          <w:tcPr>
            <w:tcW w:w="1752" w:type="dxa"/>
            <w:tcBorders>
              <w:top w:val="single" w:sz="4" w:space="0" w:color="44B3E1"/>
              <w:left w:val="nil"/>
              <w:bottom w:val="single" w:sz="4" w:space="0" w:color="44B3E1"/>
              <w:right w:val="nil"/>
            </w:tcBorders>
            <w:shd w:val="clear" w:color="C0E6F5" w:fill="C0E6F5"/>
            <w:noWrap/>
            <w:vAlign w:val="bottom"/>
            <w:hideMark/>
          </w:tcPr>
          <w:p w14:paraId="160564AB"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11.10%</w:t>
            </w:r>
          </w:p>
        </w:tc>
        <w:tc>
          <w:tcPr>
            <w:tcW w:w="1014" w:type="dxa"/>
            <w:tcBorders>
              <w:top w:val="single" w:sz="4" w:space="0" w:color="44B3E1"/>
              <w:left w:val="nil"/>
              <w:bottom w:val="single" w:sz="4" w:space="0" w:color="44B3E1"/>
              <w:right w:val="nil"/>
            </w:tcBorders>
            <w:shd w:val="clear" w:color="C0E6F5" w:fill="C0E6F5"/>
            <w:noWrap/>
            <w:vAlign w:val="bottom"/>
            <w:hideMark/>
          </w:tcPr>
          <w:p w14:paraId="67F3B7B4"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23.70%</w:t>
            </w:r>
          </w:p>
        </w:tc>
        <w:tc>
          <w:tcPr>
            <w:tcW w:w="1330" w:type="dxa"/>
            <w:tcBorders>
              <w:top w:val="single" w:sz="4" w:space="0" w:color="44B3E1"/>
              <w:left w:val="nil"/>
              <w:bottom w:val="single" w:sz="4" w:space="0" w:color="44B3E1"/>
              <w:right w:val="nil"/>
            </w:tcBorders>
            <w:shd w:val="clear" w:color="C0E6F5" w:fill="C0E6F5"/>
            <w:noWrap/>
            <w:vAlign w:val="bottom"/>
            <w:hideMark/>
          </w:tcPr>
          <w:p w14:paraId="0BDB6E74"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30.30%</w:t>
            </w:r>
          </w:p>
        </w:tc>
        <w:tc>
          <w:tcPr>
            <w:tcW w:w="1266" w:type="dxa"/>
            <w:tcBorders>
              <w:top w:val="single" w:sz="4" w:space="0" w:color="44B3E1"/>
              <w:left w:val="nil"/>
              <w:bottom w:val="single" w:sz="4" w:space="0" w:color="44B3E1"/>
              <w:right w:val="single" w:sz="4" w:space="0" w:color="44B3E1"/>
            </w:tcBorders>
            <w:shd w:val="clear" w:color="C0E6F5" w:fill="C0E6F5"/>
            <w:noWrap/>
            <w:vAlign w:val="bottom"/>
            <w:hideMark/>
          </w:tcPr>
          <w:p w14:paraId="7C29077E"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41.20%</w:t>
            </w:r>
          </w:p>
        </w:tc>
      </w:tr>
      <w:tr w:rsidR="00841A69" w:rsidRPr="00841A69" w14:paraId="10B8A3F0" w14:textId="77777777" w:rsidTr="00841A69">
        <w:trPr>
          <w:trHeight w:val="602"/>
        </w:trPr>
        <w:tc>
          <w:tcPr>
            <w:tcW w:w="3126" w:type="dxa"/>
            <w:tcBorders>
              <w:top w:val="single" w:sz="4" w:space="0" w:color="44B3E1"/>
              <w:left w:val="single" w:sz="4" w:space="0" w:color="44B3E1"/>
              <w:bottom w:val="single" w:sz="4" w:space="0" w:color="44B3E1"/>
              <w:right w:val="nil"/>
            </w:tcBorders>
            <w:noWrap/>
            <w:vAlign w:val="bottom"/>
            <w:hideMark/>
          </w:tcPr>
          <w:p w14:paraId="2F639205" w14:textId="77777777" w:rsidR="00841A69" w:rsidRPr="00841A69" w:rsidRDefault="00841A69" w:rsidP="00841A69">
            <w:pPr>
              <w:spacing w:after="0" w:line="240" w:lineRule="auto"/>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Neutral</w:t>
            </w:r>
          </w:p>
        </w:tc>
        <w:tc>
          <w:tcPr>
            <w:tcW w:w="1372" w:type="dxa"/>
            <w:tcBorders>
              <w:top w:val="single" w:sz="4" w:space="0" w:color="44B3E1"/>
              <w:left w:val="nil"/>
              <w:bottom w:val="single" w:sz="4" w:space="0" w:color="44B3E1"/>
              <w:right w:val="nil"/>
            </w:tcBorders>
            <w:noWrap/>
            <w:vAlign w:val="bottom"/>
            <w:hideMark/>
          </w:tcPr>
          <w:p w14:paraId="19E58A68"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30.90%</w:t>
            </w:r>
          </w:p>
        </w:tc>
        <w:tc>
          <w:tcPr>
            <w:tcW w:w="1752" w:type="dxa"/>
            <w:tcBorders>
              <w:top w:val="single" w:sz="4" w:space="0" w:color="44B3E1"/>
              <w:left w:val="nil"/>
              <w:bottom w:val="single" w:sz="4" w:space="0" w:color="44B3E1"/>
              <w:right w:val="nil"/>
            </w:tcBorders>
            <w:noWrap/>
            <w:vAlign w:val="bottom"/>
            <w:hideMark/>
          </w:tcPr>
          <w:p w14:paraId="15FB814A"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66.70%</w:t>
            </w:r>
          </w:p>
        </w:tc>
        <w:tc>
          <w:tcPr>
            <w:tcW w:w="1014" w:type="dxa"/>
            <w:tcBorders>
              <w:top w:val="single" w:sz="4" w:space="0" w:color="44B3E1"/>
              <w:left w:val="nil"/>
              <w:bottom w:val="single" w:sz="4" w:space="0" w:color="44B3E1"/>
              <w:right w:val="nil"/>
            </w:tcBorders>
            <w:noWrap/>
            <w:vAlign w:val="bottom"/>
            <w:hideMark/>
          </w:tcPr>
          <w:p w14:paraId="6C9BAEA0"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19.70%</w:t>
            </w:r>
          </w:p>
        </w:tc>
        <w:tc>
          <w:tcPr>
            <w:tcW w:w="1330" w:type="dxa"/>
            <w:tcBorders>
              <w:top w:val="single" w:sz="4" w:space="0" w:color="44B3E1"/>
              <w:left w:val="nil"/>
              <w:bottom w:val="single" w:sz="4" w:space="0" w:color="44B3E1"/>
              <w:right w:val="nil"/>
            </w:tcBorders>
            <w:noWrap/>
            <w:vAlign w:val="bottom"/>
            <w:hideMark/>
          </w:tcPr>
          <w:p w14:paraId="2B87198D"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31.00%</w:t>
            </w:r>
          </w:p>
        </w:tc>
        <w:tc>
          <w:tcPr>
            <w:tcW w:w="1266" w:type="dxa"/>
            <w:tcBorders>
              <w:top w:val="single" w:sz="4" w:space="0" w:color="44B3E1"/>
              <w:left w:val="nil"/>
              <w:bottom w:val="single" w:sz="4" w:space="0" w:color="44B3E1"/>
              <w:right w:val="single" w:sz="4" w:space="0" w:color="44B3E1"/>
            </w:tcBorders>
            <w:noWrap/>
            <w:vAlign w:val="bottom"/>
            <w:hideMark/>
          </w:tcPr>
          <w:p w14:paraId="78EBFF93"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11.80%</w:t>
            </w:r>
          </w:p>
        </w:tc>
      </w:tr>
      <w:tr w:rsidR="00841A69" w:rsidRPr="00841A69" w14:paraId="33F54325" w14:textId="77777777" w:rsidTr="00841A69">
        <w:trPr>
          <w:trHeight w:val="602"/>
        </w:trPr>
        <w:tc>
          <w:tcPr>
            <w:tcW w:w="3126" w:type="dxa"/>
            <w:tcBorders>
              <w:top w:val="single" w:sz="4" w:space="0" w:color="44B3E1"/>
              <w:left w:val="single" w:sz="4" w:space="0" w:color="44B3E1"/>
              <w:bottom w:val="single" w:sz="4" w:space="0" w:color="44B3E1"/>
              <w:right w:val="nil"/>
            </w:tcBorders>
            <w:shd w:val="clear" w:color="C0E6F5" w:fill="C0E6F5"/>
            <w:noWrap/>
            <w:vAlign w:val="bottom"/>
            <w:hideMark/>
          </w:tcPr>
          <w:p w14:paraId="1675F9A5" w14:textId="77777777" w:rsidR="00841A69" w:rsidRPr="00841A69" w:rsidRDefault="00841A69" w:rsidP="00841A69">
            <w:pPr>
              <w:spacing w:after="0" w:line="240" w:lineRule="auto"/>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Insecure</w:t>
            </w:r>
          </w:p>
        </w:tc>
        <w:tc>
          <w:tcPr>
            <w:tcW w:w="1372" w:type="dxa"/>
            <w:tcBorders>
              <w:top w:val="single" w:sz="4" w:space="0" w:color="44B3E1"/>
              <w:left w:val="nil"/>
              <w:bottom w:val="single" w:sz="4" w:space="0" w:color="44B3E1"/>
              <w:right w:val="nil"/>
            </w:tcBorders>
            <w:shd w:val="clear" w:color="C0E6F5" w:fill="C0E6F5"/>
            <w:noWrap/>
            <w:vAlign w:val="bottom"/>
            <w:hideMark/>
          </w:tcPr>
          <w:p w14:paraId="46F6DF0C"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41.80%</w:t>
            </w:r>
          </w:p>
        </w:tc>
        <w:tc>
          <w:tcPr>
            <w:tcW w:w="1752" w:type="dxa"/>
            <w:tcBorders>
              <w:top w:val="single" w:sz="4" w:space="0" w:color="44B3E1"/>
              <w:left w:val="nil"/>
              <w:bottom w:val="single" w:sz="4" w:space="0" w:color="44B3E1"/>
              <w:right w:val="nil"/>
            </w:tcBorders>
            <w:shd w:val="clear" w:color="C0E6F5" w:fill="C0E6F5"/>
            <w:noWrap/>
            <w:vAlign w:val="bottom"/>
            <w:hideMark/>
          </w:tcPr>
          <w:p w14:paraId="07D79A5E"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22.20%</w:t>
            </w:r>
          </w:p>
        </w:tc>
        <w:tc>
          <w:tcPr>
            <w:tcW w:w="1014" w:type="dxa"/>
            <w:tcBorders>
              <w:top w:val="single" w:sz="4" w:space="0" w:color="44B3E1"/>
              <w:left w:val="nil"/>
              <w:bottom w:val="single" w:sz="4" w:space="0" w:color="44B3E1"/>
              <w:right w:val="nil"/>
            </w:tcBorders>
            <w:shd w:val="clear" w:color="C0E6F5" w:fill="C0E6F5"/>
            <w:noWrap/>
            <w:vAlign w:val="bottom"/>
            <w:hideMark/>
          </w:tcPr>
          <w:p w14:paraId="7549B4CE"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56.60%</w:t>
            </w:r>
          </w:p>
        </w:tc>
        <w:tc>
          <w:tcPr>
            <w:tcW w:w="1330" w:type="dxa"/>
            <w:tcBorders>
              <w:top w:val="single" w:sz="4" w:space="0" w:color="44B3E1"/>
              <w:left w:val="nil"/>
              <w:bottom w:val="single" w:sz="4" w:space="0" w:color="44B3E1"/>
              <w:right w:val="nil"/>
            </w:tcBorders>
            <w:shd w:val="clear" w:color="C0E6F5" w:fill="C0E6F5"/>
            <w:noWrap/>
            <w:vAlign w:val="bottom"/>
            <w:hideMark/>
          </w:tcPr>
          <w:p w14:paraId="27AA2691"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38.60%</w:t>
            </w:r>
          </w:p>
        </w:tc>
        <w:tc>
          <w:tcPr>
            <w:tcW w:w="1266" w:type="dxa"/>
            <w:tcBorders>
              <w:top w:val="single" w:sz="4" w:space="0" w:color="44B3E1"/>
              <w:left w:val="nil"/>
              <w:bottom w:val="single" w:sz="4" w:space="0" w:color="44B3E1"/>
              <w:right w:val="single" w:sz="4" w:space="0" w:color="44B3E1"/>
            </w:tcBorders>
            <w:shd w:val="clear" w:color="C0E6F5" w:fill="C0E6F5"/>
            <w:noWrap/>
            <w:vAlign w:val="bottom"/>
            <w:hideMark/>
          </w:tcPr>
          <w:p w14:paraId="45965986" w14:textId="77777777" w:rsidR="00841A69" w:rsidRPr="00841A69" w:rsidRDefault="00841A69" w:rsidP="00841A69">
            <w:pPr>
              <w:spacing w:after="0" w:line="240" w:lineRule="auto"/>
              <w:jc w:val="right"/>
              <w:rPr>
                <w:rFonts w:asciiTheme="minorBidi" w:eastAsia="Times New Roman" w:hAnsiTheme="minorBidi" w:cstheme="minorBidi"/>
                <w:color w:val="000000"/>
                <w:lang w:val="en-US" w:eastAsia="en-US"/>
              </w:rPr>
            </w:pPr>
            <w:r w:rsidRPr="00841A69">
              <w:rPr>
                <w:rFonts w:asciiTheme="minorBidi" w:eastAsia="Times New Roman" w:hAnsiTheme="minorBidi" w:cstheme="minorBidi"/>
                <w:color w:val="000000"/>
                <w:lang w:val="en-US" w:eastAsia="en-US"/>
              </w:rPr>
              <w:t>47.10%</w:t>
            </w:r>
          </w:p>
        </w:tc>
      </w:tr>
    </w:tbl>
    <w:p w14:paraId="32C0BCF5" w14:textId="77777777" w:rsidR="00841A69" w:rsidRPr="00841A69" w:rsidRDefault="00841A69" w:rsidP="00841A69">
      <w:pPr>
        <w:spacing w:after="0" w:line="360" w:lineRule="auto"/>
        <w:jc w:val="both"/>
        <w:rPr>
          <w:rFonts w:ascii="Times New Roman" w:eastAsia="Times New Roman" w:hAnsi="Times New Roman" w:cs="Times New Roman"/>
          <w:bCs/>
          <w:sz w:val="24"/>
          <w:szCs w:val="24"/>
        </w:rPr>
      </w:pPr>
    </w:p>
    <w:p w14:paraId="60F1DC31" w14:textId="30C89928" w:rsidR="0048615D" w:rsidRDefault="00841A69" w:rsidP="00841A69">
      <w:pPr>
        <w:spacing w:after="0" w:line="360" w:lineRule="auto"/>
        <w:jc w:val="center"/>
        <w:rPr>
          <w:rFonts w:ascii="Times New Roman" w:eastAsia="Times New Roman" w:hAnsi="Times New Roman" w:cs="Times New Roman"/>
          <w:bCs/>
          <w:sz w:val="24"/>
          <w:szCs w:val="24"/>
        </w:rPr>
      </w:pPr>
      <w:r>
        <w:rPr>
          <w:noProof/>
        </w:rPr>
        <w:drawing>
          <wp:inline distT="0" distB="0" distL="0" distR="0" wp14:anchorId="28E51341" wp14:editId="50AF1565">
            <wp:extent cx="4572000" cy="2743200"/>
            <wp:effectExtent l="0" t="0" r="0" b="0"/>
            <wp:docPr id="1798051602" name="Chart 1">
              <a:extLst xmlns:a="http://schemas.openxmlformats.org/drawingml/2006/main">
                <a:ext uri="{FF2B5EF4-FFF2-40B4-BE49-F238E27FC236}">
                  <a16:creationId xmlns:a16="http://schemas.microsoft.com/office/drawing/2014/main" id="{FF953AEE-9CE8-4DB3-1681-DB8F5C4EC1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2F0444B" w14:textId="4364928A" w:rsidR="0048615D" w:rsidRPr="001C7379" w:rsidRDefault="00841A69" w:rsidP="0048615D">
      <w:pPr>
        <w:spacing w:after="0" w:line="360" w:lineRule="auto"/>
        <w:jc w:val="both"/>
        <w:rPr>
          <w:rFonts w:ascii="Times New Roman" w:eastAsia="Times New Roman" w:hAnsi="Times New Roman" w:cs="Times New Roman"/>
          <w:bCs/>
          <w:i/>
          <w:iCs/>
          <w:sz w:val="24"/>
          <w:szCs w:val="24"/>
        </w:rPr>
      </w:pPr>
      <w:r w:rsidRPr="001C7379">
        <w:rPr>
          <w:rFonts w:ascii="Times New Roman" w:eastAsia="Times New Roman" w:hAnsi="Times New Roman" w:cs="Times New Roman"/>
          <w:bCs/>
          <w:i/>
          <w:iCs/>
          <w:sz w:val="24"/>
          <w:szCs w:val="24"/>
        </w:rPr>
        <w:t xml:space="preserve">                                                              Figure 18                       </w:t>
      </w:r>
    </w:p>
    <w:p w14:paraId="1C027E3F" w14:textId="321C377E" w:rsidR="007B5689" w:rsidRDefault="007B5689" w:rsidP="002D5234">
      <w:pPr>
        <w:spacing w:after="0" w:line="360" w:lineRule="auto"/>
        <w:rPr>
          <w:rFonts w:ascii="Times New Roman" w:eastAsia="Times New Roman" w:hAnsi="Times New Roman" w:cs="Times New Roman"/>
          <w:b/>
          <w:sz w:val="24"/>
          <w:szCs w:val="24"/>
        </w:rPr>
      </w:pPr>
    </w:p>
    <w:p w14:paraId="517095F5" w14:textId="77777777" w:rsidR="007B5689" w:rsidRDefault="007B5689">
      <w:pPr>
        <w:spacing w:after="0" w:line="360" w:lineRule="auto"/>
        <w:jc w:val="both"/>
        <w:rPr>
          <w:rFonts w:ascii="Times New Roman" w:eastAsia="Times New Roman" w:hAnsi="Times New Roman" w:cs="Times New Roman"/>
          <w:b/>
          <w:sz w:val="24"/>
          <w:szCs w:val="24"/>
        </w:rPr>
      </w:pPr>
    </w:p>
    <w:p w14:paraId="4AF4076E" w14:textId="4A24EECA" w:rsidR="001C7379" w:rsidRDefault="001C7379" w:rsidP="001C7379">
      <w:pPr>
        <w:pStyle w:val="ListParagraph"/>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sidRPr="001C7379">
        <w:rPr>
          <w:rFonts w:ascii="Times New Roman" w:eastAsia="Times New Roman" w:hAnsi="Times New Roman" w:cs="Times New Roman"/>
          <w:b/>
          <w:color w:val="000000"/>
          <w:sz w:val="24"/>
          <w:szCs w:val="24"/>
        </w:rPr>
        <w:t>Emotionally and Physically safety:</w:t>
      </w:r>
    </w:p>
    <w:tbl>
      <w:tblPr>
        <w:tblW w:w="10205" w:type="dxa"/>
        <w:tblLook w:val="04A0" w:firstRow="1" w:lastRow="0" w:firstColumn="1" w:lastColumn="0" w:noHBand="0" w:noVBand="1"/>
      </w:tblPr>
      <w:tblGrid>
        <w:gridCol w:w="3549"/>
        <w:gridCol w:w="1357"/>
        <w:gridCol w:w="1732"/>
        <w:gridCol w:w="1001"/>
        <w:gridCol w:w="1314"/>
        <w:gridCol w:w="1252"/>
      </w:tblGrid>
      <w:tr w:rsidR="001C7379" w:rsidRPr="001C7379" w14:paraId="27224D9B" w14:textId="77777777" w:rsidTr="00896C93">
        <w:trPr>
          <w:trHeight w:val="476"/>
        </w:trPr>
        <w:tc>
          <w:tcPr>
            <w:tcW w:w="3549" w:type="dxa"/>
            <w:tcBorders>
              <w:top w:val="single" w:sz="4" w:space="0" w:color="44B3E1"/>
              <w:left w:val="single" w:sz="4" w:space="0" w:color="44B3E1"/>
              <w:bottom w:val="single" w:sz="4" w:space="0" w:color="44B3E1"/>
              <w:right w:val="nil"/>
            </w:tcBorders>
            <w:shd w:val="clear" w:color="156082" w:fill="156082"/>
            <w:noWrap/>
            <w:vAlign w:val="bottom"/>
            <w:hideMark/>
          </w:tcPr>
          <w:p w14:paraId="31B0B235"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Condition</w:t>
            </w:r>
          </w:p>
        </w:tc>
        <w:tc>
          <w:tcPr>
            <w:tcW w:w="1357" w:type="dxa"/>
            <w:tcBorders>
              <w:top w:val="single" w:sz="4" w:space="0" w:color="44B3E1"/>
              <w:left w:val="nil"/>
              <w:bottom w:val="single" w:sz="4" w:space="0" w:color="44B3E1"/>
              <w:right w:val="nil"/>
            </w:tcBorders>
            <w:shd w:val="clear" w:color="156082" w:fill="156082"/>
            <w:noWrap/>
            <w:vAlign w:val="bottom"/>
            <w:hideMark/>
          </w:tcPr>
          <w:p w14:paraId="62B17730"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Sekem Lab</w:t>
            </w:r>
          </w:p>
        </w:tc>
        <w:tc>
          <w:tcPr>
            <w:tcW w:w="1732" w:type="dxa"/>
            <w:tcBorders>
              <w:top w:val="single" w:sz="4" w:space="0" w:color="44B3E1"/>
              <w:left w:val="nil"/>
              <w:bottom w:val="single" w:sz="4" w:space="0" w:color="44B3E1"/>
              <w:right w:val="nil"/>
            </w:tcBorders>
            <w:shd w:val="clear" w:color="156082" w:fill="156082"/>
            <w:noWrap/>
            <w:vAlign w:val="bottom"/>
            <w:hideMark/>
          </w:tcPr>
          <w:p w14:paraId="4D3667C5"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Medical Center</w:t>
            </w:r>
          </w:p>
        </w:tc>
        <w:tc>
          <w:tcPr>
            <w:tcW w:w="1001" w:type="dxa"/>
            <w:tcBorders>
              <w:top w:val="single" w:sz="4" w:space="0" w:color="44B3E1"/>
              <w:left w:val="nil"/>
              <w:bottom w:val="single" w:sz="4" w:space="0" w:color="44B3E1"/>
              <w:right w:val="nil"/>
            </w:tcBorders>
            <w:shd w:val="clear" w:color="156082" w:fill="156082"/>
            <w:noWrap/>
            <w:vAlign w:val="bottom"/>
            <w:hideMark/>
          </w:tcPr>
          <w:p w14:paraId="3B37C9A8"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Atos</w:t>
            </w:r>
          </w:p>
        </w:tc>
        <w:tc>
          <w:tcPr>
            <w:tcW w:w="1314" w:type="dxa"/>
            <w:tcBorders>
              <w:top w:val="single" w:sz="4" w:space="0" w:color="44B3E1"/>
              <w:left w:val="nil"/>
              <w:bottom w:val="single" w:sz="4" w:space="0" w:color="44B3E1"/>
              <w:right w:val="nil"/>
            </w:tcBorders>
            <w:shd w:val="clear" w:color="156082" w:fill="156082"/>
            <w:noWrap/>
            <w:vAlign w:val="bottom"/>
            <w:hideMark/>
          </w:tcPr>
          <w:p w14:paraId="66400ABF"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Nature Tex</w:t>
            </w:r>
          </w:p>
        </w:tc>
        <w:tc>
          <w:tcPr>
            <w:tcW w:w="1252" w:type="dxa"/>
            <w:tcBorders>
              <w:top w:val="single" w:sz="4" w:space="0" w:color="44B3E1"/>
              <w:left w:val="nil"/>
              <w:bottom w:val="single" w:sz="4" w:space="0" w:color="44B3E1"/>
              <w:right w:val="single" w:sz="4" w:space="0" w:color="44B3E1"/>
            </w:tcBorders>
            <w:shd w:val="clear" w:color="156082" w:fill="156082"/>
            <w:noWrap/>
            <w:vAlign w:val="bottom"/>
            <w:hideMark/>
          </w:tcPr>
          <w:p w14:paraId="41E91DA0" w14:textId="77777777" w:rsidR="001C7379" w:rsidRPr="001C7379" w:rsidRDefault="001C7379" w:rsidP="00896C93">
            <w:pPr>
              <w:spacing w:after="0" w:line="240" w:lineRule="auto"/>
              <w:jc w:val="both"/>
              <w:rPr>
                <w:rFonts w:asciiTheme="majorBidi" w:eastAsia="Times New Roman" w:hAnsiTheme="majorBidi" w:cstheme="majorBidi"/>
                <w:b/>
                <w:bCs/>
                <w:color w:val="FFFFFF"/>
                <w:lang w:val="en-US" w:eastAsia="en-US"/>
              </w:rPr>
            </w:pPr>
            <w:r w:rsidRPr="001C7379">
              <w:rPr>
                <w:rFonts w:asciiTheme="majorBidi" w:eastAsia="Times New Roman" w:hAnsiTheme="majorBidi" w:cstheme="majorBidi"/>
                <w:b/>
                <w:bCs/>
                <w:color w:val="FFFFFF"/>
                <w:lang w:val="en-US" w:eastAsia="en-US"/>
              </w:rPr>
              <w:t>Lotus</w:t>
            </w:r>
          </w:p>
        </w:tc>
      </w:tr>
      <w:tr w:rsidR="00896C93" w:rsidRPr="001C7379" w14:paraId="1CD705BB" w14:textId="77777777" w:rsidTr="00896C93">
        <w:trPr>
          <w:trHeight w:val="476"/>
        </w:trPr>
        <w:tc>
          <w:tcPr>
            <w:tcW w:w="3549" w:type="dxa"/>
            <w:tcBorders>
              <w:top w:val="single" w:sz="4" w:space="0" w:color="44B3E1"/>
              <w:left w:val="single" w:sz="4" w:space="0" w:color="44B3E1"/>
              <w:bottom w:val="single" w:sz="4" w:space="0" w:color="44B3E1"/>
              <w:right w:val="nil"/>
            </w:tcBorders>
            <w:shd w:val="clear" w:color="C0E6F5" w:fill="C0E6F5"/>
            <w:noWrap/>
            <w:vAlign w:val="bottom"/>
            <w:hideMark/>
          </w:tcPr>
          <w:p w14:paraId="6A07FBE9"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Safe</w:t>
            </w:r>
          </w:p>
        </w:tc>
        <w:tc>
          <w:tcPr>
            <w:tcW w:w="1357" w:type="dxa"/>
            <w:tcBorders>
              <w:top w:val="single" w:sz="4" w:space="0" w:color="44B3E1"/>
              <w:left w:val="nil"/>
              <w:bottom w:val="single" w:sz="4" w:space="0" w:color="44B3E1"/>
              <w:right w:val="nil"/>
            </w:tcBorders>
            <w:shd w:val="clear" w:color="C0E6F5" w:fill="C0E6F5"/>
            <w:noWrap/>
            <w:vAlign w:val="bottom"/>
            <w:hideMark/>
          </w:tcPr>
          <w:p w14:paraId="4F581A39"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69.10%</w:t>
            </w:r>
          </w:p>
        </w:tc>
        <w:tc>
          <w:tcPr>
            <w:tcW w:w="1732" w:type="dxa"/>
            <w:tcBorders>
              <w:top w:val="single" w:sz="4" w:space="0" w:color="44B3E1"/>
              <w:left w:val="nil"/>
              <w:bottom w:val="single" w:sz="4" w:space="0" w:color="44B3E1"/>
              <w:right w:val="nil"/>
            </w:tcBorders>
            <w:shd w:val="clear" w:color="C0E6F5" w:fill="C0E6F5"/>
            <w:noWrap/>
            <w:vAlign w:val="bottom"/>
            <w:hideMark/>
          </w:tcPr>
          <w:p w14:paraId="01F2CADD"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77.80%</w:t>
            </w:r>
          </w:p>
        </w:tc>
        <w:tc>
          <w:tcPr>
            <w:tcW w:w="1001" w:type="dxa"/>
            <w:tcBorders>
              <w:top w:val="single" w:sz="4" w:space="0" w:color="44B3E1"/>
              <w:left w:val="nil"/>
              <w:bottom w:val="single" w:sz="4" w:space="0" w:color="44B3E1"/>
              <w:right w:val="nil"/>
            </w:tcBorders>
            <w:shd w:val="clear" w:color="C0E6F5" w:fill="C0E6F5"/>
            <w:noWrap/>
            <w:vAlign w:val="bottom"/>
            <w:hideMark/>
          </w:tcPr>
          <w:p w14:paraId="5A5D1EB4"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56.58%</w:t>
            </w:r>
          </w:p>
        </w:tc>
        <w:tc>
          <w:tcPr>
            <w:tcW w:w="1314" w:type="dxa"/>
            <w:tcBorders>
              <w:top w:val="single" w:sz="4" w:space="0" w:color="44B3E1"/>
              <w:left w:val="nil"/>
              <w:bottom w:val="single" w:sz="4" w:space="0" w:color="44B3E1"/>
              <w:right w:val="nil"/>
            </w:tcBorders>
            <w:shd w:val="clear" w:color="C0E6F5" w:fill="C0E6F5"/>
            <w:noWrap/>
            <w:vAlign w:val="bottom"/>
            <w:hideMark/>
          </w:tcPr>
          <w:p w14:paraId="416FD5DB"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49.00%</w:t>
            </w:r>
          </w:p>
        </w:tc>
        <w:tc>
          <w:tcPr>
            <w:tcW w:w="1252" w:type="dxa"/>
            <w:tcBorders>
              <w:top w:val="single" w:sz="4" w:space="0" w:color="44B3E1"/>
              <w:left w:val="nil"/>
              <w:bottom w:val="single" w:sz="4" w:space="0" w:color="44B3E1"/>
              <w:right w:val="single" w:sz="4" w:space="0" w:color="44B3E1"/>
            </w:tcBorders>
            <w:shd w:val="clear" w:color="C0E6F5" w:fill="C0E6F5"/>
            <w:noWrap/>
            <w:vAlign w:val="bottom"/>
            <w:hideMark/>
          </w:tcPr>
          <w:p w14:paraId="7A6C03B4"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70.60%</w:t>
            </w:r>
          </w:p>
        </w:tc>
      </w:tr>
      <w:tr w:rsidR="001C7379" w:rsidRPr="001C7379" w14:paraId="039F02C5" w14:textId="77777777" w:rsidTr="00896C93">
        <w:trPr>
          <w:trHeight w:val="476"/>
        </w:trPr>
        <w:tc>
          <w:tcPr>
            <w:tcW w:w="3549" w:type="dxa"/>
            <w:tcBorders>
              <w:top w:val="single" w:sz="4" w:space="0" w:color="44B3E1"/>
              <w:left w:val="single" w:sz="4" w:space="0" w:color="44B3E1"/>
              <w:bottom w:val="single" w:sz="4" w:space="0" w:color="44B3E1"/>
              <w:right w:val="nil"/>
            </w:tcBorders>
            <w:noWrap/>
            <w:vAlign w:val="bottom"/>
            <w:hideMark/>
          </w:tcPr>
          <w:p w14:paraId="00039BCC"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Neutral</w:t>
            </w:r>
          </w:p>
        </w:tc>
        <w:tc>
          <w:tcPr>
            <w:tcW w:w="1357" w:type="dxa"/>
            <w:tcBorders>
              <w:top w:val="single" w:sz="4" w:space="0" w:color="44B3E1"/>
              <w:left w:val="nil"/>
              <w:bottom w:val="single" w:sz="4" w:space="0" w:color="44B3E1"/>
              <w:right w:val="nil"/>
            </w:tcBorders>
            <w:noWrap/>
            <w:vAlign w:val="bottom"/>
            <w:hideMark/>
          </w:tcPr>
          <w:p w14:paraId="257C91D1"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18.20%</w:t>
            </w:r>
          </w:p>
        </w:tc>
        <w:tc>
          <w:tcPr>
            <w:tcW w:w="1732" w:type="dxa"/>
            <w:tcBorders>
              <w:top w:val="single" w:sz="4" w:space="0" w:color="44B3E1"/>
              <w:left w:val="nil"/>
              <w:bottom w:val="single" w:sz="4" w:space="0" w:color="44B3E1"/>
              <w:right w:val="nil"/>
            </w:tcBorders>
            <w:noWrap/>
            <w:vAlign w:val="bottom"/>
            <w:hideMark/>
          </w:tcPr>
          <w:p w14:paraId="36F2B4F4"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22.20%</w:t>
            </w:r>
          </w:p>
        </w:tc>
        <w:tc>
          <w:tcPr>
            <w:tcW w:w="1001" w:type="dxa"/>
            <w:tcBorders>
              <w:top w:val="single" w:sz="4" w:space="0" w:color="44B3E1"/>
              <w:left w:val="nil"/>
              <w:bottom w:val="single" w:sz="4" w:space="0" w:color="44B3E1"/>
              <w:right w:val="nil"/>
            </w:tcBorders>
            <w:noWrap/>
            <w:vAlign w:val="bottom"/>
            <w:hideMark/>
          </w:tcPr>
          <w:p w14:paraId="1814B485"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35.53%</w:t>
            </w:r>
          </w:p>
        </w:tc>
        <w:tc>
          <w:tcPr>
            <w:tcW w:w="1314" w:type="dxa"/>
            <w:tcBorders>
              <w:top w:val="single" w:sz="4" w:space="0" w:color="44B3E1"/>
              <w:left w:val="nil"/>
              <w:bottom w:val="single" w:sz="4" w:space="0" w:color="44B3E1"/>
              <w:right w:val="nil"/>
            </w:tcBorders>
            <w:noWrap/>
            <w:vAlign w:val="bottom"/>
            <w:hideMark/>
          </w:tcPr>
          <w:p w14:paraId="6D5E1334"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46.90%</w:t>
            </w:r>
          </w:p>
        </w:tc>
        <w:tc>
          <w:tcPr>
            <w:tcW w:w="1252" w:type="dxa"/>
            <w:tcBorders>
              <w:top w:val="single" w:sz="4" w:space="0" w:color="44B3E1"/>
              <w:left w:val="nil"/>
              <w:bottom w:val="single" w:sz="4" w:space="0" w:color="44B3E1"/>
              <w:right w:val="single" w:sz="4" w:space="0" w:color="44B3E1"/>
            </w:tcBorders>
            <w:noWrap/>
            <w:vAlign w:val="bottom"/>
            <w:hideMark/>
          </w:tcPr>
          <w:p w14:paraId="4D139745"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29.40%</w:t>
            </w:r>
          </w:p>
        </w:tc>
      </w:tr>
      <w:tr w:rsidR="00896C93" w:rsidRPr="001C7379" w14:paraId="17C8F73B" w14:textId="77777777" w:rsidTr="00896C93">
        <w:trPr>
          <w:trHeight w:val="476"/>
        </w:trPr>
        <w:tc>
          <w:tcPr>
            <w:tcW w:w="3549" w:type="dxa"/>
            <w:tcBorders>
              <w:top w:val="single" w:sz="4" w:space="0" w:color="44B3E1"/>
              <w:left w:val="single" w:sz="4" w:space="0" w:color="44B3E1"/>
              <w:bottom w:val="single" w:sz="4" w:space="0" w:color="44B3E1"/>
              <w:right w:val="nil"/>
            </w:tcBorders>
            <w:shd w:val="clear" w:color="C0E6F5" w:fill="C0E6F5"/>
            <w:noWrap/>
            <w:vAlign w:val="bottom"/>
            <w:hideMark/>
          </w:tcPr>
          <w:p w14:paraId="0639E4BC"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Not safe</w:t>
            </w:r>
          </w:p>
        </w:tc>
        <w:tc>
          <w:tcPr>
            <w:tcW w:w="1357" w:type="dxa"/>
            <w:tcBorders>
              <w:top w:val="single" w:sz="4" w:space="0" w:color="44B3E1"/>
              <w:left w:val="nil"/>
              <w:bottom w:val="single" w:sz="4" w:space="0" w:color="44B3E1"/>
              <w:right w:val="nil"/>
            </w:tcBorders>
            <w:shd w:val="clear" w:color="C0E6F5" w:fill="C0E6F5"/>
            <w:noWrap/>
            <w:vAlign w:val="bottom"/>
            <w:hideMark/>
          </w:tcPr>
          <w:p w14:paraId="7608B75E"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12.70%</w:t>
            </w:r>
          </w:p>
        </w:tc>
        <w:tc>
          <w:tcPr>
            <w:tcW w:w="1732" w:type="dxa"/>
            <w:tcBorders>
              <w:top w:val="single" w:sz="4" w:space="0" w:color="44B3E1"/>
              <w:left w:val="nil"/>
              <w:bottom w:val="single" w:sz="4" w:space="0" w:color="44B3E1"/>
              <w:right w:val="nil"/>
            </w:tcBorders>
            <w:shd w:val="clear" w:color="C0E6F5" w:fill="C0E6F5"/>
            <w:noWrap/>
            <w:vAlign w:val="bottom"/>
            <w:hideMark/>
          </w:tcPr>
          <w:p w14:paraId="476F7E65"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0%</w:t>
            </w:r>
          </w:p>
        </w:tc>
        <w:tc>
          <w:tcPr>
            <w:tcW w:w="1001" w:type="dxa"/>
            <w:tcBorders>
              <w:top w:val="single" w:sz="4" w:space="0" w:color="44B3E1"/>
              <w:left w:val="nil"/>
              <w:bottom w:val="single" w:sz="4" w:space="0" w:color="44B3E1"/>
              <w:right w:val="nil"/>
            </w:tcBorders>
            <w:shd w:val="clear" w:color="C0E6F5" w:fill="C0E6F5"/>
            <w:noWrap/>
            <w:vAlign w:val="bottom"/>
            <w:hideMark/>
          </w:tcPr>
          <w:p w14:paraId="1B50BC3D"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7.89%</w:t>
            </w:r>
          </w:p>
        </w:tc>
        <w:tc>
          <w:tcPr>
            <w:tcW w:w="1314" w:type="dxa"/>
            <w:tcBorders>
              <w:top w:val="single" w:sz="4" w:space="0" w:color="44B3E1"/>
              <w:left w:val="nil"/>
              <w:bottom w:val="single" w:sz="4" w:space="0" w:color="44B3E1"/>
              <w:right w:val="nil"/>
            </w:tcBorders>
            <w:shd w:val="clear" w:color="C0E6F5" w:fill="C0E6F5"/>
            <w:noWrap/>
            <w:vAlign w:val="bottom"/>
            <w:hideMark/>
          </w:tcPr>
          <w:p w14:paraId="035237F2"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4.10%</w:t>
            </w:r>
          </w:p>
        </w:tc>
        <w:tc>
          <w:tcPr>
            <w:tcW w:w="1252" w:type="dxa"/>
            <w:tcBorders>
              <w:top w:val="single" w:sz="4" w:space="0" w:color="44B3E1"/>
              <w:left w:val="nil"/>
              <w:bottom w:val="single" w:sz="4" w:space="0" w:color="44B3E1"/>
              <w:right w:val="single" w:sz="4" w:space="0" w:color="44B3E1"/>
            </w:tcBorders>
            <w:shd w:val="clear" w:color="C0E6F5" w:fill="C0E6F5"/>
            <w:noWrap/>
            <w:vAlign w:val="bottom"/>
            <w:hideMark/>
          </w:tcPr>
          <w:p w14:paraId="0438F2D8" w14:textId="77777777" w:rsidR="001C7379" w:rsidRPr="001C7379" w:rsidRDefault="001C7379" w:rsidP="00896C93">
            <w:pPr>
              <w:spacing w:after="0" w:line="240" w:lineRule="auto"/>
              <w:jc w:val="both"/>
              <w:rPr>
                <w:rFonts w:asciiTheme="minorBidi" w:eastAsia="Times New Roman" w:hAnsiTheme="minorBidi" w:cstheme="minorBidi"/>
                <w:color w:val="000000"/>
                <w:lang w:val="en-US" w:eastAsia="en-US"/>
              </w:rPr>
            </w:pPr>
            <w:r w:rsidRPr="001C7379">
              <w:rPr>
                <w:rFonts w:asciiTheme="minorBidi" w:eastAsia="Times New Roman" w:hAnsiTheme="minorBidi" w:cstheme="minorBidi"/>
                <w:color w:val="000000"/>
                <w:lang w:val="en-US" w:eastAsia="en-US"/>
              </w:rPr>
              <w:t>0%</w:t>
            </w:r>
          </w:p>
        </w:tc>
      </w:tr>
    </w:tbl>
    <w:p w14:paraId="4884E2F2" w14:textId="77777777" w:rsidR="001C7379" w:rsidRPr="001C7379" w:rsidRDefault="001C7379" w:rsidP="001C7379">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40A8AC5" w14:textId="073EB698" w:rsidR="007B5689" w:rsidRDefault="001C7379" w:rsidP="001C7379">
      <w:pPr>
        <w:spacing w:after="0" w:line="360" w:lineRule="auto"/>
        <w:jc w:val="center"/>
        <w:rPr>
          <w:rFonts w:ascii="Times New Roman" w:eastAsia="Times New Roman" w:hAnsi="Times New Roman" w:cs="Times New Roman"/>
          <w:b/>
          <w:sz w:val="24"/>
          <w:szCs w:val="24"/>
        </w:rPr>
      </w:pPr>
      <w:r>
        <w:rPr>
          <w:noProof/>
        </w:rPr>
        <w:drawing>
          <wp:inline distT="0" distB="0" distL="0" distR="0" wp14:anchorId="0BEF98EC" wp14:editId="32BC3D14">
            <wp:extent cx="4899660" cy="3150870"/>
            <wp:effectExtent l="0" t="0" r="15240" b="11430"/>
            <wp:docPr id="1691956112" name="Chart 1">
              <a:extLst xmlns:a="http://schemas.openxmlformats.org/drawingml/2006/main">
                <a:ext uri="{FF2B5EF4-FFF2-40B4-BE49-F238E27FC236}">
                  <a16:creationId xmlns:a16="http://schemas.microsoft.com/office/drawing/2014/main" id="{17E800AF-DCC4-9AE1-3E09-321312B463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3B81CE4" w14:textId="1B39D278" w:rsidR="001C7379" w:rsidRDefault="001C7379" w:rsidP="001C7379">
      <w:pPr>
        <w:spacing w:after="0" w:line="360" w:lineRule="auto"/>
        <w:jc w:val="center"/>
        <w:rPr>
          <w:rFonts w:ascii="Times New Roman" w:eastAsia="Times New Roman" w:hAnsi="Times New Roman" w:cs="Times New Roman"/>
          <w:bCs/>
          <w:i/>
          <w:iCs/>
          <w:sz w:val="24"/>
          <w:szCs w:val="24"/>
        </w:rPr>
      </w:pPr>
      <w:r w:rsidRPr="001C7379">
        <w:rPr>
          <w:rFonts w:ascii="Times New Roman" w:eastAsia="Times New Roman" w:hAnsi="Times New Roman" w:cs="Times New Roman"/>
          <w:bCs/>
          <w:i/>
          <w:iCs/>
          <w:sz w:val="24"/>
          <w:szCs w:val="24"/>
        </w:rPr>
        <w:t>Figure 19</w:t>
      </w:r>
    </w:p>
    <w:p w14:paraId="45311016" w14:textId="77777777" w:rsidR="001C7379" w:rsidRDefault="001C7379" w:rsidP="00D15D0D">
      <w:pPr>
        <w:spacing w:after="0" w:line="360" w:lineRule="auto"/>
        <w:rPr>
          <w:rFonts w:ascii="Times New Roman" w:eastAsia="Times New Roman" w:hAnsi="Times New Roman" w:cs="Times New Roman"/>
          <w:bCs/>
          <w:i/>
          <w:iCs/>
          <w:sz w:val="24"/>
          <w:szCs w:val="24"/>
        </w:rPr>
      </w:pPr>
    </w:p>
    <w:p w14:paraId="75DE351B" w14:textId="792B99D1" w:rsidR="00D15D0D" w:rsidRPr="00896C93" w:rsidRDefault="00D15D0D" w:rsidP="00D15D0D">
      <w:pPr>
        <w:pStyle w:val="ListParagraph"/>
        <w:numPr>
          <w:ilvl w:val="0"/>
          <w:numId w:val="16"/>
        </w:numPr>
        <w:spacing w:after="0" w:line="360" w:lineRule="auto"/>
        <w:rPr>
          <w:rFonts w:ascii="Times New Roman" w:eastAsia="Times New Roman" w:hAnsi="Times New Roman" w:cs="Times New Roman"/>
          <w:b/>
          <w:sz w:val="24"/>
          <w:szCs w:val="24"/>
        </w:rPr>
      </w:pPr>
      <w:r w:rsidRPr="00896C93">
        <w:rPr>
          <w:rFonts w:ascii="Times New Roman" w:eastAsia="Times New Roman" w:hAnsi="Times New Roman" w:cs="Times New Roman"/>
          <w:b/>
          <w:sz w:val="24"/>
          <w:szCs w:val="24"/>
        </w:rPr>
        <w:t>Relaxed Surroundings:</w:t>
      </w:r>
    </w:p>
    <w:tbl>
      <w:tblPr>
        <w:tblW w:w="9909" w:type="dxa"/>
        <w:tblLook w:val="04A0" w:firstRow="1" w:lastRow="0" w:firstColumn="1" w:lastColumn="0" w:noHBand="0" w:noVBand="1"/>
      </w:tblPr>
      <w:tblGrid>
        <w:gridCol w:w="3445"/>
        <w:gridCol w:w="1317"/>
        <w:gridCol w:w="1682"/>
        <w:gridCol w:w="972"/>
        <w:gridCol w:w="1277"/>
        <w:gridCol w:w="1216"/>
      </w:tblGrid>
      <w:tr w:rsidR="00D15D0D" w:rsidRPr="00D15D0D" w14:paraId="6AED0F8A" w14:textId="77777777" w:rsidTr="00D15D0D">
        <w:trPr>
          <w:trHeight w:val="407"/>
        </w:trPr>
        <w:tc>
          <w:tcPr>
            <w:tcW w:w="3445" w:type="dxa"/>
            <w:tcBorders>
              <w:top w:val="single" w:sz="4" w:space="0" w:color="44B3E1"/>
              <w:left w:val="single" w:sz="4" w:space="0" w:color="44B3E1"/>
              <w:bottom w:val="single" w:sz="4" w:space="0" w:color="44B3E1"/>
              <w:right w:val="nil"/>
            </w:tcBorders>
            <w:shd w:val="clear" w:color="156082" w:fill="156082"/>
            <w:noWrap/>
            <w:vAlign w:val="bottom"/>
            <w:hideMark/>
          </w:tcPr>
          <w:p w14:paraId="030E81E2"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Condition</w:t>
            </w:r>
          </w:p>
        </w:tc>
        <w:tc>
          <w:tcPr>
            <w:tcW w:w="1317" w:type="dxa"/>
            <w:tcBorders>
              <w:top w:val="single" w:sz="4" w:space="0" w:color="44B3E1"/>
              <w:left w:val="nil"/>
              <w:bottom w:val="single" w:sz="4" w:space="0" w:color="44B3E1"/>
              <w:right w:val="nil"/>
            </w:tcBorders>
            <w:shd w:val="clear" w:color="156082" w:fill="156082"/>
            <w:noWrap/>
            <w:vAlign w:val="bottom"/>
            <w:hideMark/>
          </w:tcPr>
          <w:p w14:paraId="5E996DAD"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Sekem Lab</w:t>
            </w:r>
          </w:p>
        </w:tc>
        <w:tc>
          <w:tcPr>
            <w:tcW w:w="1682" w:type="dxa"/>
            <w:tcBorders>
              <w:top w:val="single" w:sz="4" w:space="0" w:color="44B3E1"/>
              <w:left w:val="nil"/>
              <w:bottom w:val="single" w:sz="4" w:space="0" w:color="44B3E1"/>
              <w:right w:val="nil"/>
            </w:tcBorders>
            <w:shd w:val="clear" w:color="156082" w:fill="156082"/>
            <w:noWrap/>
            <w:vAlign w:val="bottom"/>
            <w:hideMark/>
          </w:tcPr>
          <w:p w14:paraId="3F1176FE"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Medical Center</w:t>
            </w:r>
          </w:p>
        </w:tc>
        <w:tc>
          <w:tcPr>
            <w:tcW w:w="972" w:type="dxa"/>
            <w:tcBorders>
              <w:top w:val="single" w:sz="4" w:space="0" w:color="44B3E1"/>
              <w:left w:val="nil"/>
              <w:bottom w:val="single" w:sz="4" w:space="0" w:color="44B3E1"/>
              <w:right w:val="nil"/>
            </w:tcBorders>
            <w:shd w:val="clear" w:color="156082" w:fill="156082"/>
            <w:noWrap/>
            <w:vAlign w:val="bottom"/>
            <w:hideMark/>
          </w:tcPr>
          <w:p w14:paraId="1C0EC365"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Atos</w:t>
            </w:r>
          </w:p>
        </w:tc>
        <w:tc>
          <w:tcPr>
            <w:tcW w:w="1277" w:type="dxa"/>
            <w:tcBorders>
              <w:top w:val="single" w:sz="4" w:space="0" w:color="44B3E1"/>
              <w:left w:val="nil"/>
              <w:bottom w:val="single" w:sz="4" w:space="0" w:color="44B3E1"/>
              <w:right w:val="nil"/>
            </w:tcBorders>
            <w:shd w:val="clear" w:color="156082" w:fill="156082"/>
            <w:noWrap/>
            <w:vAlign w:val="bottom"/>
            <w:hideMark/>
          </w:tcPr>
          <w:p w14:paraId="7D6ABA5A"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Nature Tex</w:t>
            </w:r>
          </w:p>
        </w:tc>
        <w:tc>
          <w:tcPr>
            <w:tcW w:w="1216" w:type="dxa"/>
            <w:tcBorders>
              <w:top w:val="single" w:sz="4" w:space="0" w:color="44B3E1"/>
              <w:left w:val="nil"/>
              <w:bottom w:val="single" w:sz="4" w:space="0" w:color="44B3E1"/>
              <w:right w:val="single" w:sz="4" w:space="0" w:color="44B3E1"/>
            </w:tcBorders>
            <w:shd w:val="clear" w:color="156082" w:fill="156082"/>
            <w:noWrap/>
            <w:vAlign w:val="bottom"/>
            <w:hideMark/>
          </w:tcPr>
          <w:p w14:paraId="027C0589" w14:textId="77777777" w:rsidR="00D15D0D" w:rsidRPr="00D15D0D" w:rsidRDefault="00D15D0D" w:rsidP="00D15D0D">
            <w:pPr>
              <w:spacing w:after="0" w:line="240" w:lineRule="auto"/>
              <w:rPr>
                <w:rFonts w:asciiTheme="majorBidi" w:eastAsia="Times New Roman" w:hAnsiTheme="majorBidi" w:cstheme="majorBidi"/>
                <w:b/>
                <w:bCs/>
                <w:color w:val="FFFFFF"/>
                <w:lang w:val="en-US" w:eastAsia="en-US"/>
              </w:rPr>
            </w:pPr>
            <w:r w:rsidRPr="00D15D0D">
              <w:rPr>
                <w:rFonts w:asciiTheme="majorBidi" w:eastAsia="Times New Roman" w:hAnsiTheme="majorBidi" w:cstheme="majorBidi"/>
                <w:b/>
                <w:bCs/>
                <w:color w:val="FFFFFF"/>
                <w:lang w:val="en-US" w:eastAsia="en-US"/>
              </w:rPr>
              <w:t>Lotus</w:t>
            </w:r>
          </w:p>
        </w:tc>
      </w:tr>
      <w:tr w:rsidR="00D15D0D" w:rsidRPr="00D15D0D" w14:paraId="7E63D75F" w14:textId="77777777" w:rsidTr="00D15D0D">
        <w:trPr>
          <w:trHeight w:val="407"/>
        </w:trPr>
        <w:tc>
          <w:tcPr>
            <w:tcW w:w="3445" w:type="dxa"/>
            <w:tcBorders>
              <w:top w:val="single" w:sz="4" w:space="0" w:color="44B3E1"/>
              <w:left w:val="single" w:sz="4" w:space="0" w:color="44B3E1"/>
              <w:bottom w:val="single" w:sz="4" w:space="0" w:color="44B3E1"/>
              <w:right w:val="nil"/>
            </w:tcBorders>
            <w:shd w:val="clear" w:color="C0E6F5" w:fill="C0E6F5"/>
            <w:noWrap/>
            <w:vAlign w:val="bottom"/>
            <w:hideMark/>
          </w:tcPr>
          <w:p w14:paraId="237A18DF"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Relaxed</w:t>
            </w:r>
          </w:p>
        </w:tc>
        <w:tc>
          <w:tcPr>
            <w:tcW w:w="1317" w:type="dxa"/>
            <w:tcBorders>
              <w:top w:val="single" w:sz="4" w:space="0" w:color="44B3E1"/>
              <w:left w:val="nil"/>
              <w:bottom w:val="single" w:sz="4" w:space="0" w:color="44B3E1"/>
              <w:right w:val="nil"/>
            </w:tcBorders>
            <w:shd w:val="clear" w:color="C0E6F5" w:fill="C0E6F5"/>
            <w:noWrap/>
            <w:vAlign w:val="bottom"/>
            <w:hideMark/>
          </w:tcPr>
          <w:p w14:paraId="1E18F79C"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65.50%</w:t>
            </w:r>
          </w:p>
        </w:tc>
        <w:tc>
          <w:tcPr>
            <w:tcW w:w="1682" w:type="dxa"/>
            <w:tcBorders>
              <w:top w:val="single" w:sz="4" w:space="0" w:color="44B3E1"/>
              <w:left w:val="nil"/>
              <w:bottom w:val="single" w:sz="4" w:space="0" w:color="44B3E1"/>
              <w:right w:val="nil"/>
            </w:tcBorders>
            <w:shd w:val="clear" w:color="C0E6F5" w:fill="C0E6F5"/>
            <w:noWrap/>
            <w:vAlign w:val="bottom"/>
            <w:hideMark/>
          </w:tcPr>
          <w:p w14:paraId="3EDFD1EC"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77.80%</w:t>
            </w:r>
          </w:p>
        </w:tc>
        <w:tc>
          <w:tcPr>
            <w:tcW w:w="972" w:type="dxa"/>
            <w:tcBorders>
              <w:top w:val="single" w:sz="4" w:space="0" w:color="44B3E1"/>
              <w:left w:val="nil"/>
              <w:bottom w:val="single" w:sz="4" w:space="0" w:color="44B3E1"/>
              <w:right w:val="nil"/>
            </w:tcBorders>
            <w:shd w:val="clear" w:color="C0E6F5" w:fill="C0E6F5"/>
            <w:noWrap/>
            <w:vAlign w:val="bottom"/>
            <w:hideMark/>
          </w:tcPr>
          <w:p w14:paraId="2B8511B1"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36.80%</w:t>
            </w:r>
          </w:p>
        </w:tc>
        <w:tc>
          <w:tcPr>
            <w:tcW w:w="1277" w:type="dxa"/>
            <w:tcBorders>
              <w:top w:val="single" w:sz="4" w:space="0" w:color="44B3E1"/>
              <w:left w:val="nil"/>
              <w:bottom w:val="single" w:sz="4" w:space="0" w:color="44B3E1"/>
              <w:right w:val="nil"/>
            </w:tcBorders>
            <w:shd w:val="clear" w:color="C0E6F5" w:fill="C0E6F5"/>
            <w:noWrap/>
            <w:vAlign w:val="bottom"/>
            <w:hideMark/>
          </w:tcPr>
          <w:p w14:paraId="2B048DAA"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44.10%</w:t>
            </w:r>
          </w:p>
        </w:tc>
        <w:tc>
          <w:tcPr>
            <w:tcW w:w="1216" w:type="dxa"/>
            <w:tcBorders>
              <w:top w:val="single" w:sz="4" w:space="0" w:color="44B3E1"/>
              <w:left w:val="nil"/>
              <w:bottom w:val="single" w:sz="4" w:space="0" w:color="44B3E1"/>
              <w:right w:val="single" w:sz="4" w:space="0" w:color="44B3E1"/>
            </w:tcBorders>
            <w:shd w:val="clear" w:color="C0E6F5" w:fill="C0E6F5"/>
            <w:noWrap/>
            <w:vAlign w:val="bottom"/>
            <w:hideMark/>
          </w:tcPr>
          <w:p w14:paraId="68BB8ED8"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47.10%</w:t>
            </w:r>
          </w:p>
        </w:tc>
      </w:tr>
      <w:tr w:rsidR="00D15D0D" w:rsidRPr="00D15D0D" w14:paraId="1619797E" w14:textId="77777777" w:rsidTr="00D15D0D">
        <w:trPr>
          <w:trHeight w:val="407"/>
        </w:trPr>
        <w:tc>
          <w:tcPr>
            <w:tcW w:w="3445" w:type="dxa"/>
            <w:tcBorders>
              <w:top w:val="single" w:sz="4" w:space="0" w:color="44B3E1"/>
              <w:left w:val="single" w:sz="4" w:space="0" w:color="44B3E1"/>
              <w:bottom w:val="single" w:sz="4" w:space="0" w:color="44B3E1"/>
              <w:right w:val="nil"/>
            </w:tcBorders>
            <w:noWrap/>
            <w:vAlign w:val="bottom"/>
            <w:hideMark/>
          </w:tcPr>
          <w:p w14:paraId="574A4EB9"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Neutral</w:t>
            </w:r>
          </w:p>
        </w:tc>
        <w:tc>
          <w:tcPr>
            <w:tcW w:w="1317" w:type="dxa"/>
            <w:tcBorders>
              <w:top w:val="single" w:sz="4" w:space="0" w:color="44B3E1"/>
              <w:left w:val="nil"/>
              <w:bottom w:val="single" w:sz="4" w:space="0" w:color="44B3E1"/>
              <w:right w:val="nil"/>
            </w:tcBorders>
            <w:noWrap/>
            <w:vAlign w:val="bottom"/>
            <w:hideMark/>
          </w:tcPr>
          <w:p w14:paraId="58BAE8BF"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21.80%</w:t>
            </w:r>
          </w:p>
        </w:tc>
        <w:tc>
          <w:tcPr>
            <w:tcW w:w="1682" w:type="dxa"/>
            <w:tcBorders>
              <w:top w:val="single" w:sz="4" w:space="0" w:color="44B3E1"/>
              <w:left w:val="nil"/>
              <w:bottom w:val="single" w:sz="4" w:space="0" w:color="44B3E1"/>
              <w:right w:val="nil"/>
            </w:tcBorders>
            <w:noWrap/>
            <w:vAlign w:val="bottom"/>
            <w:hideMark/>
          </w:tcPr>
          <w:p w14:paraId="157FC38D"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22.20%</w:t>
            </w:r>
          </w:p>
        </w:tc>
        <w:tc>
          <w:tcPr>
            <w:tcW w:w="972" w:type="dxa"/>
            <w:tcBorders>
              <w:top w:val="single" w:sz="4" w:space="0" w:color="44B3E1"/>
              <w:left w:val="nil"/>
              <w:bottom w:val="single" w:sz="4" w:space="0" w:color="44B3E1"/>
              <w:right w:val="nil"/>
            </w:tcBorders>
            <w:noWrap/>
            <w:vAlign w:val="bottom"/>
            <w:hideMark/>
          </w:tcPr>
          <w:p w14:paraId="617DBBBB"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40.80%</w:t>
            </w:r>
          </w:p>
        </w:tc>
        <w:tc>
          <w:tcPr>
            <w:tcW w:w="1277" w:type="dxa"/>
            <w:tcBorders>
              <w:top w:val="single" w:sz="4" w:space="0" w:color="44B3E1"/>
              <w:left w:val="nil"/>
              <w:bottom w:val="single" w:sz="4" w:space="0" w:color="44B3E1"/>
              <w:right w:val="nil"/>
            </w:tcBorders>
            <w:noWrap/>
            <w:vAlign w:val="bottom"/>
            <w:hideMark/>
          </w:tcPr>
          <w:p w14:paraId="2F97E806"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39.30%</w:t>
            </w:r>
          </w:p>
        </w:tc>
        <w:tc>
          <w:tcPr>
            <w:tcW w:w="1216" w:type="dxa"/>
            <w:tcBorders>
              <w:top w:val="single" w:sz="4" w:space="0" w:color="44B3E1"/>
              <w:left w:val="nil"/>
              <w:bottom w:val="single" w:sz="4" w:space="0" w:color="44B3E1"/>
              <w:right w:val="single" w:sz="4" w:space="0" w:color="44B3E1"/>
            </w:tcBorders>
            <w:noWrap/>
            <w:vAlign w:val="bottom"/>
            <w:hideMark/>
          </w:tcPr>
          <w:p w14:paraId="71AD0804"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52.90%</w:t>
            </w:r>
          </w:p>
        </w:tc>
      </w:tr>
      <w:tr w:rsidR="00D15D0D" w:rsidRPr="00D15D0D" w14:paraId="458A67C0" w14:textId="77777777" w:rsidTr="00D15D0D">
        <w:trPr>
          <w:trHeight w:val="407"/>
        </w:trPr>
        <w:tc>
          <w:tcPr>
            <w:tcW w:w="3445" w:type="dxa"/>
            <w:tcBorders>
              <w:top w:val="single" w:sz="4" w:space="0" w:color="44B3E1"/>
              <w:left w:val="single" w:sz="4" w:space="0" w:color="44B3E1"/>
              <w:bottom w:val="single" w:sz="4" w:space="0" w:color="44B3E1"/>
              <w:right w:val="nil"/>
            </w:tcBorders>
            <w:shd w:val="clear" w:color="C0E6F5" w:fill="C0E6F5"/>
            <w:noWrap/>
            <w:vAlign w:val="bottom"/>
            <w:hideMark/>
          </w:tcPr>
          <w:p w14:paraId="6A5689F2"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Not Relaxed</w:t>
            </w:r>
          </w:p>
        </w:tc>
        <w:tc>
          <w:tcPr>
            <w:tcW w:w="1317" w:type="dxa"/>
            <w:tcBorders>
              <w:top w:val="single" w:sz="4" w:space="0" w:color="44B3E1"/>
              <w:left w:val="nil"/>
              <w:bottom w:val="single" w:sz="4" w:space="0" w:color="44B3E1"/>
              <w:right w:val="nil"/>
            </w:tcBorders>
            <w:shd w:val="clear" w:color="C0E6F5" w:fill="C0E6F5"/>
            <w:noWrap/>
            <w:vAlign w:val="bottom"/>
            <w:hideMark/>
          </w:tcPr>
          <w:p w14:paraId="14F70B71"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12.70%</w:t>
            </w:r>
          </w:p>
        </w:tc>
        <w:tc>
          <w:tcPr>
            <w:tcW w:w="1682" w:type="dxa"/>
            <w:tcBorders>
              <w:top w:val="single" w:sz="4" w:space="0" w:color="44B3E1"/>
              <w:left w:val="nil"/>
              <w:bottom w:val="single" w:sz="4" w:space="0" w:color="44B3E1"/>
              <w:right w:val="nil"/>
            </w:tcBorders>
            <w:shd w:val="clear" w:color="C0E6F5" w:fill="C0E6F5"/>
            <w:noWrap/>
            <w:vAlign w:val="bottom"/>
            <w:hideMark/>
          </w:tcPr>
          <w:p w14:paraId="647EB18F"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0%</w:t>
            </w:r>
          </w:p>
        </w:tc>
        <w:tc>
          <w:tcPr>
            <w:tcW w:w="972" w:type="dxa"/>
            <w:tcBorders>
              <w:top w:val="single" w:sz="4" w:space="0" w:color="44B3E1"/>
              <w:left w:val="nil"/>
              <w:bottom w:val="single" w:sz="4" w:space="0" w:color="44B3E1"/>
              <w:right w:val="nil"/>
            </w:tcBorders>
            <w:shd w:val="clear" w:color="C0E6F5" w:fill="C0E6F5"/>
            <w:noWrap/>
            <w:vAlign w:val="bottom"/>
            <w:hideMark/>
          </w:tcPr>
          <w:p w14:paraId="6B6EAE09"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22.40%</w:t>
            </w:r>
          </w:p>
        </w:tc>
        <w:tc>
          <w:tcPr>
            <w:tcW w:w="1277" w:type="dxa"/>
            <w:tcBorders>
              <w:top w:val="single" w:sz="4" w:space="0" w:color="44B3E1"/>
              <w:left w:val="nil"/>
              <w:bottom w:val="single" w:sz="4" w:space="0" w:color="44B3E1"/>
              <w:right w:val="nil"/>
            </w:tcBorders>
            <w:shd w:val="clear" w:color="C0E6F5" w:fill="C0E6F5"/>
            <w:noWrap/>
            <w:vAlign w:val="bottom"/>
            <w:hideMark/>
          </w:tcPr>
          <w:p w14:paraId="10178F7A"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16.60%</w:t>
            </w:r>
          </w:p>
        </w:tc>
        <w:tc>
          <w:tcPr>
            <w:tcW w:w="1216" w:type="dxa"/>
            <w:tcBorders>
              <w:top w:val="single" w:sz="4" w:space="0" w:color="44B3E1"/>
              <w:left w:val="nil"/>
              <w:bottom w:val="single" w:sz="4" w:space="0" w:color="44B3E1"/>
              <w:right w:val="single" w:sz="4" w:space="0" w:color="44B3E1"/>
            </w:tcBorders>
            <w:shd w:val="clear" w:color="C0E6F5" w:fill="C0E6F5"/>
            <w:noWrap/>
            <w:vAlign w:val="bottom"/>
            <w:hideMark/>
          </w:tcPr>
          <w:p w14:paraId="72E7E6B3" w14:textId="77777777" w:rsidR="00D15D0D" w:rsidRPr="00D15D0D" w:rsidRDefault="00D15D0D" w:rsidP="00D15D0D">
            <w:pPr>
              <w:spacing w:after="0" w:line="240" w:lineRule="auto"/>
              <w:rPr>
                <w:rFonts w:asciiTheme="minorBidi" w:eastAsia="Times New Roman" w:hAnsiTheme="minorBidi" w:cstheme="minorBidi"/>
                <w:color w:val="000000"/>
                <w:lang w:val="en-US" w:eastAsia="en-US"/>
              </w:rPr>
            </w:pPr>
            <w:r w:rsidRPr="00D15D0D">
              <w:rPr>
                <w:rFonts w:asciiTheme="minorBidi" w:eastAsia="Times New Roman" w:hAnsiTheme="minorBidi" w:cstheme="minorBidi"/>
                <w:color w:val="000000"/>
                <w:lang w:val="en-US" w:eastAsia="en-US"/>
              </w:rPr>
              <w:t>0%</w:t>
            </w:r>
          </w:p>
        </w:tc>
      </w:tr>
    </w:tbl>
    <w:p w14:paraId="03E61FDA" w14:textId="77777777" w:rsidR="00D15D0D" w:rsidRPr="00D15D0D" w:rsidRDefault="00D15D0D" w:rsidP="00D15D0D">
      <w:pPr>
        <w:spacing w:after="0" w:line="360" w:lineRule="auto"/>
        <w:rPr>
          <w:rFonts w:ascii="Times New Roman" w:eastAsia="Times New Roman" w:hAnsi="Times New Roman" w:cs="Times New Roman"/>
          <w:bCs/>
          <w:sz w:val="24"/>
          <w:szCs w:val="24"/>
        </w:rPr>
      </w:pPr>
    </w:p>
    <w:p w14:paraId="50E0C96E" w14:textId="21EB5BC7" w:rsidR="001C7379" w:rsidRDefault="00D15D0D" w:rsidP="001C7379">
      <w:pPr>
        <w:spacing w:after="0" w:line="360" w:lineRule="auto"/>
        <w:jc w:val="center"/>
        <w:rPr>
          <w:rFonts w:ascii="Times New Roman" w:eastAsia="Times New Roman" w:hAnsi="Times New Roman" w:cs="Times New Roman"/>
          <w:bCs/>
          <w:i/>
          <w:iCs/>
          <w:sz w:val="24"/>
          <w:szCs w:val="24"/>
        </w:rPr>
      </w:pPr>
      <w:r>
        <w:rPr>
          <w:noProof/>
        </w:rPr>
        <w:lastRenderedPageBreak/>
        <w:drawing>
          <wp:inline distT="0" distB="0" distL="0" distR="0" wp14:anchorId="5D2C9418" wp14:editId="42E6717C">
            <wp:extent cx="4572000" cy="2743200"/>
            <wp:effectExtent l="0" t="0" r="0" b="0"/>
            <wp:docPr id="160321994" name="Chart 1">
              <a:extLst xmlns:a="http://schemas.openxmlformats.org/drawingml/2006/main">
                <a:ext uri="{FF2B5EF4-FFF2-40B4-BE49-F238E27FC236}">
                  <a16:creationId xmlns:a16="http://schemas.microsoft.com/office/drawing/2014/main" id="{EE52CFF4-232D-4B52-E76F-543610C4E3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DDDDEEB" w14:textId="5FAA07C3" w:rsidR="001C7379" w:rsidRDefault="00D15D0D" w:rsidP="001C7379">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20</w:t>
      </w:r>
    </w:p>
    <w:p w14:paraId="3453AA9E" w14:textId="08C55022" w:rsidR="00D15D0D" w:rsidRDefault="00D15D0D" w:rsidP="001C7379">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 </w:t>
      </w:r>
    </w:p>
    <w:p w14:paraId="18D9B3E3" w14:textId="7851F4E9" w:rsidR="00D15D0D" w:rsidRPr="00896C93" w:rsidRDefault="005A3979" w:rsidP="005A3979">
      <w:pPr>
        <w:pStyle w:val="ListParagraph"/>
        <w:numPr>
          <w:ilvl w:val="0"/>
          <w:numId w:val="16"/>
        </w:numPr>
        <w:spacing w:after="0" w:line="360" w:lineRule="auto"/>
        <w:rPr>
          <w:rFonts w:ascii="Times New Roman" w:eastAsia="Times New Roman" w:hAnsi="Times New Roman" w:cs="Times New Roman"/>
          <w:b/>
          <w:sz w:val="24"/>
          <w:szCs w:val="24"/>
        </w:rPr>
      </w:pPr>
      <w:r w:rsidRPr="00896C93">
        <w:rPr>
          <w:rFonts w:ascii="Times New Roman" w:eastAsia="Times New Roman" w:hAnsi="Times New Roman" w:cs="Times New Roman"/>
          <w:b/>
          <w:sz w:val="24"/>
          <w:szCs w:val="24"/>
        </w:rPr>
        <w:t>Life Purpose:</w:t>
      </w:r>
    </w:p>
    <w:tbl>
      <w:tblPr>
        <w:tblW w:w="10110" w:type="dxa"/>
        <w:tblLook w:val="04A0" w:firstRow="1" w:lastRow="0" w:firstColumn="1" w:lastColumn="0" w:noHBand="0" w:noVBand="1"/>
      </w:tblPr>
      <w:tblGrid>
        <w:gridCol w:w="3516"/>
        <w:gridCol w:w="1344"/>
        <w:gridCol w:w="1716"/>
        <w:gridCol w:w="992"/>
        <w:gridCol w:w="1302"/>
        <w:gridCol w:w="1240"/>
      </w:tblGrid>
      <w:tr w:rsidR="005A3979" w:rsidRPr="005A3979" w14:paraId="7042CBD8" w14:textId="77777777" w:rsidTr="00896C93">
        <w:trPr>
          <w:trHeight w:val="533"/>
        </w:trPr>
        <w:tc>
          <w:tcPr>
            <w:tcW w:w="3516" w:type="dxa"/>
            <w:tcBorders>
              <w:top w:val="single" w:sz="4" w:space="0" w:color="44B3E1"/>
              <w:left w:val="single" w:sz="4" w:space="0" w:color="44B3E1"/>
              <w:bottom w:val="single" w:sz="4" w:space="0" w:color="44B3E1"/>
              <w:right w:val="nil"/>
            </w:tcBorders>
            <w:shd w:val="clear" w:color="156082" w:fill="156082"/>
            <w:noWrap/>
            <w:vAlign w:val="bottom"/>
            <w:hideMark/>
          </w:tcPr>
          <w:p w14:paraId="3495FCF8"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Condition</w:t>
            </w:r>
          </w:p>
        </w:tc>
        <w:tc>
          <w:tcPr>
            <w:tcW w:w="1344" w:type="dxa"/>
            <w:tcBorders>
              <w:top w:val="single" w:sz="4" w:space="0" w:color="44B3E1"/>
              <w:left w:val="nil"/>
              <w:bottom w:val="single" w:sz="4" w:space="0" w:color="44B3E1"/>
              <w:right w:val="nil"/>
            </w:tcBorders>
            <w:shd w:val="clear" w:color="156082" w:fill="156082"/>
            <w:noWrap/>
            <w:vAlign w:val="bottom"/>
            <w:hideMark/>
          </w:tcPr>
          <w:p w14:paraId="791690FB"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Sekem Lab</w:t>
            </w:r>
          </w:p>
        </w:tc>
        <w:tc>
          <w:tcPr>
            <w:tcW w:w="1716" w:type="dxa"/>
            <w:tcBorders>
              <w:top w:val="single" w:sz="4" w:space="0" w:color="44B3E1"/>
              <w:left w:val="nil"/>
              <w:bottom w:val="single" w:sz="4" w:space="0" w:color="44B3E1"/>
              <w:right w:val="nil"/>
            </w:tcBorders>
            <w:shd w:val="clear" w:color="156082" w:fill="156082"/>
            <w:noWrap/>
            <w:vAlign w:val="bottom"/>
            <w:hideMark/>
          </w:tcPr>
          <w:p w14:paraId="71C4D3AF"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Medical Center</w:t>
            </w:r>
          </w:p>
        </w:tc>
        <w:tc>
          <w:tcPr>
            <w:tcW w:w="992" w:type="dxa"/>
            <w:tcBorders>
              <w:top w:val="single" w:sz="4" w:space="0" w:color="44B3E1"/>
              <w:left w:val="nil"/>
              <w:bottom w:val="single" w:sz="4" w:space="0" w:color="44B3E1"/>
              <w:right w:val="nil"/>
            </w:tcBorders>
            <w:shd w:val="clear" w:color="156082" w:fill="156082"/>
            <w:noWrap/>
            <w:vAlign w:val="bottom"/>
            <w:hideMark/>
          </w:tcPr>
          <w:p w14:paraId="26F9CCFF"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Atos</w:t>
            </w:r>
          </w:p>
        </w:tc>
        <w:tc>
          <w:tcPr>
            <w:tcW w:w="1302" w:type="dxa"/>
            <w:tcBorders>
              <w:top w:val="single" w:sz="4" w:space="0" w:color="44B3E1"/>
              <w:left w:val="nil"/>
              <w:bottom w:val="single" w:sz="4" w:space="0" w:color="44B3E1"/>
              <w:right w:val="nil"/>
            </w:tcBorders>
            <w:shd w:val="clear" w:color="156082" w:fill="156082"/>
            <w:noWrap/>
            <w:vAlign w:val="bottom"/>
            <w:hideMark/>
          </w:tcPr>
          <w:p w14:paraId="583A262E"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Nature Tex</w:t>
            </w:r>
          </w:p>
        </w:tc>
        <w:tc>
          <w:tcPr>
            <w:tcW w:w="1240" w:type="dxa"/>
            <w:tcBorders>
              <w:top w:val="single" w:sz="4" w:space="0" w:color="44B3E1"/>
              <w:left w:val="nil"/>
              <w:bottom w:val="single" w:sz="4" w:space="0" w:color="44B3E1"/>
              <w:right w:val="single" w:sz="4" w:space="0" w:color="44B3E1"/>
            </w:tcBorders>
            <w:shd w:val="clear" w:color="156082" w:fill="156082"/>
            <w:noWrap/>
            <w:vAlign w:val="bottom"/>
            <w:hideMark/>
          </w:tcPr>
          <w:p w14:paraId="49D7A0DB" w14:textId="77777777" w:rsidR="005A3979" w:rsidRPr="005A3979" w:rsidRDefault="005A3979" w:rsidP="005A3979">
            <w:pPr>
              <w:spacing w:after="0" w:line="240" w:lineRule="auto"/>
              <w:rPr>
                <w:rFonts w:asciiTheme="majorBidi" w:eastAsia="Times New Roman" w:hAnsiTheme="majorBidi" w:cstheme="majorBidi"/>
                <w:b/>
                <w:bCs/>
                <w:color w:val="FFFFFF"/>
                <w:lang w:val="en-US" w:eastAsia="en-US"/>
              </w:rPr>
            </w:pPr>
            <w:r w:rsidRPr="005A3979">
              <w:rPr>
                <w:rFonts w:asciiTheme="majorBidi" w:eastAsia="Times New Roman" w:hAnsiTheme="majorBidi" w:cstheme="majorBidi"/>
                <w:b/>
                <w:bCs/>
                <w:color w:val="FFFFFF"/>
                <w:lang w:val="en-US" w:eastAsia="en-US"/>
              </w:rPr>
              <w:t>Lotus</w:t>
            </w:r>
          </w:p>
        </w:tc>
      </w:tr>
      <w:tr w:rsidR="00896C93" w:rsidRPr="005A3979" w14:paraId="778D644F" w14:textId="77777777" w:rsidTr="00896C93">
        <w:trPr>
          <w:trHeight w:val="533"/>
        </w:trPr>
        <w:tc>
          <w:tcPr>
            <w:tcW w:w="3516" w:type="dxa"/>
            <w:tcBorders>
              <w:top w:val="single" w:sz="4" w:space="0" w:color="44B3E1"/>
              <w:left w:val="single" w:sz="4" w:space="0" w:color="44B3E1"/>
              <w:bottom w:val="single" w:sz="4" w:space="0" w:color="44B3E1"/>
              <w:right w:val="nil"/>
            </w:tcBorders>
            <w:shd w:val="clear" w:color="C0E6F5" w:fill="C0E6F5"/>
            <w:noWrap/>
            <w:vAlign w:val="bottom"/>
            <w:hideMark/>
          </w:tcPr>
          <w:p w14:paraId="4D9318F3"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Yes</w:t>
            </w:r>
          </w:p>
        </w:tc>
        <w:tc>
          <w:tcPr>
            <w:tcW w:w="1344" w:type="dxa"/>
            <w:tcBorders>
              <w:top w:val="single" w:sz="4" w:space="0" w:color="44B3E1"/>
              <w:left w:val="nil"/>
              <w:bottom w:val="single" w:sz="4" w:space="0" w:color="44B3E1"/>
              <w:right w:val="nil"/>
            </w:tcBorders>
            <w:shd w:val="clear" w:color="C0E6F5" w:fill="C0E6F5"/>
            <w:noWrap/>
            <w:vAlign w:val="bottom"/>
            <w:hideMark/>
          </w:tcPr>
          <w:p w14:paraId="1F31094E"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87.30%</w:t>
            </w:r>
          </w:p>
        </w:tc>
        <w:tc>
          <w:tcPr>
            <w:tcW w:w="1716" w:type="dxa"/>
            <w:tcBorders>
              <w:top w:val="single" w:sz="4" w:space="0" w:color="44B3E1"/>
              <w:left w:val="nil"/>
              <w:bottom w:val="single" w:sz="4" w:space="0" w:color="44B3E1"/>
              <w:right w:val="nil"/>
            </w:tcBorders>
            <w:shd w:val="clear" w:color="C0E6F5" w:fill="C0E6F5"/>
            <w:noWrap/>
            <w:vAlign w:val="bottom"/>
            <w:hideMark/>
          </w:tcPr>
          <w:p w14:paraId="373EC5CF"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100%</w:t>
            </w:r>
          </w:p>
        </w:tc>
        <w:tc>
          <w:tcPr>
            <w:tcW w:w="992" w:type="dxa"/>
            <w:tcBorders>
              <w:top w:val="single" w:sz="4" w:space="0" w:color="44B3E1"/>
              <w:left w:val="nil"/>
              <w:bottom w:val="single" w:sz="4" w:space="0" w:color="44B3E1"/>
              <w:right w:val="nil"/>
            </w:tcBorders>
            <w:shd w:val="clear" w:color="C0E6F5" w:fill="C0E6F5"/>
            <w:noWrap/>
            <w:vAlign w:val="bottom"/>
            <w:hideMark/>
          </w:tcPr>
          <w:p w14:paraId="7E37732F"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97.40%</w:t>
            </w:r>
          </w:p>
        </w:tc>
        <w:tc>
          <w:tcPr>
            <w:tcW w:w="1302" w:type="dxa"/>
            <w:tcBorders>
              <w:top w:val="single" w:sz="4" w:space="0" w:color="44B3E1"/>
              <w:left w:val="nil"/>
              <w:bottom w:val="single" w:sz="4" w:space="0" w:color="44B3E1"/>
              <w:right w:val="nil"/>
            </w:tcBorders>
            <w:shd w:val="clear" w:color="C0E6F5" w:fill="C0E6F5"/>
            <w:noWrap/>
            <w:vAlign w:val="bottom"/>
            <w:hideMark/>
          </w:tcPr>
          <w:p w14:paraId="304ABBE0"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86.90%</w:t>
            </w:r>
          </w:p>
        </w:tc>
        <w:tc>
          <w:tcPr>
            <w:tcW w:w="1240" w:type="dxa"/>
            <w:tcBorders>
              <w:top w:val="single" w:sz="4" w:space="0" w:color="44B3E1"/>
              <w:left w:val="nil"/>
              <w:bottom w:val="single" w:sz="4" w:space="0" w:color="44B3E1"/>
              <w:right w:val="single" w:sz="4" w:space="0" w:color="44B3E1"/>
            </w:tcBorders>
            <w:shd w:val="clear" w:color="C0E6F5" w:fill="C0E6F5"/>
            <w:noWrap/>
            <w:vAlign w:val="bottom"/>
            <w:hideMark/>
          </w:tcPr>
          <w:p w14:paraId="3E164622"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70.60%</w:t>
            </w:r>
          </w:p>
        </w:tc>
      </w:tr>
      <w:tr w:rsidR="005A3979" w:rsidRPr="005A3979" w14:paraId="237C9A1B" w14:textId="77777777" w:rsidTr="00896C93">
        <w:trPr>
          <w:trHeight w:val="533"/>
        </w:trPr>
        <w:tc>
          <w:tcPr>
            <w:tcW w:w="3516" w:type="dxa"/>
            <w:tcBorders>
              <w:top w:val="single" w:sz="4" w:space="0" w:color="44B3E1"/>
              <w:left w:val="single" w:sz="4" w:space="0" w:color="44B3E1"/>
              <w:bottom w:val="single" w:sz="4" w:space="0" w:color="44B3E1"/>
              <w:right w:val="nil"/>
            </w:tcBorders>
            <w:noWrap/>
            <w:vAlign w:val="bottom"/>
            <w:hideMark/>
          </w:tcPr>
          <w:p w14:paraId="064E225D"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Neutral</w:t>
            </w:r>
          </w:p>
        </w:tc>
        <w:tc>
          <w:tcPr>
            <w:tcW w:w="1344" w:type="dxa"/>
            <w:tcBorders>
              <w:top w:val="single" w:sz="4" w:space="0" w:color="44B3E1"/>
              <w:left w:val="nil"/>
              <w:bottom w:val="single" w:sz="4" w:space="0" w:color="44B3E1"/>
              <w:right w:val="nil"/>
            </w:tcBorders>
            <w:noWrap/>
            <w:vAlign w:val="bottom"/>
            <w:hideMark/>
          </w:tcPr>
          <w:p w14:paraId="7E890068"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1.80%</w:t>
            </w:r>
          </w:p>
        </w:tc>
        <w:tc>
          <w:tcPr>
            <w:tcW w:w="1716" w:type="dxa"/>
            <w:tcBorders>
              <w:top w:val="single" w:sz="4" w:space="0" w:color="44B3E1"/>
              <w:left w:val="nil"/>
              <w:bottom w:val="single" w:sz="4" w:space="0" w:color="44B3E1"/>
              <w:right w:val="nil"/>
            </w:tcBorders>
            <w:noWrap/>
            <w:vAlign w:val="bottom"/>
            <w:hideMark/>
          </w:tcPr>
          <w:p w14:paraId="68E17F94"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0%</w:t>
            </w:r>
          </w:p>
        </w:tc>
        <w:tc>
          <w:tcPr>
            <w:tcW w:w="992" w:type="dxa"/>
            <w:tcBorders>
              <w:top w:val="single" w:sz="4" w:space="0" w:color="44B3E1"/>
              <w:left w:val="nil"/>
              <w:bottom w:val="single" w:sz="4" w:space="0" w:color="44B3E1"/>
              <w:right w:val="nil"/>
            </w:tcBorders>
            <w:noWrap/>
            <w:vAlign w:val="bottom"/>
            <w:hideMark/>
          </w:tcPr>
          <w:p w14:paraId="2DE83CE3"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2.60%</w:t>
            </w:r>
          </w:p>
        </w:tc>
        <w:tc>
          <w:tcPr>
            <w:tcW w:w="1302" w:type="dxa"/>
            <w:tcBorders>
              <w:top w:val="single" w:sz="4" w:space="0" w:color="44B3E1"/>
              <w:left w:val="nil"/>
              <w:bottom w:val="single" w:sz="4" w:space="0" w:color="44B3E1"/>
              <w:right w:val="nil"/>
            </w:tcBorders>
            <w:noWrap/>
            <w:vAlign w:val="bottom"/>
            <w:hideMark/>
          </w:tcPr>
          <w:p w14:paraId="4174AE6D"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7.60%</w:t>
            </w:r>
          </w:p>
        </w:tc>
        <w:tc>
          <w:tcPr>
            <w:tcW w:w="1240" w:type="dxa"/>
            <w:tcBorders>
              <w:top w:val="single" w:sz="4" w:space="0" w:color="44B3E1"/>
              <w:left w:val="nil"/>
              <w:bottom w:val="single" w:sz="4" w:space="0" w:color="44B3E1"/>
              <w:right w:val="single" w:sz="4" w:space="0" w:color="44B3E1"/>
            </w:tcBorders>
            <w:noWrap/>
            <w:vAlign w:val="bottom"/>
            <w:hideMark/>
          </w:tcPr>
          <w:p w14:paraId="34545CE5"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23.50%</w:t>
            </w:r>
          </w:p>
        </w:tc>
      </w:tr>
      <w:tr w:rsidR="00896C93" w:rsidRPr="005A3979" w14:paraId="148B4985" w14:textId="77777777" w:rsidTr="00896C93">
        <w:trPr>
          <w:trHeight w:val="533"/>
        </w:trPr>
        <w:tc>
          <w:tcPr>
            <w:tcW w:w="3516" w:type="dxa"/>
            <w:tcBorders>
              <w:top w:val="single" w:sz="4" w:space="0" w:color="44B3E1"/>
              <w:left w:val="single" w:sz="4" w:space="0" w:color="44B3E1"/>
              <w:bottom w:val="single" w:sz="4" w:space="0" w:color="44B3E1"/>
              <w:right w:val="nil"/>
            </w:tcBorders>
            <w:shd w:val="clear" w:color="C0E6F5" w:fill="C0E6F5"/>
            <w:noWrap/>
            <w:vAlign w:val="bottom"/>
            <w:hideMark/>
          </w:tcPr>
          <w:p w14:paraId="7E30BA46"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No</w:t>
            </w:r>
          </w:p>
        </w:tc>
        <w:tc>
          <w:tcPr>
            <w:tcW w:w="1344" w:type="dxa"/>
            <w:tcBorders>
              <w:top w:val="single" w:sz="4" w:space="0" w:color="44B3E1"/>
              <w:left w:val="nil"/>
              <w:bottom w:val="single" w:sz="4" w:space="0" w:color="44B3E1"/>
              <w:right w:val="nil"/>
            </w:tcBorders>
            <w:shd w:val="clear" w:color="C0E6F5" w:fill="C0E6F5"/>
            <w:noWrap/>
            <w:vAlign w:val="bottom"/>
            <w:hideMark/>
          </w:tcPr>
          <w:p w14:paraId="2E66FFAC"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10.90%</w:t>
            </w:r>
          </w:p>
        </w:tc>
        <w:tc>
          <w:tcPr>
            <w:tcW w:w="1716" w:type="dxa"/>
            <w:tcBorders>
              <w:top w:val="single" w:sz="4" w:space="0" w:color="44B3E1"/>
              <w:left w:val="nil"/>
              <w:bottom w:val="single" w:sz="4" w:space="0" w:color="44B3E1"/>
              <w:right w:val="nil"/>
            </w:tcBorders>
            <w:shd w:val="clear" w:color="C0E6F5" w:fill="C0E6F5"/>
            <w:noWrap/>
            <w:vAlign w:val="bottom"/>
            <w:hideMark/>
          </w:tcPr>
          <w:p w14:paraId="406B4738"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0%</w:t>
            </w:r>
          </w:p>
        </w:tc>
        <w:tc>
          <w:tcPr>
            <w:tcW w:w="992" w:type="dxa"/>
            <w:tcBorders>
              <w:top w:val="single" w:sz="4" w:space="0" w:color="44B3E1"/>
              <w:left w:val="nil"/>
              <w:bottom w:val="single" w:sz="4" w:space="0" w:color="44B3E1"/>
              <w:right w:val="nil"/>
            </w:tcBorders>
            <w:shd w:val="clear" w:color="C0E6F5" w:fill="C0E6F5"/>
            <w:noWrap/>
            <w:vAlign w:val="bottom"/>
            <w:hideMark/>
          </w:tcPr>
          <w:p w14:paraId="6E981219"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0%</w:t>
            </w:r>
          </w:p>
        </w:tc>
        <w:tc>
          <w:tcPr>
            <w:tcW w:w="1302" w:type="dxa"/>
            <w:tcBorders>
              <w:top w:val="single" w:sz="4" w:space="0" w:color="44B3E1"/>
              <w:left w:val="nil"/>
              <w:bottom w:val="single" w:sz="4" w:space="0" w:color="44B3E1"/>
              <w:right w:val="nil"/>
            </w:tcBorders>
            <w:shd w:val="clear" w:color="C0E6F5" w:fill="C0E6F5"/>
            <w:noWrap/>
            <w:vAlign w:val="bottom"/>
            <w:hideMark/>
          </w:tcPr>
          <w:p w14:paraId="5AFB325B"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5.50%</w:t>
            </w:r>
          </w:p>
        </w:tc>
        <w:tc>
          <w:tcPr>
            <w:tcW w:w="1240" w:type="dxa"/>
            <w:tcBorders>
              <w:top w:val="single" w:sz="4" w:space="0" w:color="44B3E1"/>
              <w:left w:val="nil"/>
              <w:bottom w:val="single" w:sz="4" w:space="0" w:color="44B3E1"/>
              <w:right w:val="single" w:sz="4" w:space="0" w:color="44B3E1"/>
            </w:tcBorders>
            <w:shd w:val="clear" w:color="C0E6F5" w:fill="C0E6F5"/>
            <w:noWrap/>
            <w:vAlign w:val="bottom"/>
            <w:hideMark/>
          </w:tcPr>
          <w:p w14:paraId="71C7AED6" w14:textId="77777777" w:rsidR="005A3979" w:rsidRPr="005A3979" w:rsidRDefault="005A3979" w:rsidP="005A3979">
            <w:pPr>
              <w:spacing w:after="0" w:line="240" w:lineRule="auto"/>
              <w:rPr>
                <w:rFonts w:asciiTheme="minorBidi" w:eastAsia="Times New Roman" w:hAnsiTheme="minorBidi" w:cstheme="minorBidi"/>
                <w:color w:val="000000"/>
                <w:lang w:val="en-US" w:eastAsia="en-US"/>
              </w:rPr>
            </w:pPr>
            <w:r w:rsidRPr="005A3979">
              <w:rPr>
                <w:rFonts w:asciiTheme="minorBidi" w:eastAsia="Times New Roman" w:hAnsiTheme="minorBidi" w:cstheme="minorBidi"/>
                <w:color w:val="000000"/>
                <w:lang w:val="en-US" w:eastAsia="en-US"/>
              </w:rPr>
              <w:t>5.90%</w:t>
            </w:r>
          </w:p>
        </w:tc>
      </w:tr>
    </w:tbl>
    <w:p w14:paraId="39E1D4E3" w14:textId="4964EACF" w:rsidR="005A3979" w:rsidRPr="005A3979" w:rsidRDefault="005A3979" w:rsidP="005A3979">
      <w:pPr>
        <w:spacing w:after="0" w:line="360" w:lineRule="auto"/>
        <w:ind w:left="360"/>
        <w:rPr>
          <w:rFonts w:ascii="Times New Roman" w:eastAsia="Times New Roman" w:hAnsi="Times New Roman" w:cs="Times New Roman"/>
          <w:bCs/>
          <w:sz w:val="24"/>
          <w:szCs w:val="24"/>
        </w:rPr>
      </w:pPr>
    </w:p>
    <w:p w14:paraId="4F2077D6" w14:textId="42FFC9A5" w:rsidR="00D15D0D" w:rsidRDefault="004A4518" w:rsidP="001C7379">
      <w:pPr>
        <w:spacing w:after="0" w:line="360" w:lineRule="auto"/>
        <w:jc w:val="center"/>
        <w:rPr>
          <w:rFonts w:ascii="Times New Roman" w:eastAsia="Times New Roman" w:hAnsi="Times New Roman" w:cs="Times New Roman"/>
          <w:bCs/>
          <w:i/>
          <w:iCs/>
          <w:sz w:val="24"/>
          <w:szCs w:val="24"/>
        </w:rPr>
      </w:pPr>
      <w:r>
        <w:rPr>
          <w:noProof/>
        </w:rPr>
        <w:drawing>
          <wp:inline distT="0" distB="0" distL="0" distR="0" wp14:anchorId="69E79269" wp14:editId="73E8AD51">
            <wp:extent cx="4572000" cy="2743200"/>
            <wp:effectExtent l="0" t="0" r="0" b="0"/>
            <wp:docPr id="681255147" name="Chart 1">
              <a:extLst xmlns:a="http://schemas.openxmlformats.org/drawingml/2006/main">
                <a:ext uri="{FF2B5EF4-FFF2-40B4-BE49-F238E27FC236}">
                  <a16:creationId xmlns:a16="http://schemas.microsoft.com/office/drawing/2014/main" id="{F3EF2778-234A-AF04-DEF0-059442D316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5C33E69" w14:textId="00FE4788" w:rsidR="00D15D0D" w:rsidRDefault="004A4518" w:rsidP="001C7379">
      <w:pPr>
        <w:spacing w:after="0" w:line="360"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Figure 21</w:t>
      </w:r>
    </w:p>
    <w:p w14:paraId="181307DD"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7465E5C2"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30896368"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10E3763A"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58CB2E29" w14:textId="77777777" w:rsidR="00D15D0D" w:rsidRDefault="00D15D0D" w:rsidP="001C7379">
      <w:pPr>
        <w:spacing w:after="0" w:line="360" w:lineRule="auto"/>
        <w:jc w:val="center"/>
        <w:rPr>
          <w:rFonts w:ascii="Times New Roman" w:eastAsia="Times New Roman" w:hAnsi="Times New Roman" w:cs="Times New Roman"/>
          <w:bCs/>
          <w:i/>
          <w:iCs/>
          <w:sz w:val="24"/>
          <w:szCs w:val="24"/>
        </w:rPr>
      </w:pPr>
    </w:p>
    <w:p w14:paraId="76465B9C" w14:textId="77777777" w:rsidR="00D15D0D" w:rsidRPr="001C7379" w:rsidRDefault="00D15D0D" w:rsidP="001C7379">
      <w:pPr>
        <w:spacing w:after="0" w:line="360" w:lineRule="auto"/>
        <w:jc w:val="center"/>
        <w:rPr>
          <w:rFonts w:ascii="Times New Roman" w:eastAsia="Times New Roman" w:hAnsi="Times New Roman" w:cs="Times New Roman"/>
          <w:bCs/>
          <w:i/>
          <w:iCs/>
          <w:sz w:val="24"/>
          <w:szCs w:val="24"/>
        </w:rPr>
      </w:pPr>
    </w:p>
    <w:p w14:paraId="4D84C615" w14:textId="097222E0"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B7B3A2E" w14:textId="2FDC9B81"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34BF4A" w14:textId="77777777" w:rsidR="007B5689" w:rsidRDefault="007B5689">
      <w:pPr>
        <w:spacing w:after="0" w:line="360" w:lineRule="auto"/>
        <w:jc w:val="both"/>
        <w:rPr>
          <w:rFonts w:ascii="Times New Roman" w:eastAsia="Times New Roman" w:hAnsi="Times New Roman" w:cs="Times New Roman"/>
          <w:sz w:val="24"/>
          <w:szCs w:val="24"/>
        </w:rPr>
      </w:pPr>
    </w:p>
    <w:p w14:paraId="7727E80C" w14:textId="77777777" w:rsidR="007B5689" w:rsidRDefault="007B5689">
      <w:pPr>
        <w:spacing w:after="0" w:line="360" w:lineRule="auto"/>
        <w:jc w:val="both"/>
        <w:rPr>
          <w:rFonts w:ascii="Times New Roman" w:eastAsia="Times New Roman" w:hAnsi="Times New Roman" w:cs="Times New Roman"/>
          <w:b/>
          <w:sz w:val="24"/>
          <w:szCs w:val="24"/>
        </w:rPr>
      </w:pPr>
    </w:p>
    <w:p w14:paraId="50FE08B9" w14:textId="77777777" w:rsidR="007B5689" w:rsidRDefault="007B5689">
      <w:pPr>
        <w:spacing w:after="0" w:line="360" w:lineRule="auto"/>
        <w:jc w:val="both"/>
        <w:rPr>
          <w:rFonts w:ascii="Times New Roman" w:eastAsia="Times New Roman" w:hAnsi="Times New Roman" w:cs="Times New Roman"/>
          <w:b/>
          <w:sz w:val="24"/>
          <w:szCs w:val="24"/>
        </w:rPr>
      </w:pPr>
    </w:p>
    <w:p w14:paraId="3CA17E7E" w14:textId="77777777" w:rsidR="007B5689" w:rsidRDefault="007B5689">
      <w:pPr>
        <w:spacing w:after="0" w:line="360" w:lineRule="auto"/>
        <w:jc w:val="both"/>
        <w:rPr>
          <w:rFonts w:ascii="Times New Roman" w:eastAsia="Times New Roman" w:hAnsi="Times New Roman" w:cs="Times New Roman"/>
          <w:b/>
          <w:sz w:val="24"/>
          <w:szCs w:val="24"/>
        </w:rPr>
      </w:pPr>
    </w:p>
    <w:p w14:paraId="02C5012F" w14:textId="77777777" w:rsidR="007B5689" w:rsidRDefault="007B5689">
      <w:pPr>
        <w:spacing w:after="0" w:line="360" w:lineRule="auto"/>
        <w:jc w:val="both"/>
        <w:rPr>
          <w:rFonts w:ascii="Times New Roman" w:eastAsia="Times New Roman" w:hAnsi="Times New Roman" w:cs="Times New Roman"/>
          <w:b/>
          <w:sz w:val="24"/>
          <w:szCs w:val="24"/>
        </w:rPr>
      </w:pPr>
    </w:p>
    <w:p w14:paraId="5ACB291C" w14:textId="77777777" w:rsidR="007B5689" w:rsidRDefault="007B5689">
      <w:pPr>
        <w:spacing w:after="0" w:line="360" w:lineRule="auto"/>
        <w:jc w:val="both"/>
        <w:rPr>
          <w:rFonts w:ascii="Times New Roman" w:eastAsia="Times New Roman" w:hAnsi="Times New Roman" w:cs="Times New Roman"/>
          <w:b/>
          <w:sz w:val="24"/>
          <w:szCs w:val="24"/>
        </w:rPr>
      </w:pPr>
    </w:p>
    <w:p w14:paraId="3EF50A7D" w14:textId="77777777" w:rsidR="007B5689" w:rsidRDefault="007B5689">
      <w:pPr>
        <w:spacing w:after="0" w:line="360" w:lineRule="auto"/>
        <w:jc w:val="both"/>
        <w:rPr>
          <w:rFonts w:ascii="Times New Roman" w:eastAsia="Times New Roman" w:hAnsi="Times New Roman" w:cs="Times New Roman"/>
          <w:b/>
          <w:sz w:val="24"/>
          <w:szCs w:val="24"/>
        </w:rPr>
      </w:pPr>
    </w:p>
    <w:p w14:paraId="59A03CCB" w14:textId="77777777" w:rsidR="007B5689" w:rsidRDefault="007B5689">
      <w:pPr>
        <w:spacing w:after="0" w:line="360" w:lineRule="auto"/>
        <w:jc w:val="both"/>
        <w:rPr>
          <w:rFonts w:ascii="Times New Roman" w:eastAsia="Times New Roman" w:hAnsi="Times New Roman" w:cs="Times New Roman"/>
          <w:b/>
          <w:sz w:val="24"/>
          <w:szCs w:val="24"/>
        </w:rPr>
      </w:pPr>
    </w:p>
    <w:p w14:paraId="73491A59" w14:textId="77777777" w:rsidR="007B5689" w:rsidRDefault="007B5689">
      <w:pPr>
        <w:spacing w:after="0" w:line="360" w:lineRule="auto"/>
        <w:jc w:val="both"/>
        <w:rPr>
          <w:rFonts w:ascii="Times New Roman" w:eastAsia="Times New Roman" w:hAnsi="Times New Roman" w:cs="Times New Roman"/>
          <w:sz w:val="24"/>
          <w:szCs w:val="24"/>
        </w:rPr>
      </w:pPr>
    </w:p>
    <w:p w14:paraId="5684CA08" w14:textId="77777777" w:rsidR="007B5689" w:rsidRDefault="007B5689">
      <w:pPr>
        <w:spacing w:after="0" w:line="360" w:lineRule="auto"/>
        <w:jc w:val="both"/>
        <w:rPr>
          <w:rFonts w:ascii="Times New Roman" w:eastAsia="Times New Roman" w:hAnsi="Times New Roman" w:cs="Times New Roman"/>
          <w:sz w:val="24"/>
          <w:szCs w:val="24"/>
        </w:rPr>
      </w:pPr>
    </w:p>
    <w:p w14:paraId="3F477EEE" w14:textId="77777777" w:rsidR="007B5689" w:rsidRDefault="007B5689"/>
    <w:sectPr w:rsidR="007B5689" w:rsidSect="007F7AC3">
      <w:footerReference w:type="default" r:id="rId32"/>
      <w:pgSz w:w="11906" w:h="16838"/>
      <w:pgMar w:top="1440" w:right="1440" w:bottom="1440" w:left="156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6227E" w14:textId="77777777" w:rsidR="002131A5" w:rsidRDefault="002131A5" w:rsidP="005C3672">
      <w:pPr>
        <w:spacing w:after="0" w:line="240" w:lineRule="auto"/>
      </w:pPr>
      <w:r>
        <w:separator/>
      </w:r>
    </w:p>
  </w:endnote>
  <w:endnote w:type="continuationSeparator" w:id="0">
    <w:p w14:paraId="4EE93D42" w14:textId="77777777" w:rsidR="002131A5" w:rsidRDefault="002131A5" w:rsidP="005C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E5FFC77-63F8-4401-BEAA-235DA6B9702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8967CA03-9DF0-40F0-95F3-0AB407432633}"/>
    <w:embedBold r:id="rId3" w:fontKey="{0B47EF24-2FEE-468A-8221-34B50AB46E5D}"/>
    <w:embedItalic r:id="rId4" w:fontKey="{AB1DBE0B-D10B-4B6C-9679-2B98C7CFB44D}"/>
  </w:font>
  <w:font w:name="Aptos Display">
    <w:charset w:val="00"/>
    <w:family w:val="swiss"/>
    <w:pitch w:val="variable"/>
    <w:sig w:usb0="20000287" w:usb1="00000003" w:usb2="00000000" w:usb3="00000000" w:csb0="0000019F" w:csb1="00000000"/>
    <w:embedRegular r:id="rId5" w:fontKey="{572CCC32-8A86-485A-9120-CCC7C516820C}"/>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6" w:fontKey="{2824CC5A-1672-46F5-BCB0-96909D3735AA}"/>
  </w:font>
  <w:font w:name="Aptos Narrow">
    <w:charset w:val="00"/>
    <w:family w:val="swiss"/>
    <w:pitch w:val="variable"/>
    <w:sig w:usb0="20000287" w:usb1="00000003" w:usb2="00000000" w:usb3="00000000" w:csb0="0000019F" w:csb1="00000000"/>
    <w:embedRegular r:id="rId7" w:fontKey="{69E56643-EB87-4B30-8535-CD4529547E8A}"/>
    <w:embedBold r:id="rId8" w:fontKey="{D417E845-9E92-4F39-87E7-1560696DF8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670275"/>
      <w:docPartObj>
        <w:docPartGallery w:val="Page Numbers (Bottom of Page)"/>
        <w:docPartUnique/>
      </w:docPartObj>
    </w:sdtPr>
    <w:sdtEndPr>
      <w:rPr>
        <w:noProof/>
      </w:rPr>
    </w:sdtEndPr>
    <w:sdtContent>
      <w:p w14:paraId="21E48496" w14:textId="6909456F" w:rsidR="005C3672" w:rsidRDefault="005C3672">
        <w:pPr>
          <w:pStyle w:val="Footer"/>
        </w:pPr>
        <w:r>
          <w:fldChar w:fldCharType="begin"/>
        </w:r>
        <w:r>
          <w:instrText xml:space="preserve"> PAGE   \* MERGEFORMAT </w:instrText>
        </w:r>
        <w:r>
          <w:fldChar w:fldCharType="separate"/>
        </w:r>
        <w:r>
          <w:rPr>
            <w:noProof/>
          </w:rPr>
          <w:t>2</w:t>
        </w:r>
        <w:r>
          <w:rPr>
            <w:noProof/>
          </w:rPr>
          <w:fldChar w:fldCharType="end"/>
        </w:r>
      </w:p>
    </w:sdtContent>
  </w:sdt>
  <w:p w14:paraId="055BF365" w14:textId="77777777" w:rsidR="005C3672" w:rsidRDefault="005C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7FE8" w14:textId="77777777" w:rsidR="002131A5" w:rsidRDefault="002131A5" w:rsidP="005C3672">
      <w:pPr>
        <w:spacing w:after="0" w:line="240" w:lineRule="auto"/>
      </w:pPr>
      <w:r>
        <w:separator/>
      </w:r>
    </w:p>
  </w:footnote>
  <w:footnote w:type="continuationSeparator" w:id="0">
    <w:p w14:paraId="58FEA26B" w14:textId="77777777" w:rsidR="002131A5" w:rsidRDefault="002131A5" w:rsidP="005C3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4C"/>
    <w:multiLevelType w:val="multilevel"/>
    <w:tmpl w:val="339673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95160"/>
    <w:multiLevelType w:val="multilevel"/>
    <w:tmpl w:val="2C8A2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6D40DF"/>
    <w:multiLevelType w:val="hybridMultilevel"/>
    <w:tmpl w:val="ECFE6516"/>
    <w:lvl w:ilvl="0" w:tplc="1C80E35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877B7"/>
    <w:multiLevelType w:val="multilevel"/>
    <w:tmpl w:val="F828B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1117E"/>
    <w:multiLevelType w:val="multilevel"/>
    <w:tmpl w:val="7EF86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5352B4"/>
    <w:multiLevelType w:val="multilevel"/>
    <w:tmpl w:val="16EE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A00EF"/>
    <w:multiLevelType w:val="hybridMultilevel"/>
    <w:tmpl w:val="69BA8694"/>
    <w:lvl w:ilvl="0" w:tplc="9704D8A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AC2FEA"/>
    <w:multiLevelType w:val="multilevel"/>
    <w:tmpl w:val="E4FC29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A105F"/>
    <w:multiLevelType w:val="hybridMultilevel"/>
    <w:tmpl w:val="98162512"/>
    <w:lvl w:ilvl="0" w:tplc="1C80E354">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9356B8"/>
    <w:multiLevelType w:val="multilevel"/>
    <w:tmpl w:val="1004E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0D17CA8"/>
    <w:multiLevelType w:val="multilevel"/>
    <w:tmpl w:val="0C3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F856C2"/>
    <w:multiLevelType w:val="multilevel"/>
    <w:tmpl w:val="3A68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3BDC"/>
    <w:multiLevelType w:val="multilevel"/>
    <w:tmpl w:val="506E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000DEF"/>
    <w:multiLevelType w:val="multilevel"/>
    <w:tmpl w:val="6B20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DF751A4"/>
    <w:multiLevelType w:val="multilevel"/>
    <w:tmpl w:val="84F63B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E2A5E7C"/>
    <w:multiLevelType w:val="hybridMultilevel"/>
    <w:tmpl w:val="E6609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53116E80"/>
    <w:multiLevelType w:val="multilevel"/>
    <w:tmpl w:val="0A1E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1B31FA"/>
    <w:multiLevelType w:val="hybridMultilevel"/>
    <w:tmpl w:val="1C50B2DC"/>
    <w:lvl w:ilvl="0" w:tplc="1C80E35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AB3805"/>
    <w:multiLevelType w:val="multilevel"/>
    <w:tmpl w:val="B41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635654"/>
    <w:multiLevelType w:val="hybridMultilevel"/>
    <w:tmpl w:val="AB72D44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639B70B1"/>
    <w:multiLevelType w:val="multilevel"/>
    <w:tmpl w:val="0CB2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F76859"/>
    <w:multiLevelType w:val="hybridMultilevel"/>
    <w:tmpl w:val="B5E6E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4730DF"/>
    <w:multiLevelType w:val="multilevel"/>
    <w:tmpl w:val="33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FDA4DCC"/>
    <w:multiLevelType w:val="multilevel"/>
    <w:tmpl w:val="A7CE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A3713C"/>
    <w:multiLevelType w:val="multilevel"/>
    <w:tmpl w:val="CDBC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DF71D0"/>
    <w:multiLevelType w:val="multilevel"/>
    <w:tmpl w:val="F282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61681B"/>
    <w:multiLevelType w:val="multilevel"/>
    <w:tmpl w:val="571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889102">
    <w:abstractNumId w:val="26"/>
  </w:num>
  <w:num w:numId="2" w16cid:durableId="387074792">
    <w:abstractNumId w:val="4"/>
  </w:num>
  <w:num w:numId="3" w16cid:durableId="2039040088">
    <w:abstractNumId w:val="20"/>
  </w:num>
  <w:num w:numId="4" w16cid:durableId="2037583248">
    <w:abstractNumId w:val="16"/>
  </w:num>
  <w:num w:numId="5" w16cid:durableId="1702590363">
    <w:abstractNumId w:val="12"/>
  </w:num>
  <w:num w:numId="6" w16cid:durableId="504319219">
    <w:abstractNumId w:val="10"/>
  </w:num>
  <w:num w:numId="7" w16cid:durableId="460153214">
    <w:abstractNumId w:val="13"/>
  </w:num>
  <w:num w:numId="8" w16cid:durableId="679281822">
    <w:abstractNumId w:val="25"/>
  </w:num>
  <w:num w:numId="9" w16cid:durableId="706640309">
    <w:abstractNumId w:val="11"/>
  </w:num>
  <w:num w:numId="10" w16cid:durableId="689717766">
    <w:abstractNumId w:val="22"/>
  </w:num>
  <w:num w:numId="11" w16cid:durableId="796487873">
    <w:abstractNumId w:val="1"/>
  </w:num>
  <w:num w:numId="12" w16cid:durableId="166872226">
    <w:abstractNumId w:val="23"/>
  </w:num>
  <w:num w:numId="13" w16cid:durableId="478152213">
    <w:abstractNumId w:val="18"/>
  </w:num>
  <w:num w:numId="14" w16cid:durableId="550459184">
    <w:abstractNumId w:val="24"/>
  </w:num>
  <w:num w:numId="15" w16cid:durableId="494031800">
    <w:abstractNumId w:val="7"/>
  </w:num>
  <w:num w:numId="16" w16cid:durableId="2112048423">
    <w:abstractNumId w:val="0"/>
  </w:num>
  <w:num w:numId="17" w16cid:durableId="2029747729">
    <w:abstractNumId w:val="3"/>
  </w:num>
  <w:num w:numId="18" w16cid:durableId="2035883636">
    <w:abstractNumId w:val="5"/>
  </w:num>
  <w:num w:numId="19" w16cid:durableId="867451778">
    <w:abstractNumId w:val="9"/>
  </w:num>
  <w:num w:numId="20" w16cid:durableId="1602489945">
    <w:abstractNumId w:val="14"/>
  </w:num>
  <w:num w:numId="21" w16cid:durableId="1281300164">
    <w:abstractNumId w:val="17"/>
  </w:num>
  <w:num w:numId="22" w16cid:durableId="698167831">
    <w:abstractNumId w:val="6"/>
  </w:num>
  <w:num w:numId="23" w16cid:durableId="1187134223">
    <w:abstractNumId w:val="21"/>
  </w:num>
  <w:num w:numId="24" w16cid:durableId="1241985816">
    <w:abstractNumId w:val="15"/>
  </w:num>
  <w:num w:numId="25" w16cid:durableId="1375884352">
    <w:abstractNumId w:val="19"/>
  </w:num>
  <w:num w:numId="26" w16cid:durableId="1128936728">
    <w:abstractNumId w:val="2"/>
  </w:num>
  <w:num w:numId="27" w16cid:durableId="2357490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89"/>
    <w:rsid w:val="00003C19"/>
    <w:rsid w:val="00024173"/>
    <w:rsid w:val="00030D14"/>
    <w:rsid w:val="00033CB1"/>
    <w:rsid w:val="00034FB7"/>
    <w:rsid w:val="00076141"/>
    <w:rsid w:val="00080B04"/>
    <w:rsid w:val="0008674F"/>
    <w:rsid w:val="0009264F"/>
    <w:rsid w:val="0009324A"/>
    <w:rsid w:val="000D00EE"/>
    <w:rsid w:val="000D78DF"/>
    <w:rsid w:val="0010545A"/>
    <w:rsid w:val="00126212"/>
    <w:rsid w:val="00174CAB"/>
    <w:rsid w:val="001754DF"/>
    <w:rsid w:val="001847AD"/>
    <w:rsid w:val="0019590E"/>
    <w:rsid w:val="001C03AC"/>
    <w:rsid w:val="001C7379"/>
    <w:rsid w:val="001E0E05"/>
    <w:rsid w:val="001F5D24"/>
    <w:rsid w:val="002117D5"/>
    <w:rsid w:val="002131A5"/>
    <w:rsid w:val="00217811"/>
    <w:rsid w:val="0023401D"/>
    <w:rsid w:val="002340C9"/>
    <w:rsid w:val="00290F04"/>
    <w:rsid w:val="002A5731"/>
    <w:rsid w:val="002A6A92"/>
    <w:rsid w:val="002D5234"/>
    <w:rsid w:val="002E014D"/>
    <w:rsid w:val="002E058C"/>
    <w:rsid w:val="002E20CD"/>
    <w:rsid w:val="002E7306"/>
    <w:rsid w:val="002F7D98"/>
    <w:rsid w:val="00301A98"/>
    <w:rsid w:val="003047C7"/>
    <w:rsid w:val="00306E7F"/>
    <w:rsid w:val="00323E07"/>
    <w:rsid w:val="003525EC"/>
    <w:rsid w:val="003915AC"/>
    <w:rsid w:val="003A5E4D"/>
    <w:rsid w:val="003A7A6F"/>
    <w:rsid w:val="003B6DEE"/>
    <w:rsid w:val="003C1DD4"/>
    <w:rsid w:val="003C347F"/>
    <w:rsid w:val="003C37F8"/>
    <w:rsid w:val="003D6803"/>
    <w:rsid w:val="003E0C4E"/>
    <w:rsid w:val="00402093"/>
    <w:rsid w:val="00403494"/>
    <w:rsid w:val="004374C1"/>
    <w:rsid w:val="00452A5E"/>
    <w:rsid w:val="0046789C"/>
    <w:rsid w:val="0048615D"/>
    <w:rsid w:val="004A4518"/>
    <w:rsid w:val="004B1FC6"/>
    <w:rsid w:val="004B442E"/>
    <w:rsid w:val="004D33F6"/>
    <w:rsid w:val="00512B76"/>
    <w:rsid w:val="0051321C"/>
    <w:rsid w:val="005326FD"/>
    <w:rsid w:val="005344BB"/>
    <w:rsid w:val="00542581"/>
    <w:rsid w:val="00552234"/>
    <w:rsid w:val="0057338C"/>
    <w:rsid w:val="005839AE"/>
    <w:rsid w:val="0058603A"/>
    <w:rsid w:val="005A3979"/>
    <w:rsid w:val="005B0DE0"/>
    <w:rsid w:val="005B5CBF"/>
    <w:rsid w:val="005C3672"/>
    <w:rsid w:val="00602A2F"/>
    <w:rsid w:val="00602FC1"/>
    <w:rsid w:val="006210E4"/>
    <w:rsid w:val="0065125E"/>
    <w:rsid w:val="006701F2"/>
    <w:rsid w:val="00674A22"/>
    <w:rsid w:val="00674DAB"/>
    <w:rsid w:val="00686B19"/>
    <w:rsid w:val="006A5D0B"/>
    <w:rsid w:val="006B5F77"/>
    <w:rsid w:val="006C2965"/>
    <w:rsid w:val="006E0B28"/>
    <w:rsid w:val="006F6550"/>
    <w:rsid w:val="00713738"/>
    <w:rsid w:val="00726E93"/>
    <w:rsid w:val="0075049C"/>
    <w:rsid w:val="00770BE2"/>
    <w:rsid w:val="007711E3"/>
    <w:rsid w:val="007865CC"/>
    <w:rsid w:val="007A59EF"/>
    <w:rsid w:val="007B5689"/>
    <w:rsid w:val="007C3A27"/>
    <w:rsid w:val="007F7AC3"/>
    <w:rsid w:val="008235AB"/>
    <w:rsid w:val="008269EF"/>
    <w:rsid w:val="00833388"/>
    <w:rsid w:val="00841A69"/>
    <w:rsid w:val="00847FEE"/>
    <w:rsid w:val="00863433"/>
    <w:rsid w:val="00867DD4"/>
    <w:rsid w:val="0088479B"/>
    <w:rsid w:val="00896C93"/>
    <w:rsid w:val="008D0256"/>
    <w:rsid w:val="008D3A70"/>
    <w:rsid w:val="008E13DF"/>
    <w:rsid w:val="00902DE0"/>
    <w:rsid w:val="0090769A"/>
    <w:rsid w:val="00913D58"/>
    <w:rsid w:val="00931C19"/>
    <w:rsid w:val="0093395C"/>
    <w:rsid w:val="00936339"/>
    <w:rsid w:val="009431AF"/>
    <w:rsid w:val="00952F28"/>
    <w:rsid w:val="009B3095"/>
    <w:rsid w:val="009B49F0"/>
    <w:rsid w:val="009C27FA"/>
    <w:rsid w:val="009F53DB"/>
    <w:rsid w:val="00A001CE"/>
    <w:rsid w:val="00A162BA"/>
    <w:rsid w:val="00A1643F"/>
    <w:rsid w:val="00A255A7"/>
    <w:rsid w:val="00A27742"/>
    <w:rsid w:val="00A337AE"/>
    <w:rsid w:val="00A559F4"/>
    <w:rsid w:val="00A56F91"/>
    <w:rsid w:val="00A67904"/>
    <w:rsid w:val="00A71CFF"/>
    <w:rsid w:val="00A80DE9"/>
    <w:rsid w:val="00A81368"/>
    <w:rsid w:val="00AA5A6E"/>
    <w:rsid w:val="00AE350A"/>
    <w:rsid w:val="00AF491C"/>
    <w:rsid w:val="00AF526A"/>
    <w:rsid w:val="00B10F19"/>
    <w:rsid w:val="00B50586"/>
    <w:rsid w:val="00B513DA"/>
    <w:rsid w:val="00B71520"/>
    <w:rsid w:val="00B83EC1"/>
    <w:rsid w:val="00BF2991"/>
    <w:rsid w:val="00C01DEF"/>
    <w:rsid w:val="00C0360A"/>
    <w:rsid w:val="00C2187B"/>
    <w:rsid w:val="00C21CDA"/>
    <w:rsid w:val="00C32AB7"/>
    <w:rsid w:val="00C64E74"/>
    <w:rsid w:val="00C6776A"/>
    <w:rsid w:val="00C72BF5"/>
    <w:rsid w:val="00C73A5C"/>
    <w:rsid w:val="00CA3443"/>
    <w:rsid w:val="00CD6AED"/>
    <w:rsid w:val="00CE3355"/>
    <w:rsid w:val="00CF0E10"/>
    <w:rsid w:val="00CF4196"/>
    <w:rsid w:val="00CF4A41"/>
    <w:rsid w:val="00D060F1"/>
    <w:rsid w:val="00D1423F"/>
    <w:rsid w:val="00D15D0D"/>
    <w:rsid w:val="00D178EB"/>
    <w:rsid w:val="00D30F12"/>
    <w:rsid w:val="00D36138"/>
    <w:rsid w:val="00D444CA"/>
    <w:rsid w:val="00DC1D91"/>
    <w:rsid w:val="00DF7666"/>
    <w:rsid w:val="00E0105A"/>
    <w:rsid w:val="00E0125F"/>
    <w:rsid w:val="00E30771"/>
    <w:rsid w:val="00E3426E"/>
    <w:rsid w:val="00E36403"/>
    <w:rsid w:val="00E61BB7"/>
    <w:rsid w:val="00E85255"/>
    <w:rsid w:val="00EA428C"/>
    <w:rsid w:val="00EC4AEA"/>
    <w:rsid w:val="00ED06BF"/>
    <w:rsid w:val="00EE3FF3"/>
    <w:rsid w:val="00F16AF0"/>
    <w:rsid w:val="00F2005C"/>
    <w:rsid w:val="00F41D9B"/>
    <w:rsid w:val="00F41E47"/>
    <w:rsid w:val="00F77441"/>
    <w:rsid w:val="00F7784F"/>
    <w:rsid w:val="00F86E5E"/>
    <w:rsid w:val="00FA7F66"/>
    <w:rsid w:val="00FB2F84"/>
    <w:rsid w:val="00FC1DE5"/>
    <w:rsid w:val="00FF6E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EBDD"/>
  <w15:docId w15:val="{F07EB858-44CA-47DF-AFF2-D43A3F32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52"/>
    <w:rPr>
      <w:rFonts w:eastAsiaTheme="majorEastAsia" w:cstheme="majorBidi"/>
      <w:color w:val="272727" w:themeColor="text1" w:themeTint="D8"/>
    </w:rPr>
  </w:style>
  <w:style w:type="character" w:customStyle="1" w:styleId="TitleChar">
    <w:name w:val="Title Char"/>
    <w:basedOn w:val="DefaultParagraphFont"/>
    <w:link w:val="Title"/>
    <w:uiPriority w:val="10"/>
    <w:rsid w:val="00CB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B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52"/>
    <w:pPr>
      <w:spacing w:before="160"/>
      <w:jc w:val="center"/>
    </w:pPr>
    <w:rPr>
      <w:i/>
      <w:iCs/>
      <w:color w:val="404040" w:themeColor="text1" w:themeTint="BF"/>
    </w:rPr>
  </w:style>
  <w:style w:type="character" w:customStyle="1" w:styleId="QuoteChar">
    <w:name w:val="Quote Char"/>
    <w:basedOn w:val="DefaultParagraphFont"/>
    <w:link w:val="Quote"/>
    <w:uiPriority w:val="29"/>
    <w:rsid w:val="00CB2652"/>
    <w:rPr>
      <w:i/>
      <w:iCs/>
      <w:color w:val="404040" w:themeColor="text1" w:themeTint="BF"/>
    </w:rPr>
  </w:style>
  <w:style w:type="paragraph" w:styleId="ListParagraph">
    <w:name w:val="List Paragraph"/>
    <w:basedOn w:val="Normal"/>
    <w:uiPriority w:val="34"/>
    <w:qFormat/>
    <w:rsid w:val="00CB2652"/>
    <w:pPr>
      <w:ind w:left="720"/>
      <w:contextualSpacing/>
    </w:pPr>
  </w:style>
  <w:style w:type="character" w:styleId="IntenseEmphasis">
    <w:name w:val="Intense Emphasis"/>
    <w:basedOn w:val="DefaultParagraphFont"/>
    <w:uiPriority w:val="21"/>
    <w:qFormat/>
    <w:rsid w:val="00CB2652"/>
    <w:rPr>
      <w:i/>
      <w:iCs/>
      <w:color w:val="0F4761" w:themeColor="accent1" w:themeShade="BF"/>
    </w:rPr>
  </w:style>
  <w:style w:type="paragraph" w:styleId="IntenseQuote">
    <w:name w:val="Intense Quote"/>
    <w:basedOn w:val="Normal"/>
    <w:next w:val="Normal"/>
    <w:link w:val="IntenseQuoteChar"/>
    <w:uiPriority w:val="30"/>
    <w:qFormat/>
    <w:rsid w:val="00CB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52"/>
    <w:rPr>
      <w:i/>
      <w:iCs/>
      <w:color w:val="0F4761" w:themeColor="accent1" w:themeShade="BF"/>
    </w:rPr>
  </w:style>
  <w:style w:type="character" w:styleId="IntenseReference">
    <w:name w:val="Intense Reference"/>
    <w:basedOn w:val="DefaultParagraphFont"/>
    <w:uiPriority w:val="32"/>
    <w:qFormat/>
    <w:rsid w:val="00CB2652"/>
    <w:rPr>
      <w:b/>
      <w:bCs/>
      <w:smallCaps/>
      <w:color w:val="0F4761" w:themeColor="accent1" w:themeShade="BF"/>
      <w:spacing w:val="5"/>
    </w:rPr>
  </w:style>
  <w:style w:type="paragraph" w:styleId="NoSpacing">
    <w:name w:val="No Spacing"/>
    <w:link w:val="NoSpacingChar"/>
    <w:uiPriority w:val="1"/>
    <w:qFormat/>
    <w:rsid w:val="00CB26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2652"/>
    <w:rPr>
      <w:rFonts w:eastAsiaTheme="minorEastAsia"/>
      <w:kern w:val="0"/>
      <w:lang w:val="en-US"/>
    </w:rPr>
  </w:style>
  <w:style w:type="paragraph" w:customStyle="1" w:styleId="trt0xe">
    <w:name w:val="trt0xe"/>
    <w:basedOn w:val="Normal"/>
    <w:rsid w:val="003D5C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2D4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72"/>
  </w:style>
  <w:style w:type="paragraph" w:styleId="Footer">
    <w:name w:val="footer"/>
    <w:basedOn w:val="Normal"/>
    <w:link w:val="FooterChar"/>
    <w:uiPriority w:val="99"/>
    <w:unhideWhenUsed/>
    <w:rsid w:val="005C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72"/>
  </w:style>
  <w:style w:type="paragraph" w:styleId="Caption">
    <w:name w:val="caption"/>
    <w:basedOn w:val="Normal"/>
    <w:next w:val="Normal"/>
    <w:uiPriority w:val="35"/>
    <w:unhideWhenUsed/>
    <w:qFormat/>
    <w:rsid w:val="00E3426E"/>
    <w:pPr>
      <w:spacing w:after="200" w:line="240" w:lineRule="auto"/>
    </w:pPr>
    <w:rPr>
      <w:i/>
      <w:iCs/>
      <w:color w:val="0E2841" w:themeColor="text2"/>
      <w:sz w:val="18"/>
      <w:szCs w:val="18"/>
    </w:rPr>
  </w:style>
  <w:style w:type="character" w:styleId="Strong">
    <w:name w:val="Strong"/>
    <w:basedOn w:val="DefaultParagraphFont"/>
    <w:uiPriority w:val="22"/>
    <w:qFormat/>
    <w:rsid w:val="00532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8904">
      <w:bodyDiv w:val="1"/>
      <w:marLeft w:val="0"/>
      <w:marRight w:val="0"/>
      <w:marTop w:val="0"/>
      <w:marBottom w:val="0"/>
      <w:divBdr>
        <w:top w:val="none" w:sz="0" w:space="0" w:color="auto"/>
        <w:left w:val="none" w:sz="0" w:space="0" w:color="auto"/>
        <w:bottom w:val="none" w:sz="0" w:space="0" w:color="auto"/>
        <w:right w:val="none" w:sz="0" w:space="0" w:color="auto"/>
      </w:divBdr>
    </w:div>
    <w:div w:id="127944147">
      <w:bodyDiv w:val="1"/>
      <w:marLeft w:val="0"/>
      <w:marRight w:val="0"/>
      <w:marTop w:val="0"/>
      <w:marBottom w:val="0"/>
      <w:divBdr>
        <w:top w:val="none" w:sz="0" w:space="0" w:color="auto"/>
        <w:left w:val="none" w:sz="0" w:space="0" w:color="auto"/>
        <w:bottom w:val="none" w:sz="0" w:space="0" w:color="auto"/>
        <w:right w:val="none" w:sz="0" w:space="0" w:color="auto"/>
      </w:divBdr>
    </w:div>
    <w:div w:id="176162668">
      <w:bodyDiv w:val="1"/>
      <w:marLeft w:val="0"/>
      <w:marRight w:val="0"/>
      <w:marTop w:val="0"/>
      <w:marBottom w:val="0"/>
      <w:divBdr>
        <w:top w:val="none" w:sz="0" w:space="0" w:color="auto"/>
        <w:left w:val="none" w:sz="0" w:space="0" w:color="auto"/>
        <w:bottom w:val="none" w:sz="0" w:space="0" w:color="auto"/>
        <w:right w:val="none" w:sz="0" w:space="0" w:color="auto"/>
      </w:divBdr>
    </w:div>
    <w:div w:id="189731000">
      <w:bodyDiv w:val="1"/>
      <w:marLeft w:val="0"/>
      <w:marRight w:val="0"/>
      <w:marTop w:val="0"/>
      <w:marBottom w:val="0"/>
      <w:divBdr>
        <w:top w:val="none" w:sz="0" w:space="0" w:color="auto"/>
        <w:left w:val="none" w:sz="0" w:space="0" w:color="auto"/>
        <w:bottom w:val="none" w:sz="0" w:space="0" w:color="auto"/>
        <w:right w:val="none" w:sz="0" w:space="0" w:color="auto"/>
      </w:divBdr>
    </w:div>
    <w:div w:id="311523316">
      <w:bodyDiv w:val="1"/>
      <w:marLeft w:val="0"/>
      <w:marRight w:val="0"/>
      <w:marTop w:val="0"/>
      <w:marBottom w:val="0"/>
      <w:divBdr>
        <w:top w:val="none" w:sz="0" w:space="0" w:color="auto"/>
        <w:left w:val="none" w:sz="0" w:space="0" w:color="auto"/>
        <w:bottom w:val="none" w:sz="0" w:space="0" w:color="auto"/>
        <w:right w:val="none" w:sz="0" w:space="0" w:color="auto"/>
      </w:divBdr>
    </w:div>
    <w:div w:id="315039725">
      <w:bodyDiv w:val="1"/>
      <w:marLeft w:val="0"/>
      <w:marRight w:val="0"/>
      <w:marTop w:val="0"/>
      <w:marBottom w:val="0"/>
      <w:divBdr>
        <w:top w:val="none" w:sz="0" w:space="0" w:color="auto"/>
        <w:left w:val="none" w:sz="0" w:space="0" w:color="auto"/>
        <w:bottom w:val="none" w:sz="0" w:space="0" w:color="auto"/>
        <w:right w:val="none" w:sz="0" w:space="0" w:color="auto"/>
      </w:divBdr>
    </w:div>
    <w:div w:id="328412270">
      <w:bodyDiv w:val="1"/>
      <w:marLeft w:val="0"/>
      <w:marRight w:val="0"/>
      <w:marTop w:val="0"/>
      <w:marBottom w:val="0"/>
      <w:divBdr>
        <w:top w:val="none" w:sz="0" w:space="0" w:color="auto"/>
        <w:left w:val="none" w:sz="0" w:space="0" w:color="auto"/>
        <w:bottom w:val="none" w:sz="0" w:space="0" w:color="auto"/>
        <w:right w:val="none" w:sz="0" w:space="0" w:color="auto"/>
      </w:divBdr>
    </w:div>
    <w:div w:id="343750124">
      <w:bodyDiv w:val="1"/>
      <w:marLeft w:val="0"/>
      <w:marRight w:val="0"/>
      <w:marTop w:val="0"/>
      <w:marBottom w:val="0"/>
      <w:divBdr>
        <w:top w:val="none" w:sz="0" w:space="0" w:color="auto"/>
        <w:left w:val="none" w:sz="0" w:space="0" w:color="auto"/>
        <w:bottom w:val="none" w:sz="0" w:space="0" w:color="auto"/>
        <w:right w:val="none" w:sz="0" w:space="0" w:color="auto"/>
      </w:divBdr>
    </w:div>
    <w:div w:id="370573243">
      <w:bodyDiv w:val="1"/>
      <w:marLeft w:val="0"/>
      <w:marRight w:val="0"/>
      <w:marTop w:val="0"/>
      <w:marBottom w:val="0"/>
      <w:divBdr>
        <w:top w:val="none" w:sz="0" w:space="0" w:color="auto"/>
        <w:left w:val="none" w:sz="0" w:space="0" w:color="auto"/>
        <w:bottom w:val="none" w:sz="0" w:space="0" w:color="auto"/>
        <w:right w:val="none" w:sz="0" w:space="0" w:color="auto"/>
      </w:divBdr>
    </w:div>
    <w:div w:id="372852737">
      <w:bodyDiv w:val="1"/>
      <w:marLeft w:val="0"/>
      <w:marRight w:val="0"/>
      <w:marTop w:val="0"/>
      <w:marBottom w:val="0"/>
      <w:divBdr>
        <w:top w:val="none" w:sz="0" w:space="0" w:color="auto"/>
        <w:left w:val="none" w:sz="0" w:space="0" w:color="auto"/>
        <w:bottom w:val="none" w:sz="0" w:space="0" w:color="auto"/>
        <w:right w:val="none" w:sz="0" w:space="0" w:color="auto"/>
      </w:divBdr>
    </w:div>
    <w:div w:id="506671626">
      <w:bodyDiv w:val="1"/>
      <w:marLeft w:val="0"/>
      <w:marRight w:val="0"/>
      <w:marTop w:val="0"/>
      <w:marBottom w:val="0"/>
      <w:divBdr>
        <w:top w:val="none" w:sz="0" w:space="0" w:color="auto"/>
        <w:left w:val="none" w:sz="0" w:space="0" w:color="auto"/>
        <w:bottom w:val="none" w:sz="0" w:space="0" w:color="auto"/>
        <w:right w:val="none" w:sz="0" w:space="0" w:color="auto"/>
      </w:divBdr>
    </w:div>
    <w:div w:id="758212388">
      <w:bodyDiv w:val="1"/>
      <w:marLeft w:val="0"/>
      <w:marRight w:val="0"/>
      <w:marTop w:val="0"/>
      <w:marBottom w:val="0"/>
      <w:divBdr>
        <w:top w:val="none" w:sz="0" w:space="0" w:color="auto"/>
        <w:left w:val="none" w:sz="0" w:space="0" w:color="auto"/>
        <w:bottom w:val="none" w:sz="0" w:space="0" w:color="auto"/>
        <w:right w:val="none" w:sz="0" w:space="0" w:color="auto"/>
      </w:divBdr>
    </w:div>
    <w:div w:id="792551655">
      <w:bodyDiv w:val="1"/>
      <w:marLeft w:val="0"/>
      <w:marRight w:val="0"/>
      <w:marTop w:val="0"/>
      <w:marBottom w:val="0"/>
      <w:divBdr>
        <w:top w:val="none" w:sz="0" w:space="0" w:color="auto"/>
        <w:left w:val="none" w:sz="0" w:space="0" w:color="auto"/>
        <w:bottom w:val="none" w:sz="0" w:space="0" w:color="auto"/>
        <w:right w:val="none" w:sz="0" w:space="0" w:color="auto"/>
      </w:divBdr>
    </w:div>
    <w:div w:id="869294709">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880610">
      <w:bodyDiv w:val="1"/>
      <w:marLeft w:val="0"/>
      <w:marRight w:val="0"/>
      <w:marTop w:val="0"/>
      <w:marBottom w:val="0"/>
      <w:divBdr>
        <w:top w:val="none" w:sz="0" w:space="0" w:color="auto"/>
        <w:left w:val="none" w:sz="0" w:space="0" w:color="auto"/>
        <w:bottom w:val="none" w:sz="0" w:space="0" w:color="auto"/>
        <w:right w:val="none" w:sz="0" w:space="0" w:color="auto"/>
      </w:divBdr>
    </w:div>
    <w:div w:id="1106922590">
      <w:bodyDiv w:val="1"/>
      <w:marLeft w:val="0"/>
      <w:marRight w:val="0"/>
      <w:marTop w:val="0"/>
      <w:marBottom w:val="0"/>
      <w:divBdr>
        <w:top w:val="none" w:sz="0" w:space="0" w:color="auto"/>
        <w:left w:val="none" w:sz="0" w:space="0" w:color="auto"/>
        <w:bottom w:val="none" w:sz="0" w:space="0" w:color="auto"/>
        <w:right w:val="none" w:sz="0" w:space="0" w:color="auto"/>
      </w:divBdr>
      <w:divsChild>
        <w:div w:id="1415005737">
          <w:marLeft w:val="0"/>
          <w:marRight w:val="0"/>
          <w:marTop w:val="0"/>
          <w:marBottom w:val="0"/>
          <w:divBdr>
            <w:top w:val="none" w:sz="0" w:space="0" w:color="auto"/>
            <w:left w:val="none" w:sz="0" w:space="0" w:color="auto"/>
            <w:bottom w:val="none" w:sz="0" w:space="0" w:color="auto"/>
            <w:right w:val="none" w:sz="0" w:space="0" w:color="auto"/>
          </w:divBdr>
          <w:divsChild>
            <w:div w:id="1142651985">
              <w:marLeft w:val="0"/>
              <w:marRight w:val="0"/>
              <w:marTop w:val="0"/>
              <w:marBottom w:val="0"/>
              <w:divBdr>
                <w:top w:val="none" w:sz="0" w:space="0" w:color="auto"/>
                <w:left w:val="none" w:sz="0" w:space="0" w:color="auto"/>
                <w:bottom w:val="none" w:sz="0" w:space="0" w:color="auto"/>
                <w:right w:val="none" w:sz="0" w:space="0" w:color="auto"/>
              </w:divBdr>
              <w:divsChild>
                <w:div w:id="1032337427">
                  <w:marLeft w:val="0"/>
                  <w:marRight w:val="0"/>
                  <w:marTop w:val="0"/>
                  <w:marBottom w:val="0"/>
                  <w:divBdr>
                    <w:top w:val="none" w:sz="0" w:space="0" w:color="auto"/>
                    <w:left w:val="none" w:sz="0" w:space="0" w:color="auto"/>
                    <w:bottom w:val="none" w:sz="0" w:space="0" w:color="auto"/>
                    <w:right w:val="none" w:sz="0" w:space="0" w:color="auto"/>
                  </w:divBdr>
                  <w:divsChild>
                    <w:div w:id="1327199075">
                      <w:marLeft w:val="0"/>
                      <w:marRight w:val="0"/>
                      <w:marTop w:val="0"/>
                      <w:marBottom w:val="0"/>
                      <w:divBdr>
                        <w:top w:val="none" w:sz="0" w:space="0" w:color="auto"/>
                        <w:left w:val="none" w:sz="0" w:space="0" w:color="auto"/>
                        <w:bottom w:val="none" w:sz="0" w:space="0" w:color="auto"/>
                        <w:right w:val="none" w:sz="0" w:space="0" w:color="auto"/>
                      </w:divBdr>
                      <w:divsChild>
                        <w:div w:id="440031243">
                          <w:marLeft w:val="0"/>
                          <w:marRight w:val="0"/>
                          <w:marTop w:val="0"/>
                          <w:marBottom w:val="0"/>
                          <w:divBdr>
                            <w:top w:val="none" w:sz="0" w:space="0" w:color="auto"/>
                            <w:left w:val="none" w:sz="0" w:space="0" w:color="auto"/>
                            <w:bottom w:val="none" w:sz="0" w:space="0" w:color="auto"/>
                            <w:right w:val="none" w:sz="0" w:space="0" w:color="auto"/>
                          </w:divBdr>
                          <w:divsChild>
                            <w:div w:id="760031719">
                              <w:marLeft w:val="0"/>
                              <w:marRight w:val="0"/>
                              <w:marTop w:val="0"/>
                              <w:marBottom w:val="0"/>
                              <w:divBdr>
                                <w:top w:val="none" w:sz="0" w:space="0" w:color="auto"/>
                                <w:left w:val="none" w:sz="0" w:space="0" w:color="auto"/>
                                <w:bottom w:val="none" w:sz="0" w:space="0" w:color="auto"/>
                                <w:right w:val="none" w:sz="0" w:space="0" w:color="auto"/>
                              </w:divBdr>
                              <w:divsChild>
                                <w:div w:id="1917746599">
                                  <w:marLeft w:val="0"/>
                                  <w:marRight w:val="0"/>
                                  <w:marTop w:val="0"/>
                                  <w:marBottom w:val="0"/>
                                  <w:divBdr>
                                    <w:top w:val="none" w:sz="0" w:space="0" w:color="auto"/>
                                    <w:left w:val="none" w:sz="0" w:space="0" w:color="auto"/>
                                    <w:bottom w:val="none" w:sz="0" w:space="0" w:color="auto"/>
                                    <w:right w:val="none" w:sz="0" w:space="0" w:color="auto"/>
                                  </w:divBdr>
                                  <w:divsChild>
                                    <w:div w:id="1426221590">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none" w:sz="0" w:space="0" w:color="auto"/>
                                            <w:right w:val="none" w:sz="0" w:space="0" w:color="auto"/>
                                          </w:divBdr>
                                          <w:divsChild>
                                            <w:div w:id="906378604">
                                              <w:marLeft w:val="0"/>
                                              <w:marRight w:val="0"/>
                                              <w:marTop w:val="0"/>
                                              <w:marBottom w:val="0"/>
                                              <w:divBdr>
                                                <w:top w:val="none" w:sz="0" w:space="0" w:color="auto"/>
                                                <w:left w:val="none" w:sz="0" w:space="0" w:color="auto"/>
                                                <w:bottom w:val="none" w:sz="0" w:space="0" w:color="auto"/>
                                                <w:right w:val="none" w:sz="0" w:space="0" w:color="auto"/>
                                              </w:divBdr>
                                              <w:divsChild>
                                                <w:div w:id="1368527111">
                                                  <w:marLeft w:val="0"/>
                                                  <w:marRight w:val="0"/>
                                                  <w:marTop w:val="0"/>
                                                  <w:marBottom w:val="0"/>
                                                  <w:divBdr>
                                                    <w:top w:val="none" w:sz="0" w:space="0" w:color="auto"/>
                                                    <w:left w:val="none" w:sz="0" w:space="0" w:color="auto"/>
                                                    <w:bottom w:val="none" w:sz="0" w:space="0" w:color="auto"/>
                                                    <w:right w:val="none" w:sz="0" w:space="0" w:color="auto"/>
                                                  </w:divBdr>
                                                  <w:divsChild>
                                                    <w:div w:id="1848322850">
                                                      <w:marLeft w:val="0"/>
                                                      <w:marRight w:val="0"/>
                                                      <w:marTop w:val="0"/>
                                                      <w:marBottom w:val="0"/>
                                                      <w:divBdr>
                                                        <w:top w:val="none" w:sz="0" w:space="0" w:color="auto"/>
                                                        <w:left w:val="none" w:sz="0" w:space="0" w:color="auto"/>
                                                        <w:bottom w:val="none" w:sz="0" w:space="0" w:color="auto"/>
                                                        <w:right w:val="none" w:sz="0" w:space="0" w:color="auto"/>
                                                      </w:divBdr>
                                                      <w:divsChild>
                                                        <w:div w:id="15561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741065">
      <w:bodyDiv w:val="1"/>
      <w:marLeft w:val="0"/>
      <w:marRight w:val="0"/>
      <w:marTop w:val="0"/>
      <w:marBottom w:val="0"/>
      <w:divBdr>
        <w:top w:val="none" w:sz="0" w:space="0" w:color="auto"/>
        <w:left w:val="none" w:sz="0" w:space="0" w:color="auto"/>
        <w:bottom w:val="none" w:sz="0" w:space="0" w:color="auto"/>
        <w:right w:val="none" w:sz="0" w:space="0" w:color="auto"/>
      </w:divBdr>
    </w:div>
    <w:div w:id="1172572237">
      <w:bodyDiv w:val="1"/>
      <w:marLeft w:val="0"/>
      <w:marRight w:val="0"/>
      <w:marTop w:val="0"/>
      <w:marBottom w:val="0"/>
      <w:divBdr>
        <w:top w:val="none" w:sz="0" w:space="0" w:color="auto"/>
        <w:left w:val="none" w:sz="0" w:space="0" w:color="auto"/>
        <w:bottom w:val="none" w:sz="0" w:space="0" w:color="auto"/>
        <w:right w:val="none" w:sz="0" w:space="0" w:color="auto"/>
      </w:divBdr>
    </w:div>
    <w:div w:id="1223902967">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98953531">
      <w:bodyDiv w:val="1"/>
      <w:marLeft w:val="0"/>
      <w:marRight w:val="0"/>
      <w:marTop w:val="0"/>
      <w:marBottom w:val="0"/>
      <w:divBdr>
        <w:top w:val="none" w:sz="0" w:space="0" w:color="auto"/>
        <w:left w:val="none" w:sz="0" w:space="0" w:color="auto"/>
        <w:bottom w:val="none" w:sz="0" w:space="0" w:color="auto"/>
        <w:right w:val="none" w:sz="0" w:space="0" w:color="auto"/>
      </w:divBdr>
    </w:div>
    <w:div w:id="1318070901">
      <w:bodyDiv w:val="1"/>
      <w:marLeft w:val="0"/>
      <w:marRight w:val="0"/>
      <w:marTop w:val="0"/>
      <w:marBottom w:val="0"/>
      <w:divBdr>
        <w:top w:val="none" w:sz="0" w:space="0" w:color="auto"/>
        <w:left w:val="none" w:sz="0" w:space="0" w:color="auto"/>
        <w:bottom w:val="none" w:sz="0" w:space="0" w:color="auto"/>
        <w:right w:val="none" w:sz="0" w:space="0" w:color="auto"/>
      </w:divBdr>
    </w:div>
    <w:div w:id="1337004231">
      <w:bodyDiv w:val="1"/>
      <w:marLeft w:val="0"/>
      <w:marRight w:val="0"/>
      <w:marTop w:val="0"/>
      <w:marBottom w:val="0"/>
      <w:divBdr>
        <w:top w:val="none" w:sz="0" w:space="0" w:color="auto"/>
        <w:left w:val="none" w:sz="0" w:space="0" w:color="auto"/>
        <w:bottom w:val="none" w:sz="0" w:space="0" w:color="auto"/>
        <w:right w:val="none" w:sz="0" w:space="0" w:color="auto"/>
      </w:divBdr>
    </w:div>
    <w:div w:id="1499033351">
      <w:bodyDiv w:val="1"/>
      <w:marLeft w:val="0"/>
      <w:marRight w:val="0"/>
      <w:marTop w:val="0"/>
      <w:marBottom w:val="0"/>
      <w:divBdr>
        <w:top w:val="none" w:sz="0" w:space="0" w:color="auto"/>
        <w:left w:val="none" w:sz="0" w:space="0" w:color="auto"/>
        <w:bottom w:val="none" w:sz="0" w:space="0" w:color="auto"/>
        <w:right w:val="none" w:sz="0" w:space="0" w:color="auto"/>
      </w:divBdr>
    </w:div>
    <w:div w:id="1504248053">
      <w:bodyDiv w:val="1"/>
      <w:marLeft w:val="0"/>
      <w:marRight w:val="0"/>
      <w:marTop w:val="0"/>
      <w:marBottom w:val="0"/>
      <w:divBdr>
        <w:top w:val="none" w:sz="0" w:space="0" w:color="auto"/>
        <w:left w:val="none" w:sz="0" w:space="0" w:color="auto"/>
        <w:bottom w:val="none" w:sz="0" w:space="0" w:color="auto"/>
        <w:right w:val="none" w:sz="0" w:space="0" w:color="auto"/>
      </w:divBdr>
    </w:div>
    <w:div w:id="1529903281">
      <w:bodyDiv w:val="1"/>
      <w:marLeft w:val="0"/>
      <w:marRight w:val="0"/>
      <w:marTop w:val="0"/>
      <w:marBottom w:val="0"/>
      <w:divBdr>
        <w:top w:val="none" w:sz="0" w:space="0" w:color="auto"/>
        <w:left w:val="none" w:sz="0" w:space="0" w:color="auto"/>
        <w:bottom w:val="none" w:sz="0" w:space="0" w:color="auto"/>
        <w:right w:val="none" w:sz="0" w:space="0" w:color="auto"/>
      </w:divBdr>
    </w:div>
    <w:div w:id="1558473482">
      <w:bodyDiv w:val="1"/>
      <w:marLeft w:val="0"/>
      <w:marRight w:val="0"/>
      <w:marTop w:val="0"/>
      <w:marBottom w:val="0"/>
      <w:divBdr>
        <w:top w:val="none" w:sz="0" w:space="0" w:color="auto"/>
        <w:left w:val="none" w:sz="0" w:space="0" w:color="auto"/>
        <w:bottom w:val="none" w:sz="0" w:space="0" w:color="auto"/>
        <w:right w:val="none" w:sz="0" w:space="0" w:color="auto"/>
      </w:divBdr>
    </w:div>
    <w:div w:id="1588924799">
      <w:bodyDiv w:val="1"/>
      <w:marLeft w:val="0"/>
      <w:marRight w:val="0"/>
      <w:marTop w:val="0"/>
      <w:marBottom w:val="0"/>
      <w:divBdr>
        <w:top w:val="none" w:sz="0" w:space="0" w:color="auto"/>
        <w:left w:val="none" w:sz="0" w:space="0" w:color="auto"/>
        <w:bottom w:val="none" w:sz="0" w:space="0" w:color="auto"/>
        <w:right w:val="none" w:sz="0" w:space="0" w:color="auto"/>
      </w:divBdr>
    </w:div>
    <w:div w:id="1645893100">
      <w:bodyDiv w:val="1"/>
      <w:marLeft w:val="0"/>
      <w:marRight w:val="0"/>
      <w:marTop w:val="0"/>
      <w:marBottom w:val="0"/>
      <w:divBdr>
        <w:top w:val="none" w:sz="0" w:space="0" w:color="auto"/>
        <w:left w:val="none" w:sz="0" w:space="0" w:color="auto"/>
        <w:bottom w:val="none" w:sz="0" w:space="0" w:color="auto"/>
        <w:right w:val="none" w:sz="0" w:space="0" w:color="auto"/>
      </w:divBdr>
    </w:div>
    <w:div w:id="1653288706">
      <w:bodyDiv w:val="1"/>
      <w:marLeft w:val="0"/>
      <w:marRight w:val="0"/>
      <w:marTop w:val="0"/>
      <w:marBottom w:val="0"/>
      <w:divBdr>
        <w:top w:val="none" w:sz="0" w:space="0" w:color="auto"/>
        <w:left w:val="none" w:sz="0" w:space="0" w:color="auto"/>
        <w:bottom w:val="none" w:sz="0" w:space="0" w:color="auto"/>
        <w:right w:val="none" w:sz="0" w:space="0" w:color="auto"/>
      </w:divBdr>
    </w:div>
    <w:div w:id="1678071646">
      <w:bodyDiv w:val="1"/>
      <w:marLeft w:val="0"/>
      <w:marRight w:val="0"/>
      <w:marTop w:val="0"/>
      <w:marBottom w:val="0"/>
      <w:divBdr>
        <w:top w:val="none" w:sz="0" w:space="0" w:color="auto"/>
        <w:left w:val="none" w:sz="0" w:space="0" w:color="auto"/>
        <w:bottom w:val="none" w:sz="0" w:space="0" w:color="auto"/>
        <w:right w:val="none" w:sz="0" w:space="0" w:color="auto"/>
      </w:divBdr>
    </w:div>
    <w:div w:id="1791631510">
      <w:bodyDiv w:val="1"/>
      <w:marLeft w:val="0"/>
      <w:marRight w:val="0"/>
      <w:marTop w:val="0"/>
      <w:marBottom w:val="0"/>
      <w:divBdr>
        <w:top w:val="none" w:sz="0" w:space="0" w:color="auto"/>
        <w:left w:val="none" w:sz="0" w:space="0" w:color="auto"/>
        <w:bottom w:val="none" w:sz="0" w:space="0" w:color="auto"/>
        <w:right w:val="none" w:sz="0" w:space="0" w:color="auto"/>
      </w:divBdr>
    </w:div>
    <w:div w:id="1804498149">
      <w:bodyDiv w:val="1"/>
      <w:marLeft w:val="0"/>
      <w:marRight w:val="0"/>
      <w:marTop w:val="0"/>
      <w:marBottom w:val="0"/>
      <w:divBdr>
        <w:top w:val="none" w:sz="0" w:space="0" w:color="auto"/>
        <w:left w:val="none" w:sz="0" w:space="0" w:color="auto"/>
        <w:bottom w:val="none" w:sz="0" w:space="0" w:color="auto"/>
        <w:right w:val="none" w:sz="0" w:space="0" w:color="auto"/>
      </w:divBdr>
    </w:div>
    <w:div w:id="1809587132">
      <w:bodyDiv w:val="1"/>
      <w:marLeft w:val="0"/>
      <w:marRight w:val="0"/>
      <w:marTop w:val="0"/>
      <w:marBottom w:val="0"/>
      <w:divBdr>
        <w:top w:val="none" w:sz="0" w:space="0" w:color="auto"/>
        <w:left w:val="none" w:sz="0" w:space="0" w:color="auto"/>
        <w:bottom w:val="none" w:sz="0" w:space="0" w:color="auto"/>
        <w:right w:val="none" w:sz="0" w:space="0" w:color="auto"/>
      </w:divBdr>
    </w:div>
    <w:div w:id="1832286693">
      <w:bodyDiv w:val="1"/>
      <w:marLeft w:val="0"/>
      <w:marRight w:val="0"/>
      <w:marTop w:val="0"/>
      <w:marBottom w:val="0"/>
      <w:divBdr>
        <w:top w:val="none" w:sz="0" w:space="0" w:color="auto"/>
        <w:left w:val="none" w:sz="0" w:space="0" w:color="auto"/>
        <w:bottom w:val="none" w:sz="0" w:space="0" w:color="auto"/>
        <w:right w:val="none" w:sz="0" w:space="0" w:color="auto"/>
      </w:divBdr>
    </w:div>
    <w:div w:id="1846092351">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37373164">
          <w:marLeft w:val="0"/>
          <w:marRight w:val="0"/>
          <w:marTop w:val="0"/>
          <w:marBottom w:val="0"/>
          <w:divBdr>
            <w:top w:val="none" w:sz="0" w:space="0" w:color="auto"/>
            <w:left w:val="none" w:sz="0" w:space="0" w:color="auto"/>
            <w:bottom w:val="none" w:sz="0" w:space="0" w:color="auto"/>
            <w:right w:val="none" w:sz="0" w:space="0" w:color="auto"/>
          </w:divBdr>
          <w:divsChild>
            <w:div w:id="2042657773">
              <w:marLeft w:val="0"/>
              <w:marRight w:val="0"/>
              <w:marTop w:val="0"/>
              <w:marBottom w:val="0"/>
              <w:divBdr>
                <w:top w:val="none" w:sz="0" w:space="0" w:color="auto"/>
                <w:left w:val="none" w:sz="0" w:space="0" w:color="auto"/>
                <w:bottom w:val="none" w:sz="0" w:space="0" w:color="auto"/>
                <w:right w:val="none" w:sz="0" w:space="0" w:color="auto"/>
              </w:divBdr>
              <w:divsChild>
                <w:div w:id="322048695">
                  <w:marLeft w:val="0"/>
                  <w:marRight w:val="0"/>
                  <w:marTop w:val="0"/>
                  <w:marBottom w:val="0"/>
                  <w:divBdr>
                    <w:top w:val="none" w:sz="0" w:space="0" w:color="auto"/>
                    <w:left w:val="none" w:sz="0" w:space="0" w:color="auto"/>
                    <w:bottom w:val="none" w:sz="0" w:space="0" w:color="auto"/>
                    <w:right w:val="none" w:sz="0" w:space="0" w:color="auto"/>
                  </w:divBdr>
                  <w:divsChild>
                    <w:div w:id="575016811">
                      <w:marLeft w:val="0"/>
                      <w:marRight w:val="0"/>
                      <w:marTop w:val="0"/>
                      <w:marBottom w:val="0"/>
                      <w:divBdr>
                        <w:top w:val="none" w:sz="0" w:space="0" w:color="auto"/>
                        <w:left w:val="none" w:sz="0" w:space="0" w:color="auto"/>
                        <w:bottom w:val="none" w:sz="0" w:space="0" w:color="auto"/>
                        <w:right w:val="none" w:sz="0" w:space="0" w:color="auto"/>
                      </w:divBdr>
                      <w:divsChild>
                        <w:div w:id="1655522703">
                          <w:marLeft w:val="0"/>
                          <w:marRight w:val="0"/>
                          <w:marTop w:val="0"/>
                          <w:marBottom w:val="0"/>
                          <w:divBdr>
                            <w:top w:val="none" w:sz="0" w:space="0" w:color="auto"/>
                            <w:left w:val="none" w:sz="0" w:space="0" w:color="auto"/>
                            <w:bottom w:val="none" w:sz="0" w:space="0" w:color="auto"/>
                            <w:right w:val="none" w:sz="0" w:space="0" w:color="auto"/>
                          </w:divBdr>
                          <w:divsChild>
                            <w:div w:id="1797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0876">
      <w:bodyDiv w:val="1"/>
      <w:marLeft w:val="0"/>
      <w:marRight w:val="0"/>
      <w:marTop w:val="0"/>
      <w:marBottom w:val="0"/>
      <w:divBdr>
        <w:top w:val="none" w:sz="0" w:space="0" w:color="auto"/>
        <w:left w:val="none" w:sz="0" w:space="0" w:color="auto"/>
        <w:bottom w:val="none" w:sz="0" w:space="0" w:color="auto"/>
        <w:right w:val="none" w:sz="0" w:space="0" w:color="auto"/>
      </w:divBdr>
    </w:div>
    <w:div w:id="1994134990">
      <w:bodyDiv w:val="1"/>
      <w:marLeft w:val="0"/>
      <w:marRight w:val="0"/>
      <w:marTop w:val="0"/>
      <w:marBottom w:val="0"/>
      <w:divBdr>
        <w:top w:val="none" w:sz="0" w:space="0" w:color="auto"/>
        <w:left w:val="none" w:sz="0" w:space="0" w:color="auto"/>
        <w:bottom w:val="none" w:sz="0" w:space="0" w:color="auto"/>
        <w:right w:val="none" w:sz="0" w:space="0" w:color="auto"/>
      </w:divBdr>
    </w:div>
    <w:div w:id="2105951013">
      <w:bodyDiv w:val="1"/>
      <w:marLeft w:val="0"/>
      <w:marRight w:val="0"/>
      <w:marTop w:val="0"/>
      <w:marBottom w:val="0"/>
      <w:divBdr>
        <w:top w:val="none" w:sz="0" w:space="0" w:color="auto"/>
        <w:left w:val="none" w:sz="0" w:space="0" w:color="auto"/>
        <w:bottom w:val="none" w:sz="0" w:space="0" w:color="auto"/>
        <w:right w:val="none" w:sz="0" w:space="0" w:color="auto"/>
      </w:divBdr>
    </w:div>
    <w:div w:id="2145615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svg"/><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4.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10" Type="http://schemas.openxmlformats.org/officeDocument/2006/relationships/chart" Target="charts/chart2.xml"/><Relationship Id="rId19" Type="http://schemas.openxmlformats.org/officeDocument/2006/relationships/chart" Target="charts/chart9.xml"/><Relationship Id="rId31" Type="http://schemas.openxmlformats.org/officeDocument/2006/relationships/chart" Target="charts/chart2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sham-\Desktop\boook%2033.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Sheet1!$B$13</c:f>
              <c:strCache>
                <c:ptCount val="1"/>
                <c:pt idx="0">
                  <c:v>Male (%)</c:v>
                </c:pt>
              </c:strCache>
            </c:strRef>
          </c:tx>
          <c:spPr>
            <a:solidFill>
              <a:schemeClr val="accent1"/>
            </a:solidFill>
            <a:ln>
              <a:noFill/>
            </a:ln>
            <a:effectLst/>
          </c:spPr>
          <c:invertIfNegative val="0"/>
          <c:cat>
            <c:strRef>
              <c:f>Sheet1!$A$14:$A$18</c:f>
              <c:strCache>
                <c:ptCount val="5"/>
                <c:pt idx="0">
                  <c:v>Sekem Lab</c:v>
                </c:pt>
                <c:pt idx="1">
                  <c:v>Medical Center</c:v>
                </c:pt>
                <c:pt idx="2">
                  <c:v>Atos</c:v>
                </c:pt>
                <c:pt idx="3">
                  <c:v>Nature Tex</c:v>
                </c:pt>
                <c:pt idx="4">
                  <c:v>Lotus</c:v>
                </c:pt>
              </c:strCache>
            </c:strRef>
          </c:cat>
          <c:val>
            <c:numRef>
              <c:f>Sheet1!$B$14:$B$18</c:f>
              <c:numCache>
                <c:formatCode>0.00%</c:formatCode>
                <c:ptCount val="5"/>
                <c:pt idx="0" formatCode="0%">
                  <c:v>0</c:v>
                </c:pt>
                <c:pt idx="1">
                  <c:v>0.94499999999999995</c:v>
                </c:pt>
                <c:pt idx="2">
                  <c:v>0.34200000000000003</c:v>
                </c:pt>
                <c:pt idx="3">
                  <c:v>0.63400000000000001</c:v>
                </c:pt>
                <c:pt idx="4">
                  <c:v>0.73299999999999998</c:v>
                </c:pt>
              </c:numCache>
            </c:numRef>
          </c:val>
          <c:extLst>
            <c:ext xmlns:c16="http://schemas.microsoft.com/office/drawing/2014/chart" uri="{C3380CC4-5D6E-409C-BE32-E72D297353CC}">
              <c16:uniqueId val="{00000000-5270-4FC2-8F09-A09CE256633A}"/>
            </c:ext>
          </c:extLst>
        </c:ser>
        <c:ser>
          <c:idx val="1"/>
          <c:order val="1"/>
          <c:tx>
            <c:strRef>
              <c:f>Sheet1!$C$13</c:f>
              <c:strCache>
                <c:ptCount val="1"/>
                <c:pt idx="0">
                  <c:v>Female (%)</c:v>
                </c:pt>
              </c:strCache>
            </c:strRef>
          </c:tx>
          <c:spPr>
            <a:solidFill>
              <a:schemeClr val="accent2"/>
            </a:solidFill>
            <a:ln>
              <a:noFill/>
            </a:ln>
            <a:effectLst/>
          </c:spPr>
          <c:invertIfNegative val="0"/>
          <c:cat>
            <c:strRef>
              <c:f>Sheet1!$A$14:$A$18</c:f>
              <c:strCache>
                <c:ptCount val="5"/>
                <c:pt idx="0">
                  <c:v>Sekem Lab</c:v>
                </c:pt>
                <c:pt idx="1">
                  <c:v>Medical Center</c:v>
                </c:pt>
                <c:pt idx="2">
                  <c:v>Atos</c:v>
                </c:pt>
                <c:pt idx="3">
                  <c:v>Nature Tex</c:v>
                </c:pt>
                <c:pt idx="4">
                  <c:v>Lotus</c:v>
                </c:pt>
              </c:strCache>
            </c:strRef>
          </c:cat>
          <c:val>
            <c:numRef>
              <c:f>Sheet1!$C$14:$C$18</c:f>
              <c:numCache>
                <c:formatCode>0.00%</c:formatCode>
                <c:ptCount val="5"/>
                <c:pt idx="0" formatCode="0%">
                  <c:v>1</c:v>
                </c:pt>
                <c:pt idx="1">
                  <c:v>5.5E-2</c:v>
                </c:pt>
                <c:pt idx="2">
                  <c:v>0.65800000000000003</c:v>
                </c:pt>
                <c:pt idx="3">
                  <c:v>0.36599999999999999</c:v>
                </c:pt>
                <c:pt idx="4">
                  <c:v>0.26700000000000002</c:v>
                </c:pt>
              </c:numCache>
            </c:numRef>
          </c:val>
          <c:extLst>
            <c:ext xmlns:c16="http://schemas.microsoft.com/office/drawing/2014/chart" uri="{C3380CC4-5D6E-409C-BE32-E72D297353CC}">
              <c16:uniqueId val="{00000001-5270-4FC2-8F09-A09CE256633A}"/>
            </c:ext>
          </c:extLst>
        </c:ser>
        <c:dLbls>
          <c:showLegendKey val="0"/>
          <c:showVal val="0"/>
          <c:showCatName val="0"/>
          <c:showSerName val="0"/>
          <c:showPercent val="0"/>
          <c:showBubbleSize val="0"/>
        </c:dLbls>
        <c:gapWidth val="219"/>
        <c:overlap val="-27"/>
        <c:axId val="547102848"/>
        <c:axId val="547100736"/>
      </c:barChart>
      <c:catAx>
        <c:axId val="547102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00736"/>
        <c:crosses val="autoZero"/>
        <c:auto val="1"/>
        <c:lblAlgn val="ctr"/>
        <c:lblOffset val="100"/>
        <c:noMultiLvlLbl val="0"/>
      </c:catAx>
      <c:valAx>
        <c:axId val="547100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02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Range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Sheet1!$B$39</c:f>
              <c:strCache>
                <c:ptCount val="1"/>
                <c:pt idx="0">
                  <c:v>Under 20</c:v>
                </c:pt>
              </c:strCache>
            </c:strRef>
          </c:tx>
          <c:spPr>
            <a:solidFill>
              <a:schemeClr val="accent1"/>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Sheet1!$B$40:$B$44</c:f>
              <c:numCache>
                <c:formatCode>0%</c:formatCode>
                <c:ptCount val="5"/>
                <c:pt idx="0">
                  <c:v>0</c:v>
                </c:pt>
                <c:pt idx="1">
                  <c:v>0</c:v>
                </c:pt>
                <c:pt idx="2">
                  <c:v>0</c:v>
                </c:pt>
                <c:pt idx="3" formatCode="0.00%">
                  <c:v>1.4E-2</c:v>
                </c:pt>
                <c:pt idx="4">
                  <c:v>0</c:v>
                </c:pt>
              </c:numCache>
            </c:numRef>
          </c:val>
          <c:extLst>
            <c:ext xmlns:c16="http://schemas.microsoft.com/office/drawing/2014/chart" uri="{C3380CC4-5D6E-409C-BE32-E72D297353CC}">
              <c16:uniqueId val="{00000000-650E-4D41-9D70-C9ABE2D0A39F}"/>
            </c:ext>
          </c:extLst>
        </c:ser>
        <c:ser>
          <c:idx val="1"/>
          <c:order val="1"/>
          <c:tx>
            <c:strRef>
              <c:f>Sheet1!$C$39</c:f>
              <c:strCache>
                <c:ptCount val="1"/>
                <c:pt idx="0">
                  <c:v>Age Range 20-30</c:v>
                </c:pt>
              </c:strCache>
            </c:strRef>
          </c:tx>
          <c:spPr>
            <a:solidFill>
              <a:schemeClr val="accent2"/>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Sheet1!$C$40:$C$44</c:f>
              <c:numCache>
                <c:formatCode>0.00%</c:formatCode>
                <c:ptCount val="5"/>
                <c:pt idx="0">
                  <c:v>0.222</c:v>
                </c:pt>
                <c:pt idx="1">
                  <c:v>0.33300000000000002</c:v>
                </c:pt>
                <c:pt idx="2">
                  <c:v>0.44700000000000001</c:v>
                </c:pt>
                <c:pt idx="3">
                  <c:v>0.17899999999999999</c:v>
                </c:pt>
                <c:pt idx="4">
                  <c:v>0.23499999999999999</c:v>
                </c:pt>
              </c:numCache>
            </c:numRef>
          </c:val>
          <c:extLst>
            <c:ext xmlns:c16="http://schemas.microsoft.com/office/drawing/2014/chart" uri="{C3380CC4-5D6E-409C-BE32-E72D297353CC}">
              <c16:uniqueId val="{00000001-650E-4D41-9D70-C9ABE2D0A39F}"/>
            </c:ext>
          </c:extLst>
        </c:ser>
        <c:ser>
          <c:idx val="2"/>
          <c:order val="2"/>
          <c:tx>
            <c:strRef>
              <c:f>Sheet1!$D$39</c:f>
              <c:strCache>
                <c:ptCount val="1"/>
                <c:pt idx="0">
                  <c:v>Age Range 30-40</c:v>
                </c:pt>
              </c:strCache>
            </c:strRef>
          </c:tx>
          <c:spPr>
            <a:solidFill>
              <a:schemeClr val="accent3"/>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Sheet1!$D$40:$D$44</c:f>
              <c:numCache>
                <c:formatCode>0.00%</c:formatCode>
                <c:ptCount val="5"/>
                <c:pt idx="0">
                  <c:v>0.29599999999999999</c:v>
                </c:pt>
                <c:pt idx="1">
                  <c:v>0.111</c:v>
                </c:pt>
                <c:pt idx="2">
                  <c:v>0.28899999999999998</c:v>
                </c:pt>
                <c:pt idx="3">
                  <c:v>0.42099999999999999</c:v>
                </c:pt>
                <c:pt idx="4">
                  <c:v>0.29399999999999998</c:v>
                </c:pt>
              </c:numCache>
            </c:numRef>
          </c:val>
          <c:extLst>
            <c:ext xmlns:c16="http://schemas.microsoft.com/office/drawing/2014/chart" uri="{C3380CC4-5D6E-409C-BE32-E72D297353CC}">
              <c16:uniqueId val="{00000002-650E-4D41-9D70-C9ABE2D0A39F}"/>
            </c:ext>
          </c:extLst>
        </c:ser>
        <c:ser>
          <c:idx val="3"/>
          <c:order val="3"/>
          <c:tx>
            <c:strRef>
              <c:f>Sheet1!$E$39</c:f>
              <c:strCache>
                <c:ptCount val="1"/>
                <c:pt idx="0">
                  <c:v>Age Range 40-50</c:v>
                </c:pt>
              </c:strCache>
            </c:strRef>
          </c:tx>
          <c:spPr>
            <a:solidFill>
              <a:schemeClr val="accent4"/>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Sheet1!$E$40:$E$44</c:f>
              <c:numCache>
                <c:formatCode>0.00%</c:formatCode>
                <c:ptCount val="5"/>
                <c:pt idx="0">
                  <c:v>0.29599999999999999</c:v>
                </c:pt>
                <c:pt idx="1">
                  <c:v>0.55600000000000005</c:v>
                </c:pt>
                <c:pt idx="2">
                  <c:v>0.184</c:v>
                </c:pt>
                <c:pt idx="3">
                  <c:v>0.31</c:v>
                </c:pt>
                <c:pt idx="4">
                  <c:v>0.23499999999999999</c:v>
                </c:pt>
              </c:numCache>
            </c:numRef>
          </c:val>
          <c:extLst>
            <c:ext xmlns:c16="http://schemas.microsoft.com/office/drawing/2014/chart" uri="{C3380CC4-5D6E-409C-BE32-E72D297353CC}">
              <c16:uniqueId val="{00000003-650E-4D41-9D70-C9ABE2D0A39F}"/>
            </c:ext>
          </c:extLst>
        </c:ser>
        <c:ser>
          <c:idx val="4"/>
          <c:order val="4"/>
          <c:tx>
            <c:strRef>
              <c:f>Sheet1!$F$39</c:f>
              <c:strCache>
                <c:ptCount val="1"/>
                <c:pt idx="0">
                  <c:v>Age Range 50-60</c:v>
                </c:pt>
              </c:strCache>
            </c:strRef>
          </c:tx>
          <c:spPr>
            <a:solidFill>
              <a:schemeClr val="accent5"/>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Sheet1!$F$40:$F$44</c:f>
              <c:numCache>
                <c:formatCode>0%</c:formatCode>
                <c:ptCount val="5"/>
                <c:pt idx="0" formatCode="0.00%">
                  <c:v>9.2999999999999999E-2</c:v>
                </c:pt>
                <c:pt idx="1">
                  <c:v>0</c:v>
                </c:pt>
                <c:pt idx="2" formatCode="0.00%">
                  <c:v>7.9000000000000001E-2</c:v>
                </c:pt>
                <c:pt idx="3" formatCode="0.00%">
                  <c:v>7.5999999999999998E-2</c:v>
                </c:pt>
                <c:pt idx="4">
                  <c:v>0</c:v>
                </c:pt>
              </c:numCache>
            </c:numRef>
          </c:val>
          <c:extLst>
            <c:ext xmlns:c16="http://schemas.microsoft.com/office/drawing/2014/chart" uri="{C3380CC4-5D6E-409C-BE32-E72D297353CC}">
              <c16:uniqueId val="{00000004-650E-4D41-9D70-C9ABE2D0A39F}"/>
            </c:ext>
          </c:extLst>
        </c:ser>
        <c:ser>
          <c:idx val="5"/>
          <c:order val="5"/>
          <c:tx>
            <c:strRef>
              <c:f>Sheet1!$G$39</c:f>
              <c:strCache>
                <c:ptCount val="1"/>
                <c:pt idx="0">
                  <c:v>Age Range 60+</c:v>
                </c:pt>
              </c:strCache>
            </c:strRef>
          </c:tx>
          <c:spPr>
            <a:solidFill>
              <a:schemeClr val="accent6"/>
            </a:solidFill>
            <a:ln>
              <a:noFill/>
            </a:ln>
            <a:effectLst/>
          </c:spPr>
          <c:invertIfNegative val="0"/>
          <c:cat>
            <c:strRef>
              <c:f>Sheet1!$A$40:$A$44</c:f>
              <c:strCache>
                <c:ptCount val="5"/>
                <c:pt idx="0">
                  <c:v>Sekem Lab</c:v>
                </c:pt>
                <c:pt idx="1">
                  <c:v>Medical Center</c:v>
                </c:pt>
                <c:pt idx="2">
                  <c:v>Atos</c:v>
                </c:pt>
                <c:pt idx="3">
                  <c:v>Nature Tex</c:v>
                </c:pt>
                <c:pt idx="4">
                  <c:v>Lotus</c:v>
                </c:pt>
              </c:strCache>
            </c:strRef>
          </c:cat>
          <c:val>
            <c:numRef>
              <c:f>Sheet1!$G$40:$G$44</c:f>
              <c:numCache>
                <c:formatCode>0%</c:formatCode>
                <c:ptCount val="5"/>
                <c:pt idx="0" formatCode="0.00%">
                  <c:v>9.2999999999999999E-2</c:v>
                </c:pt>
                <c:pt idx="1">
                  <c:v>0</c:v>
                </c:pt>
                <c:pt idx="2">
                  <c:v>0</c:v>
                </c:pt>
                <c:pt idx="3">
                  <c:v>0</c:v>
                </c:pt>
                <c:pt idx="4" formatCode="0.00%">
                  <c:v>0</c:v>
                </c:pt>
              </c:numCache>
            </c:numRef>
          </c:val>
          <c:extLst>
            <c:ext xmlns:c16="http://schemas.microsoft.com/office/drawing/2014/chart" uri="{C3380CC4-5D6E-409C-BE32-E72D297353CC}">
              <c16:uniqueId val="{00000005-650E-4D41-9D70-C9ABE2D0A39F}"/>
            </c:ext>
          </c:extLst>
        </c:ser>
        <c:dLbls>
          <c:showLegendKey val="0"/>
          <c:showVal val="0"/>
          <c:showCatName val="0"/>
          <c:showSerName val="0"/>
          <c:showPercent val="0"/>
          <c:showBubbleSize val="0"/>
        </c:dLbls>
        <c:gapWidth val="219"/>
        <c:overlap val="-27"/>
        <c:axId val="547113408"/>
        <c:axId val="547114816"/>
      </c:barChart>
      <c:catAx>
        <c:axId val="5471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14816"/>
        <c:crosses val="autoZero"/>
        <c:auto val="1"/>
        <c:lblAlgn val="ctr"/>
        <c:lblOffset val="100"/>
        <c:noMultiLvlLbl val="0"/>
      </c:catAx>
      <c:valAx>
        <c:axId val="547114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1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Marital Status</a:t>
            </a:r>
            <a:endParaRPr lang="en-US" b="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Sheet1!$A$66</c:f>
              <c:strCache>
                <c:ptCount val="1"/>
                <c:pt idx="0">
                  <c:v>Single</c:v>
                </c:pt>
              </c:strCache>
            </c:strRef>
          </c:tx>
          <c:spPr>
            <a:solidFill>
              <a:schemeClr val="accent1"/>
            </a:solidFill>
            <a:ln>
              <a:noFill/>
            </a:ln>
            <a:effectLst/>
          </c:spPr>
          <c:invertIfNegative val="0"/>
          <c:cat>
            <c:strRef>
              <c:f>Sheet1!$B$65:$F$65</c:f>
              <c:strCache>
                <c:ptCount val="5"/>
                <c:pt idx="0">
                  <c:v>Sekem Lab</c:v>
                </c:pt>
                <c:pt idx="1">
                  <c:v>Medical Center</c:v>
                </c:pt>
                <c:pt idx="2">
                  <c:v>Atos</c:v>
                </c:pt>
                <c:pt idx="3">
                  <c:v>Nature Tex</c:v>
                </c:pt>
                <c:pt idx="4">
                  <c:v>Lotus</c:v>
                </c:pt>
              </c:strCache>
            </c:strRef>
          </c:cat>
          <c:val>
            <c:numRef>
              <c:f>Sheet1!$B$66:$F$66</c:f>
              <c:numCache>
                <c:formatCode>0.00%</c:formatCode>
                <c:ptCount val="5"/>
                <c:pt idx="0">
                  <c:v>0.109</c:v>
                </c:pt>
                <c:pt idx="1">
                  <c:v>0.111</c:v>
                </c:pt>
                <c:pt idx="2">
                  <c:v>0.26300000000000001</c:v>
                </c:pt>
                <c:pt idx="3">
                  <c:v>0.17599999999999999</c:v>
                </c:pt>
                <c:pt idx="4">
                  <c:v>0.17599999999999999</c:v>
                </c:pt>
              </c:numCache>
            </c:numRef>
          </c:val>
          <c:extLst>
            <c:ext xmlns:c16="http://schemas.microsoft.com/office/drawing/2014/chart" uri="{C3380CC4-5D6E-409C-BE32-E72D297353CC}">
              <c16:uniqueId val="{00000000-7FF9-4B47-86A2-85EA10ECCB02}"/>
            </c:ext>
          </c:extLst>
        </c:ser>
        <c:ser>
          <c:idx val="1"/>
          <c:order val="1"/>
          <c:tx>
            <c:strRef>
              <c:f>Sheet1!$A$67</c:f>
              <c:strCache>
                <c:ptCount val="1"/>
                <c:pt idx="0">
                  <c:v>Married</c:v>
                </c:pt>
              </c:strCache>
            </c:strRef>
          </c:tx>
          <c:spPr>
            <a:solidFill>
              <a:schemeClr val="accent2"/>
            </a:solidFill>
            <a:ln>
              <a:noFill/>
            </a:ln>
            <a:effectLst/>
          </c:spPr>
          <c:invertIfNegative val="0"/>
          <c:cat>
            <c:strRef>
              <c:f>Sheet1!$B$65:$F$65</c:f>
              <c:strCache>
                <c:ptCount val="5"/>
                <c:pt idx="0">
                  <c:v>Sekem Lab</c:v>
                </c:pt>
                <c:pt idx="1">
                  <c:v>Medical Center</c:v>
                </c:pt>
                <c:pt idx="2">
                  <c:v>Atos</c:v>
                </c:pt>
                <c:pt idx="3">
                  <c:v>Nature Tex</c:v>
                </c:pt>
                <c:pt idx="4">
                  <c:v>Lotus</c:v>
                </c:pt>
              </c:strCache>
            </c:strRef>
          </c:cat>
          <c:val>
            <c:numRef>
              <c:f>Sheet1!$B$67:$F$67</c:f>
              <c:numCache>
                <c:formatCode>0.00%</c:formatCode>
                <c:ptCount val="5"/>
                <c:pt idx="0">
                  <c:v>0.83599999999999997</c:v>
                </c:pt>
                <c:pt idx="1">
                  <c:v>0.88900000000000001</c:v>
                </c:pt>
                <c:pt idx="2">
                  <c:v>0.64500000000000002</c:v>
                </c:pt>
                <c:pt idx="3">
                  <c:v>0.76500000000000001</c:v>
                </c:pt>
                <c:pt idx="4">
                  <c:v>0.76500000000000001</c:v>
                </c:pt>
              </c:numCache>
            </c:numRef>
          </c:val>
          <c:extLst>
            <c:ext xmlns:c16="http://schemas.microsoft.com/office/drawing/2014/chart" uri="{C3380CC4-5D6E-409C-BE32-E72D297353CC}">
              <c16:uniqueId val="{00000001-7FF9-4B47-86A2-85EA10ECCB02}"/>
            </c:ext>
          </c:extLst>
        </c:ser>
        <c:ser>
          <c:idx val="2"/>
          <c:order val="2"/>
          <c:tx>
            <c:strRef>
              <c:f>Sheet1!$A$68</c:f>
              <c:strCache>
                <c:ptCount val="1"/>
                <c:pt idx="0">
                  <c:v>Widowed </c:v>
                </c:pt>
              </c:strCache>
            </c:strRef>
          </c:tx>
          <c:spPr>
            <a:solidFill>
              <a:schemeClr val="accent3"/>
            </a:solidFill>
            <a:ln>
              <a:noFill/>
            </a:ln>
            <a:effectLst/>
          </c:spPr>
          <c:invertIfNegative val="0"/>
          <c:cat>
            <c:strRef>
              <c:f>Sheet1!$B$65:$F$65</c:f>
              <c:strCache>
                <c:ptCount val="5"/>
                <c:pt idx="0">
                  <c:v>Sekem Lab</c:v>
                </c:pt>
                <c:pt idx="1">
                  <c:v>Medical Center</c:v>
                </c:pt>
                <c:pt idx="2">
                  <c:v>Atos</c:v>
                </c:pt>
                <c:pt idx="3">
                  <c:v>Nature Tex</c:v>
                </c:pt>
                <c:pt idx="4">
                  <c:v>Lotus</c:v>
                </c:pt>
              </c:strCache>
            </c:strRef>
          </c:cat>
          <c:val>
            <c:numRef>
              <c:f>Sheet1!$B$68:$F$68</c:f>
              <c:numCache>
                <c:formatCode>0%</c:formatCode>
                <c:ptCount val="5"/>
                <c:pt idx="0" formatCode="0.00%">
                  <c:v>3.5999999999999997E-2</c:v>
                </c:pt>
                <c:pt idx="1">
                  <c:v>0</c:v>
                </c:pt>
                <c:pt idx="2" formatCode="0.00%">
                  <c:v>2.5999999999999999E-2</c:v>
                </c:pt>
                <c:pt idx="3">
                  <c:v>0</c:v>
                </c:pt>
                <c:pt idx="4">
                  <c:v>0</c:v>
                </c:pt>
              </c:numCache>
            </c:numRef>
          </c:val>
          <c:extLst>
            <c:ext xmlns:c16="http://schemas.microsoft.com/office/drawing/2014/chart" uri="{C3380CC4-5D6E-409C-BE32-E72D297353CC}">
              <c16:uniqueId val="{00000002-7FF9-4B47-86A2-85EA10ECCB02}"/>
            </c:ext>
          </c:extLst>
        </c:ser>
        <c:ser>
          <c:idx val="3"/>
          <c:order val="3"/>
          <c:tx>
            <c:strRef>
              <c:f>Sheet1!$A$69</c:f>
              <c:strCache>
                <c:ptCount val="1"/>
                <c:pt idx="0">
                  <c:v>Divorced</c:v>
                </c:pt>
              </c:strCache>
            </c:strRef>
          </c:tx>
          <c:spPr>
            <a:solidFill>
              <a:schemeClr val="accent4"/>
            </a:solidFill>
            <a:ln>
              <a:noFill/>
            </a:ln>
            <a:effectLst/>
          </c:spPr>
          <c:invertIfNegative val="0"/>
          <c:cat>
            <c:strRef>
              <c:f>Sheet1!$B$65:$F$65</c:f>
              <c:strCache>
                <c:ptCount val="5"/>
                <c:pt idx="0">
                  <c:v>Sekem Lab</c:v>
                </c:pt>
                <c:pt idx="1">
                  <c:v>Medical Center</c:v>
                </c:pt>
                <c:pt idx="2">
                  <c:v>Atos</c:v>
                </c:pt>
                <c:pt idx="3">
                  <c:v>Nature Tex</c:v>
                </c:pt>
                <c:pt idx="4">
                  <c:v>Lotus</c:v>
                </c:pt>
              </c:strCache>
            </c:strRef>
          </c:cat>
          <c:val>
            <c:numRef>
              <c:f>Sheet1!$B$69:$F$69</c:f>
              <c:numCache>
                <c:formatCode>0%</c:formatCode>
                <c:ptCount val="5"/>
                <c:pt idx="0" formatCode="0.00%">
                  <c:v>1.7999999999999999E-2</c:v>
                </c:pt>
                <c:pt idx="1">
                  <c:v>0</c:v>
                </c:pt>
                <c:pt idx="2">
                  <c:v>0</c:v>
                </c:pt>
                <c:pt idx="3">
                  <c:v>0</c:v>
                </c:pt>
                <c:pt idx="4">
                  <c:v>0</c:v>
                </c:pt>
              </c:numCache>
            </c:numRef>
          </c:val>
          <c:extLst>
            <c:ext xmlns:c16="http://schemas.microsoft.com/office/drawing/2014/chart" uri="{C3380CC4-5D6E-409C-BE32-E72D297353CC}">
              <c16:uniqueId val="{00000003-7FF9-4B47-86A2-85EA10ECCB02}"/>
            </c:ext>
          </c:extLst>
        </c:ser>
        <c:ser>
          <c:idx val="4"/>
          <c:order val="4"/>
          <c:tx>
            <c:strRef>
              <c:f>Sheet1!$A$70</c:f>
              <c:strCache>
                <c:ptCount val="1"/>
                <c:pt idx="0">
                  <c:v>Engaged</c:v>
                </c:pt>
              </c:strCache>
            </c:strRef>
          </c:tx>
          <c:spPr>
            <a:solidFill>
              <a:schemeClr val="accent5"/>
            </a:solidFill>
            <a:ln>
              <a:noFill/>
            </a:ln>
            <a:effectLst/>
          </c:spPr>
          <c:invertIfNegative val="0"/>
          <c:cat>
            <c:strRef>
              <c:f>Sheet1!$B$65:$F$65</c:f>
              <c:strCache>
                <c:ptCount val="5"/>
                <c:pt idx="0">
                  <c:v>Sekem Lab</c:v>
                </c:pt>
                <c:pt idx="1">
                  <c:v>Medical Center</c:v>
                </c:pt>
                <c:pt idx="2">
                  <c:v>Atos</c:v>
                </c:pt>
                <c:pt idx="3">
                  <c:v>Nature Tex</c:v>
                </c:pt>
                <c:pt idx="4">
                  <c:v>Lotus</c:v>
                </c:pt>
              </c:strCache>
            </c:strRef>
          </c:cat>
          <c:val>
            <c:numRef>
              <c:f>Sheet1!$B$70:$F$70</c:f>
              <c:numCache>
                <c:formatCode>0%</c:formatCode>
                <c:ptCount val="5"/>
                <c:pt idx="0">
                  <c:v>0</c:v>
                </c:pt>
                <c:pt idx="1">
                  <c:v>0</c:v>
                </c:pt>
                <c:pt idx="2" formatCode="0.00%">
                  <c:v>6.6000000000000003E-2</c:v>
                </c:pt>
                <c:pt idx="3" formatCode="0.00%">
                  <c:v>5.8999999999999997E-2</c:v>
                </c:pt>
                <c:pt idx="4" formatCode="0.00%">
                  <c:v>5.8999999999999997E-2</c:v>
                </c:pt>
              </c:numCache>
            </c:numRef>
          </c:val>
          <c:extLst>
            <c:ext xmlns:c16="http://schemas.microsoft.com/office/drawing/2014/chart" uri="{C3380CC4-5D6E-409C-BE32-E72D297353CC}">
              <c16:uniqueId val="{00000004-7FF9-4B47-86A2-85EA10ECCB02}"/>
            </c:ext>
          </c:extLst>
        </c:ser>
        <c:dLbls>
          <c:showLegendKey val="0"/>
          <c:showVal val="0"/>
          <c:showCatName val="0"/>
          <c:showSerName val="0"/>
          <c:showPercent val="0"/>
          <c:showBubbleSize val="0"/>
        </c:dLbls>
        <c:gapWidth val="219"/>
        <c:overlap val="-27"/>
        <c:axId val="547094048"/>
        <c:axId val="547094400"/>
      </c:barChart>
      <c:catAx>
        <c:axId val="5470940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094400"/>
        <c:crosses val="autoZero"/>
        <c:auto val="1"/>
        <c:lblAlgn val="ctr"/>
        <c:lblOffset val="100"/>
        <c:noMultiLvlLbl val="0"/>
      </c:catAx>
      <c:valAx>
        <c:axId val="547094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09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BMI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c:f>
              <c:strCache>
                <c:ptCount val="1"/>
                <c:pt idx="0">
                  <c:v>Healthy range</c:v>
                </c:pt>
              </c:strCache>
            </c:strRef>
          </c:tx>
          <c:spPr>
            <a:solidFill>
              <a:schemeClr val="accent1"/>
            </a:solidFill>
            <a:ln>
              <a:noFill/>
            </a:ln>
            <a:effectLst/>
          </c:spPr>
          <c:invertIfNegative val="0"/>
          <c:cat>
            <c:strRef>
              <c:f>Sheet1!$B$2:$F$2</c:f>
              <c:strCache>
                <c:ptCount val="5"/>
                <c:pt idx="0">
                  <c:v>Sekem Lab</c:v>
                </c:pt>
                <c:pt idx="1">
                  <c:v>Medical Center</c:v>
                </c:pt>
                <c:pt idx="2">
                  <c:v>Atos</c:v>
                </c:pt>
                <c:pt idx="3">
                  <c:v>Nature Tex</c:v>
                </c:pt>
                <c:pt idx="4">
                  <c:v>Lotus</c:v>
                </c:pt>
              </c:strCache>
            </c:strRef>
          </c:cat>
          <c:val>
            <c:numRef>
              <c:f>Sheet1!$B$3:$F$3</c:f>
              <c:numCache>
                <c:formatCode>0.00%</c:formatCode>
                <c:ptCount val="5"/>
                <c:pt idx="0">
                  <c:v>0.50900000000000001</c:v>
                </c:pt>
                <c:pt idx="1">
                  <c:v>0.77800000000000002</c:v>
                </c:pt>
                <c:pt idx="2">
                  <c:v>0.65800000000000003</c:v>
                </c:pt>
                <c:pt idx="3">
                  <c:v>0.4</c:v>
                </c:pt>
                <c:pt idx="4">
                  <c:v>0.52900000000000003</c:v>
                </c:pt>
              </c:numCache>
            </c:numRef>
          </c:val>
          <c:extLst>
            <c:ext xmlns:c16="http://schemas.microsoft.com/office/drawing/2014/chart" uri="{C3380CC4-5D6E-409C-BE32-E72D297353CC}">
              <c16:uniqueId val="{00000000-182D-4878-B62A-99510C8AF69E}"/>
            </c:ext>
          </c:extLst>
        </c:ser>
        <c:ser>
          <c:idx val="1"/>
          <c:order val="1"/>
          <c:tx>
            <c:strRef>
              <c:f>Sheet1!$A$4</c:f>
              <c:strCache>
                <c:ptCount val="1"/>
                <c:pt idx="0">
                  <c:v>Overweight</c:v>
                </c:pt>
              </c:strCache>
            </c:strRef>
          </c:tx>
          <c:spPr>
            <a:solidFill>
              <a:schemeClr val="accent2"/>
            </a:solidFill>
            <a:ln>
              <a:noFill/>
            </a:ln>
            <a:effectLst/>
          </c:spPr>
          <c:invertIfNegative val="0"/>
          <c:cat>
            <c:strRef>
              <c:f>Sheet1!$B$2:$F$2</c:f>
              <c:strCache>
                <c:ptCount val="5"/>
                <c:pt idx="0">
                  <c:v>Sekem Lab</c:v>
                </c:pt>
                <c:pt idx="1">
                  <c:v>Medical Center</c:v>
                </c:pt>
                <c:pt idx="2">
                  <c:v>Atos</c:v>
                </c:pt>
                <c:pt idx="3">
                  <c:v>Nature Tex</c:v>
                </c:pt>
                <c:pt idx="4">
                  <c:v>Lotus</c:v>
                </c:pt>
              </c:strCache>
            </c:strRef>
          </c:cat>
          <c:val>
            <c:numRef>
              <c:f>Sheet1!$B$4:$F$4</c:f>
              <c:numCache>
                <c:formatCode>0.00%</c:formatCode>
                <c:ptCount val="5"/>
                <c:pt idx="0">
                  <c:v>0.2</c:v>
                </c:pt>
                <c:pt idx="1">
                  <c:v>0.111</c:v>
                </c:pt>
                <c:pt idx="2">
                  <c:v>0.21099999999999999</c:v>
                </c:pt>
                <c:pt idx="3">
                  <c:v>0.4</c:v>
                </c:pt>
                <c:pt idx="4">
                  <c:v>0.41199999999999998</c:v>
                </c:pt>
              </c:numCache>
            </c:numRef>
          </c:val>
          <c:extLst>
            <c:ext xmlns:c16="http://schemas.microsoft.com/office/drawing/2014/chart" uri="{C3380CC4-5D6E-409C-BE32-E72D297353CC}">
              <c16:uniqueId val="{00000001-182D-4878-B62A-99510C8AF69E}"/>
            </c:ext>
          </c:extLst>
        </c:ser>
        <c:ser>
          <c:idx val="2"/>
          <c:order val="2"/>
          <c:tx>
            <c:strRef>
              <c:f>Sheet1!$A$5</c:f>
              <c:strCache>
                <c:ptCount val="1"/>
                <c:pt idx="0">
                  <c:v>Obese</c:v>
                </c:pt>
              </c:strCache>
            </c:strRef>
          </c:tx>
          <c:spPr>
            <a:solidFill>
              <a:schemeClr val="accent3"/>
            </a:solidFill>
            <a:ln>
              <a:noFill/>
            </a:ln>
            <a:effectLst/>
          </c:spPr>
          <c:invertIfNegative val="0"/>
          <c:cat>
            <c:strRef>
              <c:f>Sheet1!$B$2:$F$2</c:f>
              <c:strCache>
                <c:ptCount val="5"/>
                <c:pt idx="0">
                  <c:v>Sekem Lab</c:v>
                </c:pt>
                <c:pt idx="1">
                  <c:v>Medical Center</c:v>
                </c:pt>
                <c:pt idx="2">
                  <c:v>Atos</c:v>
                </c:pt>
                <c:pt idx="3">
                  <c:v>Nature Tex</c:v>
                </c:pt>
                <c:pt idx="4">
                  <c:v>Lotus</c:v>
                </c:pt>
              </c:strCache>
            </c:strRef>
          </c:cat>
          <c:val>
            <c:numRef>
              <c:f>Sheet1!$B$5:$F$5</c:f>
              <c:numCache>
                <c:formatCode>0.00%</c:formatCode>
                <c:ptCount val="5"/>
                <c:pt idx="0">
                  <c:v>0.255</c:v>
                </c:pt>
                <c:pt idx="1">
                  <c:v>0.111</c:v>
                </c:pt>
                <c:pt idx="2">
                  <c:v>0.105</c:v>
                </c:pt>
                <c:pt idx="3">
                  <c:v>0.14499999999999999</c:v>
                </c:pt>
                <c:pt idx="4">
                  <c:v>5.8999999999999997E-2</c:v>
                </c:pt>
              </c:numCache>
            </c:numRef>
          </c:val>
          <c:extLst>
            <c:ext xmlns:c16="http://schemas.microsoft.com/office/drawing/2014/chart" uri="{C3380CC4-5D6E-409C-BE32-E72D297353CC}">
              <c16:uniqueId val="{00000002-182D-4878-B62A-99510C8AF69E}"/>
            </c:ext>
          </c:extLst>
        </c:ser>
        <c:ser>
          <c:idx val="3"/>
          <c:order val="3"/>
          <c:tx>
            <c:strRef>
              <c:f>Sheet1!$A$6</c:f>
              <c:strCache>
                <c:ptCount val="1"/>
                <c:pt idx="0">
                  <c:v>Underweight</c:v>
                </c:pt>
              </c:strCache>
            </c:strRef>
          </c:tx>
          <c:spPr>
            <a:solidFill>
              <a:schemeClr val="accent4"/>
            </a:solidFill>
            <a:ln>
              <a:noFill/>
            </a:ln>
            <a:effectLst/>
          </c:spPr>
          <c:invertIfNegative val="0"/>
          <c:cat>
            <c:strRef>
              <c:f>Sheet1!$B$2:$F$2</c:f>
              <c:strCache>
                <c:ptCount val="5"/>
                <c:pt idx="0">
                  <c:v>Sekem Lab</c:v>
                </c:pt>
                <c:pt idx="1">
                  <c:v>Medical Center</c:v>
                </c:pt>
                <c:pt idx="2">
                  <c:v>Atos</c:v>
                </c:pt>
                <c:pt idx="3">
                  <c:v>Nature Tex</c:v>
                </c:pt>
                <c:pt idx="4">
                  <c:v>Lotus</c:v>
                </c:pt>
              </c:strCache>
            </c:strRef>
          </c:cat>
          <c:val>
            <c:numRef>
              <c:f>Sheet1!$B$6:$F$6</c:f>
              <c:numCache>
                <c:formatCode>0%</c:formatCode>
                <c:ptCount val="5"/>
                <c:pt idx="0" formatCode="0.00%">
                  <c:v>3.5999999999999997E-2</c:v>
                </c:pt>
                <c:pt idx="1">
                  <c:v>0</c:v>
                </c:pt>
                <c:pt idx="2" formatCode="0.00%">
                  <c:v>2.5999999999999999E-2</c:v>
                </c:pt>
                <c:pt idx="3" formatCode="0.00%">
                  <c:v>5.5E-2</c:v>
                </c:pt>
                <c:pt idx="4">
                  <c:v>0</c:v>
                </c:pt>
              </c:numCache>
            </c:numRef>
          </c:val>
          <c:extLst>
            <c:ext xmlns:c16="http://schemas.microsoft.com/office/drawing/2014/chart" uri="{C3380CC4-5D6E-409C-BE32-E72D297353CC}">
              <c16:uniqueId val="{00000003-182D-4878-B62A-99510C8AF69E}"/>
            </c:ext>
          </c:extLst>
        </c:ser>
        <c:dLbls>
          <c:showLegendKey val="0"/>
          <c:showVal val="0"/>
          <c:showCatName val="0"/>
          <c:showSerName val="0"/>
          <c:showPercent val="0"/>
          <c:showBubbleSize val="0"/>
        </c:dLbls>
        <c:gapWidth val="219"/>
        <c:overlap val="-27"/>
        <c:axId val="554170912"/>
        <c:axId val="554177248"/>
      </c:barChart>
      <c:catAx>
        <c:axId val="554170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77248"/>
        <c:crosses val="autoZero"/>
        <c:auto val="1"/>
        <c:lblAlgn val="ctr"/>
        <c:lblOffset val="100"/>
        <c:noMultiLvlLbl val="0"/>
      </c:catAx>
      <c:valAx>
        <c:axId val="55417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70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Weight</a:t>
            </a:r>
            <a:r>
              <a:rPr lang="en-US" baseline="0"/>
              <a:t> Differance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Sheet1!$A$29</c:f>
              <c:strCache>
                <c:ptCount val="1"/>
                <c:pt idx="0">
                  <c:v>Yes</c:v>
                </c:pt>
              </c:strCache>
            </c:strRef>
          </c:tx>
          <c:spPr>
            <a:solidFill>
              <a:schemeClr val="accent1"/>
            </a:solidFill>
            <a:ln>
              <a:noFill/>
            </a:ln>
            <a:effectLst/>
          </c:spPr>
          <c:invertIfNegative val="0"/>
          <c:cat>
            <c:strRef>
              <c:f>Sheet1!$B$28:$F$28</c:f>
              <c:strCache>
                <c:ptCount val="5"/>
                <c:pt idx="0">
                  <c:v>Sekem Lab</c:v>
                </c:pt>
                <c:pt idx="1">
                  <c:v>Medical Center</c:v>
                </c:pt>
                <c:pt idx="2">
                  <c:v>Atos</c:v>
                </c:pt>
                <c:pt idx="3">
                  <c:v>Nature Tex</c:v>
                </c:pt>
                <c:pt idx="4">
                  <c:v>Lotus</c:v>
                </c:pt>
              </c:strCache>
            </c:strRef>
          </c:cat>
          <c:val>
            <c:numRef>
              <c:f>Sheet1!$B$29:$F$29</c:f>
              <c:numCache>
                <c:formatCode>0.00%</c:formatCode>
                <c:ptCount val="5"/>
                <c:pt idx="0">
                  <c:v>0.54500000000000004</c:v>
                </c:pt>
                <c:pt idx="1">
                  <c:v>0.44400000000000001</c:v>
                </c:pt>
                <c:pt idx="2">
                  <c:v>0.53900000000000003</c:v>
                </c:pt>
                <c:pt idx="3">
                  <c:v>0.58599999999999997</c:v>
                </c:pt>
                <c:pt idx="4">
                  <c:v>0.52900000000000003</c:v>
                </c:pt>
              </c:numCache>
            </c:numRef>
          </c:val>
          <c:extLst>
            <c:ext xmlns:c16="http://schemas.microsoft.com/office/drawing/2014/chart" uri="{C3380CC4-5D6E-409C-BE32-E72D297353CC}">
              <c16:uniqueId val="{00000000-3C85-4C43-B18B-BFC2B0400544}"/>
            </c:ext>
          </c:extLst>
        </c:ser>
        <c:ser>
          <c:idx val="1"/>
          <c:order val="1"/>
          <c:tx>
            <c:strRef>
              <c:f>Sheet1!$A$30</c:f>
              <c:strCache>
                <c:ptCount val="1"/>
                <c:pt idx="0">
                  <c:v>No</c:v>
                </c:pt>
              </c:strCache>
            </c:strRef>
          </c:tx>
          <c:spPr>
            <a:solidFill>
              <a:schemeClr val="accent2"/>
            </a:solidFill>
            <a:ln>
              <a:noFill/>
            </a:ln>
            <a:effectLst/>
          </c:spPr>
          <c:invertIfNegative val="0"/>
          <c:cat>
            <c:strRef>
              <c:f>Sheet1!$B$28:$F$28</c:f>
              <c:strCache>
                <c:ptCount val="5"/>
                <c:pt idx="0">
                  <c:v>Sekem Lab</c:v>
                </c:pt>
                <c:pt idx="1">
                  <c:v>Medical Center</c:v>
                </c:pt>
                <c:pt idx="2">
                  <c:v>Atos</c:v>
                </c:pt>
                <c:pt idx="3">
                  <c:v>Nature Tex</c:v>
                </c:pt>
                <c:pt idx="4">
                  <c:v>Lotus</c:v>
                </c:pt>
              </c:strCache>
            </c:strRef>
          </c:cat>
          <c:val>
            <c:numRef>
              <c:f>Sheet1!$B$30:$F$30</c:f>
              <c:numCache>
                <c:formatCode>0.00%</c:formatCode>
                <c:ptCount val="5"/>
                <c:pt idx="0">
                  <c:v>0.45500000000000002</c:v>
                </c:pt>
                <c:pt idx="1">
                  <c:v>0.55600000000000005</c:v>
                </c:pt>
                <c:pt idx="2">
                  <c:v>0.46100000000000002</c:v>
                </c:pt>
                <c:pt idx="3">
                  <c:v>0.41399999999999998</c:v>
                </c:pt>
                <c:pt idx="4">
                  <c:v>0.47100000000000003</c:v>
                </c:pt>
              </c:numCache>
            </c:numRef>
          </c:val>
          <c:extLst>
            <c:ext xmlns:c16="http://schemas.microsoft.com/office/drawing/2014/chart" uri="{C3380CC4-5D6E-409C-BE32-E72D297353CC}">
              <c16:uniqueId val="{00000001-3C85-4C43-B18B-BFC2B0400544}"/>
            </c:ext>
          </c:extLst>
        </c:ser>
        <c:dLbls>
          <c:showLegendKey val="0"/>
          <c:showVal val="0"/>
          <c:showCatName val="0"/>
          <c:showSerName val="0"/>
          <c:showPercent val="0"/>
          <c:showBubbleSize val="0"/>
        </c:dLbls>
        <c:gapWidth val="219"/>
        <c:overlap val="-27"/>
        <c:axId val="554191680"/>
        <c:axId val="554190624"/>
      </c:barChart>
      <c:catAx>
        <c:axId val="554191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90624"/>
        <c:crosses val="autoZero"/>
        <c:auto val="1"/>
        <c:lblAlgn val="ctr"/>
        <c:lblOffset val="100"/>
        <c:noMultiLvlLbl val="0"/>
      </c:catAx>
      <c:valAx>
        <c:axId val="55419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91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Illness</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Sheet1!$A$42</c:f>
              <c:strCache>
                <c:ptCount val="1"/>
                <c:pt idx="0">
                  <c:v>Yes</c:v>
                </c:pt>
              </c:strCache>
            </c:strRef>
          </c:tx>
          <c:spPr>
            <a:solidFill>
              <a:schemeClr val="accent1"/>
            </a:solidFill>
            <a:ln>
              <a:noFill/>
            </a:ln>
            <a:effectLst/>
          </c:spPr>
          <c:invertIfNegative val="0"/>
          <c:cat>
            <c:strRef>
              <c:f>Sheet1!$B$41:$F$41</c:f>
              <c:strCache>
                <c:ptCount val="5"/>
                <c:pt idx="0">
                  <c:v>Sekem Lab</c:v>
                </c:pt>
                <c:pt idx="1">
                  <c:v>Medical Center</c:v>
                </c:pt>
                <c:pt idx="2">
                  <c:v>Atos</c:v>
                </c:pt>
                <c:pt idx="3">
                  <c:v>Nature Tex</c:v>
                </c:pt>
                <c:pt idx="4">
                  <c:v>Lotus</c:v>
                </c:pt>
              </c:strCache>
            </c:strRef>
          </c:cat>
          <c:val>
            <c:numRef>
              <c:f>Sheet1!$B$42:$F$42</c:f>
              <c:numCache>
                <c:formatCode>0.00%</c:formatCode>
                <c:ptCount val="5"/>
                <c:pt idx="0">
                  <c:v>0.50900000000000001</c:v>
                </c:pt>
                <c:pt idx="1">
                  <c:v>0.222</c:v>
                </c:pt>
                <c:pt idx="2">
                  <c:v>0.51300000000000001</c:v>
                </c:pt>
                <c:pt idx="3">
                  <c:v>0.51700000000000002</c:v>
                </c:pt>
                <c:pt idx="4">
                  <c:v>0.70599999999999996</c:v>
                </c:pt>
              </c:numCache>
            </c:numRef>
          </c:val>
          <c:extLst>
            <c:ext xmlns:c16="http://schemas.microsoft.com/office/drawing/2014/chart" uri="{C3380CC4-5D6E-409C-BE32-E72D297353CC}">
              <c16:uniqueId val="{00000000-9D96-4F8D-BC7F-843B747F0AB8}"/>
            </c:ext>
          </c:extLst>
        </c:ser>
        <c:ser>
          <c:idx val="1"/>
          <c:order val="1"/>
          <c:tx>
            <c:strRef>
              <c:f>Sheet1!$A$43</c:f>
              <c:strCache>
                <c:ptCount val="1"/>
                <c:pt idx="0">
                  <c:v>No</c:v>
                </c:pt>
              </c:strCache>
            </c:strRef>
          </c:tx>
          <c:spPr>
            <a:solidFill>
              <a:schemeClr val="accent2"/>
            </a:solidFill>
            <a:ln>
              <a:noFill/>
            </a:ln>
            <a:effectLst/>
          </c:spPr>
          <c:invertIfNegative val="0"/>
          <c:cat>
            <c:strRef>
              <c:f>Sheet1!$B$41:$F$41</c:f>
              <c:strCache>
                <c:ptCount val="5"/>
                <c:pt idx="0">
                  <c:v>Sekem Lab</c:v>
                </c:pt>
                <c:pt idx="1">
                  <c:v>Medical Center</c:v>
                </c:pt>
                <c:pt idx="2">
                  <c:v>Atos</c:v>
                </c:pt>
                <c:pt idx="3">
                  <c:v>Nature Tex</c:v>
                </c:pt>
                <c:pt idx="4">
                  <c:v>Lotus</c:v>
                </c:pt>
              </c:strCache>
            </c:strRef>
          </c:cat>
          <c:val>
            <c:numRef>
              <c:f>Sheet1!$B$43:$F$43</c:f>
              <c:numCache>
                <c:formatCode>0.00%</c:formatCode>
                <c:ptCount val="5"/>
                <c:pt idx="0">
                  <c:v>0.49099999999999999</c:v>
                </c:pt>
                <c:pt idx="1">
                  <c:v>0.77800000000000002</c:v>
                </c:pt>
                <c:pt idx="2">
                  <c:v>0.48699999999999999</c:v>
                </c:pt>
                <c:pt idx="3">
                  <c:v>0.48299999999999998</c:v>
                </c:pt>
                <c:pt idx="4">
                  <c:v>0.29399999999999998</c:v>
                </c:pt>
              </c:numCache>
            </c:numRef>
          </c:val>
          <c:extLst>
            <c:ext xmlns:c16="http://schemas.microsoft.com/office/drawing/2014/chart" uri="{C3380CC4-5D6E-409C-BE32-E72D297353CC}">
              <c16:uniqueId val="{00000001-9D96-4F8D-BC7F-843B747F0AB8}"/>
            </c:ext>
          </c:extLst>
        </c:ser>
        <c:dLbls>
          <c:showLegendKey val="0"/>
          <c:showVal val="0"/>
          <c:showCatName val="0"/>
          <c:showSerName val="0"/>
          <c:showPercent val="0"/>
          <c:showBubbleSize val="0"/>
        </c:dLbls>
        <c:gapWidth val="219"/>
        <c:overlap val="-27"/>
        <c:axId val="554201888"/>
        <c:axId val="554202592"/>
      </c:barChart>
      <c:catAx>
        <c:axId val="554201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202592"/>
        <c:crosses val="autoZero"/>
        <c:auto val="1"/>
        <c:lblAlgn val="ctr"/>
        <c:lblOffset val="100"/>
        <c:noMultiLvlLbl val="0"/>
      </c:catAx>
      <c:valAx>
        <c:axId val="5542025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201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 Quality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Sheet1!$A$67</c:f>
              <c:strCache>
                <c:ptCount val="1"/>
                <c:pt idx="0">
                  <c:v>Yes</c:v>
                </c:pt>
              </c:strCache>
            </c:strRef>
          </c:tx>
          <c:spPr>
            <a:solidFill>
              <a:schemeClr val="accent1"/>
            </a:solidFill>
            <a:ln>
              <a:noFill/>
            </a:ln>
            <a:effectLst/>
          </c:spPr>
          <c:invertIfNegative val="0"/>
          <c:cat>
            <c:strRef>
              <c:f>Sheet1!$B$66:$F$66</c:f>
              <c:strCache>
                <c:ptCount val="5"/>
                <c:pt idx="0">
                  <c:v>Sekem Lab</c:v>
                </c:pt>
                <c:pt idx="1">
                  <c:v>Medical Center</c:v>
                </c:pt>
                <c:pt idx="2">
                  <c:v>Atos</c:v>
                </c:pt>
                <c:pt idx="3">
                  <c:v>Nature Tex</c:v>
                </c:pt>
                <c:pt idx="4">
                  <c:v>Lotus</c:v>
                </c:pt>
              </c:strCache>
            </c:strRef>
          </c:cat>
          <c:val>
            <c:numRef>
              <c:f>Sheet1!$B$67:$F$67</c:f>
              <c:numCache>
                <c:formatCode>0.00%</c:formatCode>
                <c:ptCount val="5"/>
                <c:pt idx="0">
                  <c:v>0.56399999999999995</c:v>
                </c:pt>
                <c:pt idx="1">
                  <c:v>0.77800000000000002</c:v>
                </c:pt>
                <c:pt idx="2">
                  <c:v>0.65800000000000003</c:v>
                </c:pt>
                <c:pt idx="3">
                  <c:v>0.60699999999999998</c:v>
                </c:pt>
                <c:pt idx="4">
                  <c:v>0.88200000000000001</c:v>
                </c:pt>
              </c:numCache>
            </c:numRef>
          </c:val>
          <c:extLst>
            <c:ext xmlns:c16="http://schemas.microsoft.com/office/drawing/2014/chart" uri="{C3380CC4-5D6E-409C-BE32-E72D297353CC}">
              <c16:uniqueId val="{00000000-8EFC-4DF6-A838-B3B87129E246}"/>
            </c:ext>
          </c:extLst>
        </c:ser>
        <c:ser>
          <c:idx val="1"/>
          <c:order val="1"/>
          <c:tx>
            <c:strRef>
              <c:f>Sheet1!$A$68</c:f>
              <c:strCache>
                <c:ptCount val="1"/>
                <c:pt idx="0">
                  <c:v>No</c:v>
                </c:pt>
              </c:strCache>
            </c:strRef>
          </c:tx>
          <c:spPr>
            <a:solidFill>
              <a:schemeClr val="accent2"/>
            </a:solidFill>
            <a:ln>
              <a:noFill/>
            </a:ln>
            <a:effectLst/>
          </c:spPr>
          <c:invertIfNegative val="0"/>
          <c:cat>
            <c:strRef>
              <c:f>Sheet1!$B$66:$F$66</c:f>
              <c:strCache>
                <c:ptCount val="5"/>
                <c:pt idx="0">
                  <c:v>Sekem Lab</c:v>
                </c:pt>
                <c:pt idx="1">
                  <c:v>Medical Center</c:v>
                </c:pt>
                <c:pt idx="2">
                  <c:v>Atos</c:v>
                </c:pt>
                <c:pt idx="3">
                  <c:v>Nature Tex</c:v>
                </c:pt>
                <c:pt idx="4">
                  <c:v>Lotus</c:v>
                </c:pt>
              </c:strCache>
            </c:strRef>
          </c:cat>
          <c:val>
            <c:numRef>
              <c:f>Sheet1!$B$68:$F$68</c:f>
              <c:numCache>
                <c:formatCode>0.00%</c:formatCode>
                <c:ptCount val="5"/>
                <c:pt idx="0">
                  <c:v>0.436</c:v>
                </c:pt>
                <c:pt idx="1">
                  <c:v>0.222</c:v>
                </c:pt>
                <c:pt idx="2">
                  <c:v>0.34200000000000003</c:v>
                </c:pt>
                <c:pt idx="3">
                  <c:v>0.39300000000000002</c:v>
                </c:pt>
                <c:pt idx="4">
                  <c:v>0.11799999999999999</c:v>
                </c:pt>
              </c:numCache>
            </c:numRef>
          </c:val>
          <c:extLst>
            <c:ext xmlns:c16="http://schemas.microsoft.com/office/drawing/2014/chart" uri="{C3380CC4-5D6E-409C-BE32-E72D297353CC}">
              <c16:uniqueId val="{00000001-8EFC-4DF6-A838-B3B87129E246}"/>
            </c:ext>
          </c:extLst>
        </c:ser>
        <c:dLbls>
          <c:showLegendKey val="0"/>
          <c:showVal val="0"/>
          <c:showCatName val="0"/>
          <c:showSerName val="0"/>
          <c:showPercent val="0"/>
          <c:showBubbleSize val="0"/>
        </c:dLbls>
        <c:gapWidth val="219"/>
        <c:overlap val="-27"/>
        <c:axId val="554193088"/>
        <c:axId val="554194496"/>
      </c:barChart>
      <c:catAx>
        <c:axId val="55419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94496"/>
        <c:crosses val="autoZero"/>
        <c:auto val="1"/>
        <c:lblAlgn val="ctr"/>
        <c:lblOffset val="100"/>
        <c:noMultiLvlLbl val="0"/>
      </c:catAx>
      <c:valAx>
        <c:axId val="554194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93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Medication Intake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Sheet1!$A$78</c:f>
              <c:strCache>
                <c:ptCount val="1"/>
                <c:pt idx="0">
                  <c:v>Yes</c:v>
                </c:pt>
              </c:strCache>
            </c:strRef>
          </c:tx>
          <c:spPr>
            <a:solidFill>
              <a:schemeClr val="accent1"/>
            </a:solidFill>
            <a:ln>
              <a:noFill/>
            </a:ln>
            <a:effectLst/>
          </c:spPr>
          <c:invertIfNegative val="0"/>
          <c:cat>
            <c:strRef>
              <c:f>Sheet1!$B$77:$F$77</c:f>
              <c:strCache>
                <c:ptCount val="5"/>
                <c:pt idx="0">
                  <c:v>Sekem Lab</c:v>
                </c:pt>
                <c:pt idx="1">
                  <c:v>Medical Center</c:v>
                </c:pt>
                <c:pt idx="2">
                  <c:v>Atos</c:v>
                </c:pt>
                <c:pt idx="3">
                  <c:v>Nature Tex</c:v>
                </c:pt>
                <c:pt idx="4">
                  <c:v>Lotus</c:v>
                </c:pt>
              </c:strCache>
            </c:strRef>
          </c:cat>
          <c:val>
            <c:numRef>
              <c:f>Sheet1!$B$78:$F$78</c:f>
              <c:numCache>
                <c:formatCode>0.00%</c:formatCode>
                <c:ptCount val="5"/>
                <c:pt idx="0">
                  <c:v>0.34499999999999997</c:v>
                </c:pt>
                <c:pt idx="1">
                  <c:v>0.44400000000000001</c:v>
                </c:pt>
                <c:pt idx="2">
                  <c:v>0.36799999999999999</c:v>
                </c:pt>
                <c:pt idx="3">
                  <c:v>0.379</c:v>
                </c:pt>
                <c:pt idx="4">
                  <c:v>0.29399999999999998</c:v>
                </c:pt>
              </c:numCache>
            </c:numRef>
          </c:val>
          <c:extLst>
            <c:ext xmlns:c16="http://schemas.microsoft.com/office/drawing/2014/chart" uri="{C3380CC4-5D6E-409C-BE32-E72D297353CC}">
              <c16:uniqueId val="{00000000-1548-4855-8A01-768F2A0F883D}"/>
            </c:ext>
          </c:extLst>
        </c:ser>
        <c:ser>
          <c:idx val="1"/>
          <c:order val="1"/>
          <c:tx>
            <c:strRef>
              <c:f>Sheet1!$A$79</c:f>
              <c:strCache>
                <c:ptCount val="1"/>
                <c:pt idx="0">
                  <c:v>No</c:v>
                </c:pt>
              </c:strCache>
            </c:strRef>
          </c:tx>
          <c:spPr>
            <a:solidFill>
              <a:schemeClr val="accent2"/>
            </a:solidFill>
            <a:ln>
              <a:noFill/>
            </a:ln>
            <a:effectLst/>
          </c:spPr>
          <c:invertIfNegative val="0"/>
          <c:cat>
            <c:strRef>
              <c:f>Sheet1!$B$77:$F$77</c:f>
              <c:strCache>
                <c:ptCount val="5"/>
                <c:pt idx="0">
                  <c:v>Sekem Lab</c:v>
                </c:pt>
                <c:pt idx="1">
                  <c:v>Medical Center</c:v>
                </c:pt>
                <c:pt idx="2">
                  <c:v>Atos</c:v>
                </c:pt>
                <c:pt idx="3">
                  <c:v>Nature Tex</c:v>
                </c:pt>
                <c:pt idx="4">
                  <c:v>Lotus</c:v>
                </c:pt>
              </c:strCache>
            </c:strRef>
          </c:cat>
          <c:val>
            <c:numRef>
              <c:f>Sheet1!$B$79:$F$79</c:f>
              <c:numCache>
                <c:formatCode>0.00%</c:formatCode>
                <c:ptCount val="5"/>
                <c:pt idx="0">
                  <c:v>0.65500000000000003</c:v>
                </c:pt>
                <c:pt idx="1">
                  <c:v>0.55600000000000005</c:v>
                </c:pt>
                <c:pt idx="2">
                  <c:v>0.63200000000000001</c:v>
                </c:pt>
                <c:pt idx="3">
                  <c:v>0.621</c:v>
                </c:pt>
                <c:pt idx="4">
                  <c:v>0.70599999999999996</c:v>
                </c:pt>
              </c:numCache>
            </c:numRef>
          </c:val>
          <c:extLst>
            <c:ext xmlns:c16="http://schemas.microsoft.com/office/drawing/2014/chart" uri="{C3380CC4-5D6E-409C-BE32-E72D297353CC}">
              <c16:uniqueId val="{00000001-1548-4855-8A01-768F2A0F883D}"/>
            </c:ext>
          </c:extLst>
        </c:ser>
        <c:dLbls>
          <c:showLegendKey val="0"/>
          <c:showVal val="0"/>
          <c:showCatName val="0"/>
          <c:showSerName val="0"/>
          <c:showPercent val="0"/>
          <c:showBubbleSize val="0"/>
        </c:dLbls>
        <c:gapWidth val="219"/>
        <c:overlap val="-27"/>
        <c:axId val="554201536"/>
        <c:axId val="554207872"/>
      </c:barChart>
      <c:catAx>
        <c:axId val="554201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207872"/>
        <c:crosses val="autoZero"/>
        <c:auto val="1"/>
        <c:lblAlgn val="ctr"/>
        <c:lblOffset val="100"/>
        <c:noMultiLvlLbl val="0"/>
      </c:catAx>
      <c:valAx>
        <c:axId val="5542078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20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Menstruation Regularity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Sheet1!$A$95</c:f>
              <c:strCache>
                <c:ptCount val="1"/>
                <c:pt idx="0">
                  <c:v>Yes</c:v>
                </c:pt>
              </c:strCache>
            </c:strRef>
          </c:tx>
          <c:spPr>
            <a:solidFill>
              <a:schemeClr val="accent1"/>
            </a:solidFill>
            <a:ln>
              <a:noFill/>
            </a:ln>
            <a:effectLst/>
          </c:spPr>
          <c:invertIfNegative val="0"/>
          <c:cat>
            <c:strRef>
              <c:f>Sheet1!$B$94:$F$94</c:f>
              <c:strCache>
                <c:ptCount val="5"/>
                <c:pt idx="0">
                  <c:v>Sekem Lab</c:v>
                </c:pt>
                <c:pt idx="1">
                  <c:v>Medical Center</c:v>
                </c:pt>
                <c:pt idx="2">
                  <c:v>Atos</c:v>
                </c:pt>
                <c:pt idx="3">
                  <c:v>Nature Tex</c:v>
                </c:pt>
                <c:pt idx="4">
                  <c:v>Lotus</c:v>
                </c:pt>
              </c:strCache>
            </c:strRef>
          </c:cat>
          <c:val>
            <c:numRef>
              <c:f>Sheet1!$B$95:$F$95</c:f>
              <c:numCache>
                <c:formatCode>0.00%</c:formatCode>
                <c:ptCount val="5"/>
                <c:pt idx="0">
                  <c:v>0.5</c:v>
                </c:pt>
                <c:pt idx="1">
                  <c:v>0.88900000000000001</c:v>
                </c:pt>
                <c:pt idx="2">
                  <c:v>0.71150000000000002</c:v>
                </c:pt>
                <c:pt idx="3">
                  <c:v>0.61299999999999999</c:v>
                </c:pt>
                <c:pt idx="4">
                  <c:v>0.8</c:v>
                </c:pt>
              </c:numCache>
            </c:numRef>
          </c:val>
          <c:extLst>
            <c:ext xmlns:c16="http://schemas.microsoft.com/office/drawing/2014/chart" uri="{C3380CC4-5D6E-409C-BE32-E72D297353CC}">
              <c16:uniqueId val="{00000000-5024-4F86-AFE0-2B2A49D5403E}"/>
            </c:ext>
          </c:extLst>
        </c:ser>
        <c:ser>
          <c:idx val="1"/>
          <c:order val="1"/>
          <c:tx>
            <c:strRef>
              <c:f>Sheet1!$A$96</c:f>
              <c:strCache>
                <c:ptCount val="1"/>
                <c:pt idx="0">
                  <c:v>No</c:v>
                </c:pt>
              </c:strCache>
            </c:strRef>
          </c:tx>
          <c:spPr>
            <a:solidFill>
              <a:schemeClr val="accent2"/>
            </a:solidFill>
            <a:ln>
              <a:noFill/>
            </a:ln>
            <a:effectLst/>
          </c:spPr>
          <c:invertIfNegative val="0"/>
          <c:cat>
            <c:strRef>
              <c:f>Sheet1!$B$94:$F$94</c:f>
              <c:strCache>
                <c:ptCount val="5"/>
                <c:pt idx="0">
                  <c:v>Sekem Lab</c:v>
                </c:pt>
                <c:pt idx="1">
                  <c:v>Medical Center</c:v>
                </c:pt>
                <c:pt idx="2">
                  <c:v>Atos</c:v>
                </c:pt>
                <c:pt idx="3">
                  <c:v>Nature Tex</c:v>
                </c:pt>
                <c:pt idx="4">
                  <c:v>Lotus</c:v>
                </c:pt>
              </c:strCache>
            </c:strRef>
          </c:cat>
          <c:val>
            <c:numRef>
              <c:f>Sheet1!$B$96:$F$96</c:f>
              <c:numCache>
                <c:formatCode>0.00%</c:formatCode>
                <c:ptCount val="5"/>
                <c:pt idx="0">
                  <c:v>0.5</c:v>
                </c:pt>
                <c:pt idx="1">
                  <c:v>0.111</c:v>
                </c:pt>
                <c:pt idx="2">
                  <c:v>0.28849999999999998</c:v>
                </c:pt>
                <c:pt idx="3">
                  <c:v>0.38700000000000001</c:v>
                </c:pt>
                <c:pt idx="4">
                  <c:v>0.2</c:v>
                </c:pt>
              </c:numCache>
            </c:numRef>
          </c:val>
          <c:extLst>
            <c:ext xmlns:c16="http://schemas.microsoft.com/office/drawing/2014/chart" uri="{C3380CC4-5D6E-409C-BE32-E72D297353CC}">
              <c16:uniqueId val="{00000001-5024-4F86-AFE0-2B2A49D5403E}"/>
            </c:ext>
          </c:extLst>
        </c:ser>
        <c:dLbls>
          <c:showLegendKey val="0"/>
          <c:showVal val="0"/>
          <c:showCatName val="0"/>
          <c:showSerName val="0"/>
          <c:showPercent val="0"/>
          <c:showBubbleSize val="0"/>
        </c:dLbls>
        <c:gapWidth val="219"/>
        <c:overlap val="-27"/>
        <c:axId val="554182528"/>
        <c:axId val="554186752"/>
      </c:barChart>
      <c:catAx>
        <c:axId val="554182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86752"/>
        <c:crosses val="autoZero"/>
        <c:auto val="1"/>
        <c:lblAlgn val="ctr"/>
        <c:lblOffset val="100"/>
        <c:noMultiLvlLbl val="0"/>
      </c:catAx>
      <c:valAx>
        <c:axId val="554186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182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Fruit and Vegetable Intake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Sheet1!$A$111</c:f>
              <c:strCache>
                <c:ptCount val="1"/>
                <c:pt idx="0">
                  <c:v>Daily</c:v>
                </c:pt>
              </c:strCache>
            </c:strRef>
          </c:tx>
          <c:spPr>
            <a:solidFill>
              <a:schemeClr val="accent1"/>
            </a:solidFill>
            <a:ln>
              <a:noFill/>
            </a:ln>
            <a:effectLst/>
          </c:spPr>
          <c:invertIfNegative val="0"/>
          <c:cat>
            <c:strRef>
              <c:f>Sheet1!$B$110:$F$110</c:f>
              <c:strCache>
                <c:ptCount val="5"/>
                <c:pt idx="0">
                  <c:v>Sekem Lab</c:v>
                </c:pt>
                <c:pt idx="1">
                  <c:v>Medical Center</c:v>
                </c:pt>
                <c:pt idx="2">
                  <c:v>Atos</c:v>
                </c:pt>
                <c:pt idx="3">
                  <c:v>Nature Tex</c:v>
                </c:pt>
                <c:pt idx="4">
                  <c:v>Lotus</c:v>
                </c:pt>
              </c:strCache>
            </c:strRef>
          </c:cat>
          <c:val>
            <c:numRef>
              <c:f>Sheet1!$B$111:$F$111</c:f>
              <c:numCache>
                <c:formatCode>0.00%</c:formatCode>
                <c:ptCount val="5"/>
                <c:pt idx="0">
                  <c:v>0.49099999999999999</c:v>
                </c:pt>
                <c:pt idx="1">
                  <c:v>0.77800000000000002</c:v>
                </c:pt>
                <c:pt idx="2">
                  <c:v>0.56599999999999995</c:v>
                </c:pt>
                <c:pt idx="3">
                  <c:v>0.503</c:v>
                </c:pt>
                <c:pt idx="4">
                  <c:v>0.29399999999999998</c:v>
                </c:pt>
              </c:numCache>
            </c:numRef>
          </c:val>
          <c:extLst>
            <c:ext xmlns:c16="http://schemas.microsoft.com/office/drawing/2014/chart" uri="{C3380CC4-5D6E-409C-BE32-E72D297353CC}">
              <c16:uniqueId val="{00000000-1A27-4D05-8E67-B077AB841219}"/>
            </c:ext>
          </c:extLst>
        </c:ser>
        <c:ser>
          <c:idx val="1"/>
          <c:order val="1"/>
          <c:tx>
            <c:strRef>
              <c:f>Sheet1!$A$112</c:f>
              <c:strCache>
                <c:ptCount val="1"/>
                <c:pt idx="0">
                  <c:v>Several Times a week</c:v>
                </c:pt>
              </c:strCache>
            </c:strRef>
          </c:tx>
          <c:spPr>
            <a:solidFill>
              <a:schemeClr val="accent2"/>
            </a:solidFill>
            <a:ln>
              <a:noFill/>
            </a:ln>
            <a:effectLst/>
          </c:spPr>
          <c:invertIfNegative val="0"/>
          <c:cat>
            <c:strRef>
              <c:f>Sheet1!$B$110:$F$110</c:f>
              <c:strCache>
                <c:ptCount val="5"/>
                <c:pt idx="0">
                  <c:v>Sekem Lab</c:v>
                </c:pt>
                <c:pt idx="1">
                  <c:v>Medical Center</c:v>
                </c:pt>
                <c:pt idx="2">
                  <c:v>Atos</c:v>
                </c:pt>
                <c:pt idx="3">
                  <c:v>Nature Tex</c:v>
                </c:pt>
                <c:pt idx="4">
                  <c:v>Lotus</c:v>
                </c:pt>
              </c:strCache>
            </c:strRef>
          </c:cat>
          <c:val>
            <c:numRef>
              <c:f>Sheet1!$B$112:$F$112</c:f>
              <c:numCache>
                <c:formatCode>0.00%</c:formatCode>
                <c:ptCount val="5"/>
                <c:pt idx="0">
                  <c:v>0.41799999999999998</c:v>
                </c:pt>
                <c:pt idx="1">
                  <c:v>0.111</c:v>
                </c:pt>
                <c:pt idx="2">
                  <c:v>0.30299999999999999</c:v>
                </c:pt>
                <c:pt idx="3">
                  <c:v>0.379</c:v>
                </c:pt>
                <c:pt idx="4">
                  <c:v>0.35299999999999998</c:v>
                </c:pt>
              </c:numCache>
            </c:numRef>
          </c:val>
          <c:extLst>
            <c:ext xmlns:c16="http://schemas.microsoft.com/office/drawing/2014/chart" uri="{C3380CC4-5D6E-409C-BE32-E72D297353CC}">
              <c16:uniqueId val="{00000001-1A27-4D05-8E67-B077AB841219}"/>
            </c:ext>
          </c:extLst>
        </c:ser>
        <c:ser>
          <c:idx val="2"/>
          <c:order val="2"/>
          <c:tx>
            <c:strRef>
              <c:f>Sheet1!$A$113</c:f>
              <c:strCache>
                <c:ptCount val="1"/>
                <c:pt idx="0">
                  <c:v>Once a week</c:v>
                </c:pt>
              </c:strCache>
            </c:strRef>
          </c:tx>
          <c:spPr>
            <a:solidFill>
              <a:schemeClr val="accent3"/>
            </a:solidFill>
            <a:ln>
              <a:noFill/>
            </a:ln>
            <a:effectLst/>
          </c:spPr>
          <c:invertIfNegative val="0"/>
          <c:cat>
            <c:strRef>
              <c:f>Sheet1!$B$110:$F$110</c:f>
              <c:strCache>
                <c:ptCount val="5"/>
                <c:pt idx="0">
                  <c:v>Sekem Lab</c:v>
                </c:pt>
                <c:pt idx="1">
                  <c:v>Medical Center</c:v>
                </c:pt>
                <c:pt idx="2">
                  <c:v>Atos</c:v>
                </c:pt>
                <c:pt idx="3">
                  <c:v>Nature Tex</c:v>
                </c:pt>
                <c:pt idx="4">
                  <c:v>Lotus</c:v>
                </c:pt>
              </c:strCache>
            </c:strRef>
          </c:cat>
          <c:val>
            <c:numRef>
              <c:f>Sheet1!$B$113:$F$113</c:f>
              <c:numCache>
                <c:formatCode>0.00%</c:formatCode>
                <c:ptCount val="5"/>
                <c:pt idx="0">
                  <c:v>9.0999999999999998E-2</c:v>
                </c:pt>
                <c:pt idx="1">
                  <c:v>0.111</c:v>
                </c:pt>
                <c:pt idx="2">
                  <c:v>0.13200000000000001</c:v>
                </c:pt>
                <c:pt idx="3">
                  <c:v>9.7000000000000003E-2</c:v>
                </c:pt>
                <c:pt idx="4">
                  <c:v>0.29399999999999998</c:v>
                </c:pt>
              </c:numCache>
            </c:numRef>
          </c:val>
          <c:extLst>
            <c:ext xmlns:c16="http://schemas.microsoft.com/office/drawing/2014/chart" uri="{C3380CC4-5D6E-409C-BE32-E72D297353CC}">
              <c16:uniqueId val="{00000002-1A27-4D05-8E67-B077AB841219}"/>
            </c:ext>
          </c:extLst>
        </c:ser>
        <c:ser>
          <c:idx val="3"/>
          <c:order val="3"/>
          <c:tx>
            <c:strRef>
              <c:f>Sheet1!$A$114</c:f>
              <c:strCache>
                <c:ptCount val="1"/>
                <c:pt idx="0">
                  <c:v>Rarely or Never</c:v>
                </c:pt>
              </c:strCache>
            </c:strRef>
          </c:tx>
          <c:spPr>
            <a:solidFill>
              <a:schemeClr val="accent4"/>
            </a:solidFill>
            <a:ln>
              <a:noFill/>
            </a:ln>
            <a:effectLst/>
          </c:spPr>
          <c:invertIfNegative val="0"/>
          <c:cat>
            <c:strRef>
              <c:f>Sheet1!$B$110:$F$110</c:f>
              <c:strCache>
                <c:ptCount val="5"/>
                <c:pt idx="0">
                  <c:v>Sekem Lab</c:v>
                </c:pt>
                <c:pt idx="1">
                  <c:v>Medical Center</c:v>
                </c:pt>
                <c:pt idx="2">
                  <c:v>Atos</c:v>
                </c:pt>
                <c:pt idx="3">
                  <c:v>Nature Tex</c:v>
                </c:pt>
                <c:pt idx="4">
                  <c:v>Lotus</c:v>
                </c:pt>
              </c:strCache>
            </c:strRef>
          </c:cat>
          <c:val>
            <c:numRef>
              <c:f>Sheet1!$B$114:$F$114</c:f>
              <c:numCache>
                <c:formatCode>0%</c:formatCode>
                <c:ptCount val="5"/>
                <c:pt idx="0">
                  <c:v>0</c:v>
                </c:pt>
                <c:pt idx="1">
                  <c:v>0</c:v>
                </c:pt>
                <c:pt idx="2">
                  <c:v>0</c:v>
                </c:pt>
                <c:pt idx="3" formatCode="0.00%">
                  <c:v>2.1000000000000001E-2</c:v>
                </c:pt>
                <c:pt idx="4" formatCode="0.00%">
                  <c:v>5.8999999999999997E-2</c:v>
                </c:pt>
              </c:numCache>
            </c:numRef>
          </c:val>
          <c:extLst>
            <c:ext xmlns:c16="http://schemas.microsoft.com/office/drawing/2014/chart" uri="{C3380CC4-5D6E-409C-BE32-E72D297353CC}">
              <c16:uniqueId val="{00000003-1A27-4D05-8E67-B077AB841219}"/>
            </c:ext>
          </c:extLst>
        </c:ser>
        <c:dLbls>
          <c:showLegendKey val="0"/>
          <c:showVal val="0"/>
          <c:showCatName val="0"/>
          <c:showSerName val="0"/>
          <c:showPercent val="0"/>
          <c:showBubbleSize val="0"/>
        </c:dLbls>
        <c:gapWidth val="219"/>
        <c:overlap val="-27"/>
        <c:axId val="579161184"/>
        <c:axId val="579161536"/>
      </c:barChart>
      <c:catAx>
        <c:axId val="5791611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1536"/>
        <c:crosses val="autoZero"/>
        <c:auto val="1"/>
        <c:lblAlgn val="ctr"/>
        <c:lblOffset val="100"/>
        <c:noMultiLvlLbl val="0"/>
      </c:catAx>
      <c:valAx>
        <c:axId val="579161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1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r>
              <a:rPr lang="en-US" baseline="0"/>
              <a:t> Buying Organic</a:t>
            </a:r>
            <a:endParaRPr lang="en-US"/>
          </a:p>
        </c:rich>
      </c:tx>
      <c:layout>
        <c:manualLayout>
          <c:xMode val="edge"/>
          <c:yMode val="edge"/>
          <c:x val="0.30353455818022745"/>
          <c:y val="1.85185185185185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Sheet1!$A$130</c:f>
              <c:strCache>
                <c:ptCount val="1"/>
                <c:pt idx="0">
                  <c:v>Daily</c:v>
                </c:pt>
              </c:strCache>
            </c:strRef>
          </c:tx>
          <c:spPr>
            <a:solidFill>
              <a:schemeClr val="accent1"/>
            </a:solidFill>
            <a:ln>
              <a:noFill/>
            </a:ln>
            <a:effectLst/>
          </c:spPr>
          <c:invertIfNegative val="0"/>
          <c:cat>
            <c:strRef>
              <c:f>Sheet1!$B$129:$F$129</c:f>
              <c:strCache>
                <c:ptCount val="5"/>
                <c:pt idx="0">
                  <c:v>Sekem Lab</c:v>
                </c:pt>
                <c:pt idx="1">
                  <c:v>Medical Center</c:v>
                </c:pt>
                <c:pt idx="2">
                  <c:v>Atos</c:v>
                </c:pt>
                <c:pt idx="3">
                  <c:v>Nature Tex</c:v>
                </c:pt>
                <c:pt idx="4">
                  <c:v>Lotus</c:v>
                </c:pt>
              </c:strCache>
            </c:strRef>
          </c:cat>
          <c:val>
            <c:numRef>
              <c:f>Sheet1!$B$130:$F$130</c:f>
              <c:numCache>
                <c:formatCode>0.00%</c:formatCode>
                <c:ptCount val="5"/>
                <c:pt idx="0">
                  <c:v>1.7999999999999999E-2</c:v>
                </c:pt>
                <c:pt idx="1">
                  <c:v>0.111</c:v>
                </c:pt>
                <c:pt idx="2">
                  <c:v>6.6000000000000003E-2</c:v>
                </c:pt>
                <c:pt idx="3">
                  <c:v>2.1000000000000001E-2</c:v>
                </c:pt>
                <c:pt idx="4">
                  <c:v>5.8999999999999997E-2</c:v>
                </c:pt>
              </c:numCache>
            </c:numRef>
          </c:val>
          <c:extLst>
            <c:ext xmlns:c16="http://schemas.microsoft.com/office/drawing/2014/chart" uri="{C3380CC4-5D6E-409C-BE32-E72D297353CC}">
              <c16:uniqueId val="{00000000-0EE6-4813-9604-6C53F8644805}"/>
            </c:ext>
          </c:extLst>
        </c:ser>
        <c:ser>
          <c:idx val="1"/>
          <c:order val="1"/>
          <c:tx>
            <c:strRef>
              <c:f>Sheet1!$A$131</c:f>
              <c:strCache>
                <c:ptCount val="1"/>
                <c:pt idx="0">
                  <c:v>Several Times a week</c:v>
                </c:pt>
              </c:strCache>
            </c:strRef>
          </c:tx>
          <c:spPr>
            <a:solidFill>
              <a:schemeClr val="accent2"/>
            </a:solidFill>
            <a:ln>
              <a:noFill/>
            </a:ln>
            <a:effectLst/>
          </c:spPr>
          <c:invertIfNegative val="0"/>
          <c:cat>
            <c:strRef>
              <c:f>Sheet1!$B$129:$F$129</c:f>
              <c:strCache>
                <c:ptCount val="5"/>
                <c:pt idx="0">
                  <c:v>Sekem Lab</c:v>
                </c:pt>
                <c:pt idx="1">
                  <c:v>Medical Center</c:v>
                </c:pt>
                <c:pt idx="2">
                  <c:v>Atos</c:v>
                </c:pt>
                <c:pt idx="3">
                  <c:v>Nature Tex</c:v>
                </c:pt>
                <c:pt idx="4">
                  <c:v>Lotus</c:v>
                </c:pt>
              </c:strCache>
            </c:strRef>
          </c:cat>
          <c:val>
            <c:numRef>
              <c:f>Sheet1!$B$131:$F$131</c:f>
              <c:numCache>
                <c:formatCode>0.00%</c:formatCode>
                <c:ptCount val="5"/>
                <c:pt idx="0">
                  <c:v>0.182</c:v>
                </c:pt>
                <c:pt idx="1">
                  <c:v>0.222</c:v>
                </c:pt>
                <c:pt idx="2">
                  <c:v>0.1711</c:v>
                </c:pt>
                <c:pt idx="3">
                  <c:v>0.11</c:v>
                </c:pt>
                <c:pt idx="4">
                  <c:v>0.1176</c:v>
                </c:pt>
              </c:numCache>
            </c:numRef>
          </c:val>
          <c:extLst>
            <c:ext xmlns:c16="http://schemas.microsoft.com/office/drawing/2014/chart" uri="{C3380CC4-5D6E-409C-BE32-E72D297353CC}">
              <c16:uniqueId val="{00000001-0EE6-4813-9604-6C53F8644805}"/>
            </c:ext>
          </c:extLst>
        </c:ser>
        <c:ser>
          <c:idx val="2"/>
          <c:order val="2"/>
          <c:tx>
            <c:strRef>
              <c:f>Sheet1!$A$132</c:f>
              <c:strCache>
                <c:ptCount val="1"/>
                <c:pt idx="0">
                  <c:v>Once a week</c:v>
                </c:pt>
              </c:strCache>
            </c:strRef>
          </c:tx>
          <c:spPr>
            <a:solidFill>
              <a:schemeClr val="accent3"/>
            </a:solidFill>
            <a:ln>
              <a:noFill/>
            </a:ln>
            <a:effectLst/>
          </c:spPr>
          <c:invertIfNegative val="0"/>
          <c:cat>
            <c:strRef>
              <c:f>Sheet1!$B$129:$F$129</c:f>
              <c:strCache>
                <c:ptCount val="5"/>
                <c:pt idx="0">
                  <c:v>Sekem Lab</c:v>
                </c:pt>
                <c:pt idx="1">
                  <c:v>Medical Center</c:v>
                </c:pt>
                <c:pt idx="2">
                  <c:v>Atos</c:v>
                </c:pt>
                <c:pt idx="3">
                  <c:v>Nature Tex</c:v>
                </c:pt>
                <c:pt idx="4">
                  <c:v>Lotus</c:v>
                </c:pt>
              </c:strCache>
            </c:strRef>
          </c:cat>
          <c:val>
            <c:numRef>
              <c:f>Sheet1!$B$132:$F$132</c:f>
              <c:numCache>
                <c:formatCode>0.00%</c:formatCode>
                <c:ptCount val="5"/>
                <c:pt idx="0">
                  <c:v>0.309</c:v>
                </c:pt>
                <c:pt idx="1">
                  <c:v>0.33300000000000002</c:v>
                </c:pt>
                <c:pt idx="2">
                  <c:v>0.19739999999999999</c:v>
                </c:pt>
                <c:pt idx="3">
                  <c:v>0.46899999999999997</c:v>
                </c:pt>
                <c:pt idx="4">
                  <c:v>0.17649999999999999</c:v>
                </c:pt>
              </c:numCache>
            </c:numRef>
          </c:val>
          <c:extLst>
            <c:ext xmlns:c16="http://schemas.microsoft.com/office/drawing/2014/chart" uri="{C3380CC4-5D6E-409C-BE32-E72D297353CC}">
              <c16:uniqueId val="{00000002-0EE6-4813-9604-6C53F8644805}"/>
            </c:ext>
          </c:extLst>
        </c:ser>
        <c:ser>
          <c:idx val="3"/>
          <c:order val="3"/>
          <c:tx>
            <c:strRef>
              <c:f>Sheet1!$A$133</c:f>
              <c:strCache>
                <c:ptCount val="1"/>
                <c:pt idx="0">
                  <c:v>Rarely or Never</c:v>
                </c:pt>
              </c:strCache>
            </c:strRef>
          </c:tx>
          <c:spPr>
            <a:solidFill>
              <a:schemeClr val="accent4"/>
            </a:solidFill>
            <a:ln>
              <a:noFill/>
            </a:ln>
            <a:effectLst/>
          </c:spPr>
          <c:invertIfNegative val="0"/>
          <c:cat>
            <c:strRef>
              <c:f>Sheet1!$B$129:$F$129</c:f>
              <c:strCache>
                <c:ptCount val="5"/>
                <c:pt idx="0">
                  <c:v>Sekem Lab</c:v>
                </c:pt>
                <c:pt idx="1">
                  <c:v>Medical Center</c:v>
                </c:pt>
                <c:pt idx="2">
                  <c:v>Atos</c:v>
                </c:pt>
                <c:pt idx="3">
                  <c:v>Nature Tex</c:v>
                </c:pt>
                <c:pt idx="4">
                  <c:v>Lotus</c:v>
                </c:pt>
              </c:strCache>
            </c:strRef>
          </c:cat>
          <c:val>
            <c:numRef>
              <c:f>Sheet1!$B$133:$F$133</c:f>
              <c:numCache>
                <c:formatCode>0.00%</c:formatCode>
                <c:ptCount val="5"/>
                <c:pt idx="0">
                  <c:v>0.49099999999999999</c:v>
                </c:pt>
                <c:pt idx="1">
                  <c:v>0.33300000000000002</c:v>
                </c:pt>
                <c:pt idx="2">
                  <c:v>0.56599999999999995</c:v>
                </c:pt>
                <c:pt idx="3">
                  <c:v>0.4</c:v>
                </c:pt>
                <c:pt idx="4">
                  <c:v>0.64700000000000002</c:v>
                </c:pt>
              </c:numCache>
            </c:numRef>
          </c:val>
          <c:extLst>
            <c:ext xmlns:c16="http://schemas.microsoft.com/office/drawing/2014/chart" uri="{C3380CC4-5D6E-409C-BE32-E72D297353CC}">
              <c16:uniqueId val="{00000003-0EE6-4813-9604-6C53F8644805}"/>
            </c:ext>
          </c:extLst>
        </c:ser>
        <c:dLbls>
          <c:showLegendKey val="0"/>
          <c:showVal val="0"/>
          <c:showCatName val="0"/>
          <c:showSerName val="0"/>
          <c:showPercent val="0"/>
          <c:showBubbleSize val="0"/>
        </c:dLbls>
        <c:gapWidth val="219"/>
        <c:overlap val="-27"/>
        <c:axId val="579166464"/>
        <c:axId val="579166816"/>
      </c:barChart>
      <c:catAx>
        <c:axId val="579166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6816"/>
        <c:crosses val="autoZero"/>
        <c:auto val="1"/>
        <c:lblAlgn val="ctr"/>
        <c:lblOffset val="100"/>
        <c:noMultiLvlLbl val="0"/>
      </c:catAx>
      <c:valAx>
        <c:axId val="579166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Exercise</a:t>
            </a:r>
            <a:endParaRPr lang="en-US" b="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Sheet1!$A$155</c:f>
              <c:strCache>
                <c:ptCount val="1"/>
                <c:pt idx="0">
                  <c:v>Yes</c:v>
                </c:pt>
              </c:strCache>
            </c:strRef>
          </c:tx>
          <c:spPr>
            <a:solidFill>
              <a:schemeClr val="accent1"/>
            </a:solidFill>
            <a:ln>
              <a:noFill/>
            </a:ln>
            <a:effectLst/>
          </c:spPr>
          <c:invertIfNegative val="0"/>
          <c:cat>
            <c:strRef>
              <c:f>Sheet1!$B$154:$F$154</c:f>
              <c:strCache>
                <c:ptCount val="5"/>
                <c:pt idx="0">
                  <c:v>Sekem Lab</c:v>
                </c:pt>
                <c:pt idx="1">
                  <c:v>Medical Center</c:v>
                </c:pt>
                <c:pt idx="2">
                  <c:v>Atos</c:v>
                </c:pt>
                <c:pt idx="3">
                  <c:v>Nature Tex</c:v>
                </c:pt>
                <c:pt idx="4">
                  <c:v>Lotus</c:v>
                </c:pt>
              </c:strCache>
            </c:strRef>
          </c:cat>
          <c:val>
            <c:numRef>
              <c:f>Sheet1!$B$155:$F$155</c:f>
              <c:numCache>
                <c:formatCode>0.00%</c:formatCode>
                <c:ptCount val="5"/>
                <c:pt idx="0">
                  <c:v>0.47299999999999998</c:v>
                </c:pt>
                <c:pt idx="1">
                  <c:v>0.111</c:v>
                </c:pt>
                <c:pt idx="2">
                  <c:v>0.44700000000000001</c:v>
                </c:pt>
                <c:pt idx="3">
                  <c:v>0.42799999999999999</c:v>
                </c:pt>
                <c:pt idx="4">
                  <c:v>1</c:v>
                </c:pt>
              </c:numCache>
            </c:numRef>
          </c:val>
          <c:extLst>
            <c:ext xmlns:c16="http://schemas.microsoft.com/office/drawing/2014/chart" uri="{C3380CC4-5D6E-409C-BE32-E72D297353CC}">
              <c16:uniqueId val="{00000000-9CD3-407C-A35E-87264DDA462B}"/>
            </c:ext>
          </c:extLst>
        </c:ser>
        <c:ser>
          <c:idx val="1"/>
          <c:order val="1"/>
          <c:tx>
            <c:strRef>
              <c:f>Sheet1!$A$156</c:f>
              <c:strCache>
                <c:ptCount val="1"/>
                <c:pt idx="0">
                  <c:v>No</c:v>
                </c:pt>
              </c:strCache>
            </c:strRef>
          </c:tx>
          <c:spPr>
            <a:solidFill>
              <a:schemeClr val="accent2"/>
            </a:solidFill>
            <a:ln>
              <a:noFill/>
            </a:ln>
            <a:effectLst/>
          </c:spPr>
          <c:invertIfNegative val="0"/>
          <c:cat>
            <c:strRef>
              <c:f>Sheet1!$B$154:$F$154</c:f>
              <c:strCache>
                <c:ptCount val="5"/>
                <c:pt idx="0">
                  <c:v>Sekem Lab</c:v>
                </c:pt>
                <c:pt idx="1">
                  <c:v>Medical Center</c:v>
                </c:pt>
                <c:pt idx="2">
                  <c:v>Atos</c:v>
                </c:pt>
                <c:pt idx="3">
                  <c:v>Nature Tex</c:v>
                </c:pt>
                <c:pt idx="4">
                  <c:v>Lotus</c:v>
                </c:pt>
              </c:strCache>
            </c:strRef>
          </c:cat>
          <c:val>
            <c:numRef>
              <c:f>Sheet1!$B$156:$F$156</c:f>
              <c:numCache>
                <c:formatCode>0.00%</c:formatCode>
                <c:ptCount val="5"/>
                <c:pt idx="0">
                  <c:v>0.52700000000000002</c:v>
                </c:pt>
                <c:pt idx="1">
                  <c:v>0.88900000000000001</c:v>
                </c:pt>
                <c:pt idx="2">
                  <c:v>0.55300000000000005</c:v>
                </c:pt>
                <c:pt idx="3">
                  <c:v>0.57199999999999995</c:v>
                </c:pt>
                <c:pt idx="4">
                  <c:v>0</c:v>
                </c:pt>
              </c:numCache>
            </c:numRef>
          </c:val>
          <c:extLst>
            <c:ext xmlns:c16="http://schemas.microsoft.com/office/drawing/2014/chart" uri="{C3380CC4-5D6E-409C-BE32-E72D297353CC}">
              <c16:uniqueId val="{00000001-9CD3-407C-A35E-87264DDA462B}"/>
            </c:ext>
          </c:extLst>
        </c:ser>
        <c:dLbls>
          <c:showLegendKey val="0"/>
          <c:showVal val="0"/>
          <c:showCatName val="0"/>
          <c:showSerName val="0"/>
          <c:showPercent val="0"/>
          <c:showBubbleSize val="0"/>
        </c:dLbls>
        <c:gapWidth val="219"/>
        <c:overlap val="-27"/>
        <c:axId val="579164352"/>
        <c:axId val="579165408"/>
      </c:barChart>
      <c:catAx>
        <c:axId val="579164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5408"/>
        <c:crosses val="autoZero"/>
        <c:auto val="1"/>
        <c:lblAlgn val="ctr"/>
        <c:lblOffset val="100"/>
        <c:noMultiLvlLbl val="0"/>
      </c:catAx>
      <c:valAx>
        <c:axId val="579165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4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Emotional Balance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Sheet1!$A$173</c:f>
              <c:strCache>
                <c:ptCount val="1"/>
                <c:pt idx="0">
                  <c:v>Yes</c:v>
                </c:pt>
              </c:strCache>
            </c:strRef>
          </c:tx>
          <c:spPr>
            <a:solidFill>
              <a:schemeClr val="accent1"/>
            </a:solidFill>
            <a:ln>
              <a:noFill/>
            </a:ln>
            <a:effectLst/>
          </c:spPr>
          <c:invertIfNegative val="0"/>
          <c:cat>
            <c:strRef>
              <c:f>Sheet1!$B$172:$F$172</c:f>
              <c:strCache>
                <c:ptCount val="5"/>
                <c:pt idx="0">
                  <c:v>Sekem Lab</c:v>
                </c:pt>
                <c:pt idx="1">
                  <c:v>Medical Center</c:v>
                </c:pt>
                <c:pt idx="2">
                  <c:v>Atos</c:v>
                </c:pt>
                <c:pt idx="3">
                  <c:v>Nature Tex</c:v>
                </c:pt>
                <c:pt idx="4">
                  <c:v>Lotus</c:v>
                </c:pt>
              </c:strCache>
            </c:strRef>
          </c:cat>
          <c:val>
            <c:numRef>
              <c:f>Sheet1!$B$173:$F$173</c:f>
              <c:numCache>
                <c:formatCode>0%</c:formatCode>
                <c:ptCount val="5"/>
                <c:pt idx="0" formatCode="0.00%">
                  <c:v>0.72699999999999998</c:v>
                </c:pt>
                <c:pt idx="1">
                  <c:v>1</c:v>
                </c:pt>
                <c:pt idx="2">
                  <c:v>0.73699999999999999</c:v>
                </c:pt>
                <c:pt idx="3" formatCode="0.00%">
                  <c:v>0.57199999999999995</c:v>
                </c:pt>
                <c:pt idx="4" formatCode="0.00%">
                  <c:v>0.52900000000000003</c:v>
                </c:pt>
              </c:numCache>
            </c:numRef>
          </c:val>
          <c:extLst>
            <c:ext xmlns:c16="http://schemas.microsoft.com/office/drawing/2014/chart" uri="{C3380CC4-5D6E-409C-BE32-E72D297353CC}">
              <c16:uniqueId val="{00000000-F6FE-4993-BC1E-55F10193115F}"/>
            </c:ext>
          </c:extLst>
        </c:ser>
        <c:ser>
          <c:idx val="1"/>
          <c:order val="1"/>
          <c:tx>
            <c:strRef>
              <c:f>Sheet1!$A$174</c:f>
              <c:strCache>
                <c:ptCount val="1"/>
                <c:pt idx="0">
                  <c:v>Neutral</c:v>
                </c:pt>
              </c:strCache>
            </c:strRef>
          </c:tx>
          <c:spPr>
            <a:solidFill>
              <a:schemeClr val="accent2"/>
            </a:solidFill>
            <a:ln>
              <a:noFill/>
            </a:ln>
            <a:effectLst/>
          </c:spPr>
          <c:invertIfNegative val="0"/>
          <c:cat>
            <c:strRef>
              <c:f>Sheet1!$B$172:$F$172</c:f>
              <c:strCache>
                <c:ptCount val="5"/>
                <c:pt idx="0">
                  <c:v>Sekem Lab</c:v>
                </c:pt>
                <c:pt idx="1">
                  <c:v>Medical Center</c:v>
                </c:pt>
                <c:pt idx="2">
                  <c:v>Atos</c:v>
                </c:pt>
                <c:pt idx="3">
                  <c:v>Nature Tex</c:v>
                </c:pt>
                <c:pt idx="4">
                  <c:v>Lotus</c:v>
                </c:pt>
              </c:strCache>
            </c:strRef>
          </c:cat>
          <c:val>
            <c:numRef>
              <c:f>Sheet1!$B$174:$F$174</c:f>
              <c:numCache>
                <c:formatCode>0%</c:formatCode>
                <c:ptCount val="5"/>
                <c:pt idx="0" formatCode="0.00%">
                  <c:v>0.182</c:v>
                </c:pt>
                <c:pt idx="1">
                  <c:v>0</c:v>
                </c:pt>
                <c:pt idx="2" formatCode="0.00%">
                  <c:v>0.23699999999999999</c:v>
                </c:pt>
                <c:pt idx="3" formatCode="0.00%">
                  <c:v>0.38600000000000001</c:v>
                </c:pt>
                <c:pt idx="4" formatCode="0.00%">
                  <c:v>0.35299999999999998</c:v>
                </c:pt>
              </c:numCache>
            </c:numRef>
          </c:val>
          <c:extLst>
            <c:ext xmlns:c16="http://schemas.microsoft.com/office/drawing/2014/chart" uri="{C3380CC4-5D6E-409C-BE32-E72D297353CC}">
              <c16:uniqueId val="{00000001-F6FE-4993-BC1E-55F10193115F}"/>
            </c:ext>
          </c:extLst>
        </c:ser>
        <c:ser>
          <c:idx val="2"/>
          <c:order val="2"/>
          <c:tx>
            <c:strRef>
              <c:f>Sheet1!$A$175</c:f>
              <c:strCache>
                <c:ptCount val="1"/>
                <c:pt idx="0">
                  <c:v>No</c:v>
                </c:pt>
              </c:strCache>
            </c:strRef>
          </c:tx>
          <c:spPr>
            <a:solidFill>
              <a:schemeClr val="accent3"/>
            </a:solidFill>
            <a:ln>
              <a:noFill/>
            </a:ln>
            <a:effectLst/>
          </c:spPr>
          <c:invertIfNegative val="0"/>
          <c:cat>
            <c:strRef>
              <c:f>Sheet1!$B$172:$F$172</c:f>
              <c:strCache>
                <c:ptCount val="5"/>
                <c:pt idx="0">
                  <c:v>Sekem Lab</c:v>
                </c:pt>
                <c:pt idx="1">
                  <c:v>Medical Center</c:v>
                </c:pt>
                <c:pt idx="2">
                  <c:v>Atos</c:v>
                </c:pt>
                <c:pt idx="3">
                  <c:v>Nature Tex</c:v>
                </c:pt>
                <c:pt idx="4">
                  <c:v>Lotus</c:v>
                </c:pt>
              </c:strCache>
            </c:strRef>
          </c:cat>
          <c:val>
            <c:numRef>
              <c:f>Sheet1!$B$175:$F$175</c:f>
              <c:numCache>
                <c:formatCode>0%</c:formatCode>
                <c:ptCount val="5"/>
                <c:pt idx="0" formatCode="0.00%">
                  <c:v>9.0999999999999998E-2</c:v>
                </c:pt>
                <c:pt idx="1">
                  <c:v>0</c:v>
                </c:pt>
                <c:pt idx="2" formatCode="0.00%">
                  <c:v>2.5999999999999999E-2</c:v>
                </c:pt>
                <c:pt idx="3" formatCode="0.00%">
                  <c:v>4.1000000000000002E-2</c:v>
                </c:pt>
                <c:pt idx="4" formatCode="0.00%">
                  <c:v>0.11799999999999999</c:v>
                </c:pt>
              </c:numCache>
            </c:numRef>
          </c:val>
          <c:extLst>
            <c:ext xmlns:c16="http://schemas.microsoft.com/office/drawing/2014/chart" uri="{C3380CC4-5D6E-409C-BE32-E72D297353CC}">
              <c16:uniqueId val="{00000002-F6FE-4993-BC1E-55F10193115F}"/>
            </c:ext>
          </c:extLst>
        </c:ser>
        <c:dLbls>
          <c:showLegendKey val="0"/>
          <c:showVal val="0"/>
          <c:showCatName val="0"/>
          <c:showSerName val="0"/>
          <c:showPercent val="0"/>
          <c:showBubbleSize val="0"/>
        </c:dLbls>
        <c:gapWidth val="219"/>
        <c:overlap val="-27"/>
        <c:axId val="579159424"/>
        <c:axId val="579165760"/>
      </c:barChart>
      <c:catAx>
        <c:axId val="5791594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65760"/>
        <c:crosses val="autoZero"/>
        <c:auto val="1"/>
        <c:lblAlgn val="ctr"/>
        <c:lblOffset val="100"/>
        <c:noMultiLvlLbl val="0"/>
      </c:catAx>
      <c:valAx>
        <c:axId val="57916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59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Positive Outlook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Sheet1!$A$192</c:f>
              <c:strCache>
                <c:ptCount val="1"/>
                <c:pt idx="0">
                  <c:v>Yes</c:v>
                </c:pt>
              </c:strCache>
            </c:strRef>
          </c:tx>
          <c:spPr>
            <a:solidFill>
              <a:schemeClr val="accent1"/>
            </a:solidFill>
            <a:ln>
              <a:noFill/>
            </a:ln>
            <a:effectLst/>
          </c:spPr>
          <c:invertIfNegative val="0"/>
          <c:cat>
            <c:strRef>
              <c:f>Sheet1!$B$191:$F$191</c:f>
              <c:strCache>
                <c:ptCount val="5"/>
                <c:pt idx="0">
                  <c:v>Sekem Lab</c:v>
                </c:pt>
                <c:pt idx="1">
                  <c:v>Medical Center</c:v>
                </c:pt>
                <c:pt idx="2">
                  <c:v>Atos</c:v>
                </c:pt>
                <c:pt idx="3">
                  <c:v>Nature Tex</c:v>
                </c:pt>
                <c:pt idx="4">
                  <c:v>Lotus</c:v>
                </c:pt>
              </c:strCache>
            </c:strRef>
          </c:cat>
          <c:val>
            <c:numRef>
              <c:f>Sheet1!$B$192:$F$192</c:f>
              <c:numCache>
                <c:formatCode>0.00%</c:formatCode>
                <c:ptCount val="5"/>
                <c:pt idx="0">
                  <c:v>0.745</c:v>
                </c:pt>
                <c:pt idx="1">
                  <c:v>0.55600000000000005</c:v>
                </c:pt>
                <c:pt idx="2">
                  <c:v>0.56599999999999995</c:v>
                </c:pt>
                <c:pt idx="3">
                  <c:v>0.628</c:v>
                </c:pt>
                <c:pt idx="4">
                  <c:v>0.41199999999999998</c:v>
                </c:pt>
              </c:numCache>
            </c:numRef>
          </c:val>
          <c:extLst>
            <c:ext xmlns:c16="http://schemas.microsoft.com/office/drawing/2014/chart" uri="{C3380CC4-5D6E-409C-BE32-E72D297353CC}">
              <c16:uniqueId val="{00000000-3C11-4DBA-BB8D-C6728F260044}"/>
            </c:ext>
          </c:extLst>
        </c:ser>
        <c:ser>
          <c:idx val="1"/>
          <c:order val="1"/>
          <c:tx>
            <c:strRef>
              <c:f>Sheet1!$A$193</c:f>
              <c:strCache>
                <c:ptCount val="1"/>
                <c:pt idx="0">
                  <c:v>Neutral</c:v>
                </c:pt>
              </c:strCache>
            </c:strRef>
          </c:tx>
          <c:spPr>
            <a:solidFill>
              <a:schemeClr val="accent2"/>
            </a:solidFill>
            <a:ln>
              <a:noFill/>
            </a:ln>
            <a:effectLst/>
          </c:spPr>
          <c:invertIfNegative val="0"/>
          <c:cat>
            <c:strRef>
              <c:f>Sheet1!$B$191:$F$191</c:f>
              <c:strCache>
                <c:ptCount val="5"/>
                <c:pt idx="0">
                  <c:v>Sekem Lab</c:v>
                </c:pt>
                <c:pt idx="1">
                  <c:v>Medical Center</c:v>
                </c:pt>
                <c:pt idx="2">
                  <c:v>Atos</c:v>
                </c:pt>
                <c:pt idx="3">
                  <c:v>Nature Tex</c:v>
                </c:pt>
                <c:pt idx="4">
                  <c:v>Lotus</c:v>
                </c:pt>
              </c:strCache>
            </c:strRef>
          </c:cat>
          <c:val>
            <c:numRef>
              <c:f>Sheet1!$B$193:$F$193</c:f>
              <c:numCache>
                <c:formatCode>0.00%</c:formatCode>
                <c:ptCount val="5"/>
                <c:pt idx="0">
                  <c:v>0.218</c:v>
                </c:pt>
                <c:pt idx="1">
                  <c:v>0.33300000000000002</c:v>
                </c:pt>
                <c:pt idx="2">
                  <c:v>0.35499999999999998</c:v>
                </c:pt>
                <c:pt idx="3">
                  <c:v>0.30299999999999999</c:v>
                </c:pt>
                <c:pt idx="4">
                  <c:v>0.47099999999999997</c:v>
                </c:pt>
              </c:numCache>
            </c:numRef>
          </c:val>
          <c:extLst>
            <c:ext xmlns:c16="http://schemas.microsoft.com/office/drawing/2014/chart" uri="{C3380CC4-5D6E-409C-BE32-E72D297353CC}">
              <c16:uniqueId val="{00000001-3C11-4DBA-BB8D-C6728F260044}"/>
            </c:ext>
          </c:extLst>
        </c:ser>
        <c:ser>
          <c:idx val="2"/>
          <c:order val="2"/>
          <c:tx>
            <c:strRef>
              <c:f>Sheet1!$A$194</c:f>
              <c:strCache>
                <c:ptCount val="1"/>
                <c:pt idx="0">
                  <c:v>No</c:v>
                </c:pt>
              </c:strCache>
            </c:strRef>
          </c:tx>
          <c:spPr>
            <a:solidFill>
              <a:schemeClr val="accent3"/>
            </a:solidFill>
            <a:ln>
              <a:noFill/>
            </a:ln>
            <a:effectLst/>
          </c:spPr>
          <c:invertIfNegative val="0"/>
          <c:cat>
            <c:strRef>
              <c:f>Sheet1!$B$191:$F$191</c:f>
              <c:strCache>
                <c:ptCount val="5"/>
                <c:pt idx="0">
                  <c:v>Sekem Lab</c:v>
                </c:pt>
                <c:pt idx="1">
                  <c:v>Medical Center</c:v>
                </c:pt>
                <c:pt idx="2">
                  <c:v>Atos</c:v>
                </c:pt>
                <c:pt idx="3">
                  <c:v>Nature Tex</c:v>
                </c:pt>
                <c:pt idx="4">
                  <c:v>Lotus</c:v>
                </c:pt>
              </c:strCache>
            </c:strRef>
          </c:cat>
          <c:val>
            <c:numRef>
              <c:f>Sheet1!$B$194:$F$194</c:f>
              <c:numCache>
                <c:formatCode>0.00%</c:formatCode>
                <c:ptCount val="5"/>
                <c:pt idx="0">
                  <c:v>3.5999999999999997E-2</c:v>
                </c:pt>
                <c:pt idx="1">
                  <c:v>0.111</c:v>
                </c:pt>
                <c:pt idx="2">
                  <c:v>7.9000000000000001E-2</c:v>
                </c:pt>
                <c:pt idx="3">
                  <c:v>6.9000000000000006E-2</c:v>
                </c:pt>
                <c:pt idx="4">
                  <c:v>0.11799999999999999</c:v>
                </c:pt>
              </c:numCache>
            </c:numRef>
          </c:val>
          <c:extLst>
            <c:ext xmlns:c16="http://schemas.microsoft.com/office/drawing/2014/chart" uri="{C3380CC4-5D6E-409C-BE32-E72D297353CC}">
              <c16:uniqueId val="{00000002-3C11-4DBA-BB8D-C6728F260044}"/>
            </c:ext>
          </c:extLst>
        </c:ser>
        <c:dLbls>
          <c:showLegendKey val="0"/>
          <c:showVal val="0"/>
          <c:showCatName val="0"/>
          <c:showSerName val="0"/>
          <c:showPercent val="0"/>
          <c:showBubbleSize val="0"/>
        </c:dLbls>
        <c:gapWidth val="219"/>
        <c:overlap val="-27"/>
        <c:axId val="579178432"/>
        <c:axId val="579177376"/>
      </c:barChart>
      <c:catAx>
        <c:axId val="579178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77376"/>
        <c:crosses val="autoZero"/>
        <c:auto val="1"/>
        <c:lblAlgn val="ctr"/>
        <c:lblOffset val="100"/>
        <c:noMultiLvlLbl val="0"/>
      </c:catAx>
      <c:valAx>
        <c:axId val="579177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78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Social Connections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Sheet1!$A$208</c:f>
              <c:strCache>
                <c:ptCount val="1"/>
                <c:pt idx="0">
                  <c:v>Yes</c:v>
                </c:pt>
              </c:strCache>
            </c:strRef>
          </c:tx>
          <c:spPr>
            <a:solidFill>
              <a:schemeClr val="accent1"/>
            </a:solidFill>
            <a:ln>
              <a:noFill/>
            </a:ln>
            <a:effectLst/>
          </c:spPr>
          <c:invertIfNegative val="0"/>
          <c:cat>
            <c:strRef>
              <c:f>Sheet1!$B$207:$F$207</c:f>
              <c:strCache>
                <c:ptCount val="5"/>
                <c:pt idx="0">
                  <c:v>Sekem Lab</c:v>
                </c:pt>
                <c:pt idx="1">
                  <c:v>Medical Center</c:v>
                </c:pt>
                <c:pt idx="2">
                  <c:v>Atos</c:v>
                </c:pt>
                <c:pt idx="3">
                  <c:v>Nature Tex</c:v>
                </c:pt>
                <c:pt idx="4">
                  <c:v>Lotus</c:v>
                </c:pt>
              </c:strCache>
            </c:strRef>
          </c:cat>
          <c:val>
            <c:numRef>
              <c:f>Sheet1!$B$208:$F$208</c:f>
              <c:numCache>
                <c:formatCode>0%</c:formatCode>
                <c:ptCount val="5"/>
                <c:pt idx="0" formatCode="0.00%">
                  <c:v>0.81799999999999995</c:v>
                </c:pt>
                <c:pt idx="1">
                  <c:v>1</c:v>
                </c:pt>
                <c:pt idx="2" formatCode="0.00%">
                  <c:v>0.80300000000000005</c:v>
                </c:pt>
                <c:pt idx="3" formatCode="0.00%">
                  <c:v>0.73799999999999999</c:v>
                </c:pt>
                <c:pt idx="4" formatCode="0.00%">
                  <c:v>0.64700000000000002</c:v>
                </c:pt>
              </c:numCache>
            </c:numRef>
          </c:val>
          <c:extLst>
            <c:ext xmlns:c16="http://schemas.microsoft.com/office/drawing/2014/chart" uri="{C3380CC4-5D6E-409C-BE32-E72D297353CC}">
              <c16:uniqueId val="{00000000-40E3-4EFF-85C4-2EA272B8A24A}"/>
            </c:ext>
          </c:extLst>
        </c:ser>
        <c:ser>
          <c:idx val="1"/>
          <c:order val="1"/>
          <c:tx>
            <c:strRef>
              <c:f>Sheet1!$A$209</c:f>
              <c:strCache>
                <c:ptCount val="1"/>
                <c:pt idx="0">
                  <c:v>Neutral</c:v>
                </c:pt>
              </c:strCache>
            </c:strRef>
          </c:tx>
          <c:spPr>
            <a:solidFill>
              <a:schemeClr val="accent2"/>
            </a:solidFill>
            <a:ln>
              <a:noFill/>
            </a:ln>
            <a:effectLst/>
          </c:spPr>
          <c:invertIfNegative val="0"/>
          <c:cat>
            <c:strRef>
              <c:f>Sheet1!$B$207:$F$207</c:f>
              <c:strCache>
                <c:ptCount val="5"/>
                <c:pt idx="0">
                  <c:v>Sekem Lab</c:v>
                </c:pt>
                <c:pt idx="1">
                  <c:v>Medical Center</c:v>
                </c:pt>
                <c:pt idx="2">
                  <c:v>Atos</c:v>
                </c:pt>
                <c:pt idx="3">
                  <c:v>Nature Tex</c:v>
                </c:pt>
                <c:pt idx="4">
                  <c:v>Lotus</c:v>
                </c:pt>
              </c:strCache>
            </c:strRef>
          </c:cat>
          <c:val>
            <c:numRef>
              <c:f>Sheet1!$B$209:$F$209</c:f>
              <c:numCache>
                <c:formatCode>0%</c:formatCode>
                <c:ptCount val="5"/>
                <c:pt idx="0" formatCode="0.00%">
                  <c:v>0.14499999999999999</c:v>
                </c:pt>
                <c:pt idx="1">
                  <c:v>0</c:v>
                </c:pt>
                <c:pt idx="2" formatCode="0.00%">
                  <c:v>0.13200000000000001</c:v>
                </c:pt>
                <c:pt idx="3" formatCode="0.00%">
                  <c:v>0.186</c:v>
                </c:pt>
                <c:pt idx="4" formatCode="0.00%">
                  <c:v>0.23499999999999999</c:v>
                </c:pt>
              </c:numCache>
            </c:numRef>
          </c:val>
          <c:extLst>
            <c:ext xmlns:c16="http://schemas.microsoft.com/office/drawing/2014/chart" uri="{C3380CC4-5D6E-409C-BE32-E72D297353CC}">
              <c16:uniqueId val="{00000001-40E3-4EFF-85C4-2EA272B8A24A}"/>
            </c:ext>
          </c:extLst>
        </c:ser>
        <c:ser>
          <c:idx val="2"/>
          <c:order val="2"/>
          <c:tx>
            <c:strRef>
              <c:f>Sheet1!$A$210</c:f>
              <c:strCache>
                <c:ptCount val="1"/>
                <c:pt idx="0">
                  <c:v>No</c:v>
                </c:pt>
              </c:strCache>
            </c:strRef>
          </c:tx>
          <c:spPr>
            <a:solidFill>
              <a:schemeClr val="accent3"/>
            </a:solidFill>
            <a:ln>
              <a:noFill/>
            </a:ln>
            <a:effectLst/>
          </c:spPr>
          <c:invertIfNegative val="0"/>
          <c:cat>
            <c:strRef>
              <c:f>Sheet1!$B$207:$F$207</c:f>
              <c:strCache>
                <c:ptCount val="5"/>
                <c:pt idx="0">
                  <c:v>Sekem Lab</c:v>
                </c:pt>
                <c:pt idx="1">
                  <c:v>Medical Center</c:v>
                </c:pt>
                <c:pt idx="2">
                  <c:v>Atos</c:v>
                </c:pt>
                <c:pt idx="3">
                  <c:v>Nature Tex</c:v>
                </c:pt>
                <c:pt idx="4">
                  <c:v>Lotus</c:v>
                </c:pt>
              </c:strCache>
            </c:strRef>
          </c:cat>
          <c:val>
            <c:numRef>
              <c:f>Sheet1!$B$210:$F$210</c:f>
              <c:numCache>
                <c:formatCode>0%</c:formatCode>
                <c:ptCount val="5"/>
                <c:pt idx="0" formatCode="0.00%">
                  <c:v>3.5999999999999997E-2</c:v>
                </c:pt>
                <c:pt idx="1">
                  <c:v>0</c:v>
                </c:pt>
                <c:pt idx="2" formatCode="0.00%">
                  <c:v>6.6000000000000003E-2</c:v>
                </c:pt>
                <c:pt idx="3" formatCode="0.00%">
                  <c:v>7.5999999999999998E-2</c:v>
                </c:pt>
                <c:pt idx="4" formatCode="0.00%">
                  <c:v>0.11799999999999999</c:v>
                </c:pt>
              </c:numCache>
            </c:numRef>
          </c:val>
          <c:extLst>
            <c:ext xmlns:c16="http://schemas.microsoft.com/office/drawing/2014/chart" uri="{C3380CC4-5D6E-409C-BE32-E72D297353CC}">
              <c16:uniqueId val="{00000002-40E3-4EFF-85C4-2EA272B8A24A}"/>
            </c:ext>
          </c:extLst>
        </c:ser>
        <c:dLbls>
          <c:showLegendKey val="0"/>
          <c:showVal val="0"/>
          <c:showCatName val="0"/>
          <c:showSerName val="0"/>
          <c:showPercent val="0"/>
          <c:showBubbleSize val="0"/>
        </c:dLbls>
        <c:gapWidth val="219"/>
        <c:overlap val="-27"/>
        <c:axId val="471662416"/>
        <c:axId val="471661360"/>
      </c:barChart>
      <c:catAx>
        <c:axId val="471662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1661360"/>
        <c:crosses val="autoZero"/>
        <c:auto val="1"/>
        <c:lblAlgn val="ctr"/>
        <c:lblOffset val="100"/>
        <c:noMultiLvlLbl val="0"/>
      </c:catAx>
      <c:valAx>
        <c:axId val="471661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1662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Relationship Energy</a:t>
            </a:r>
          </a:p>
        </c:rich>
      </c:tx>
      <c:layout>
        <c:manualLayout>
          <c:xMode val="edge"/>
          <c:yMode val="edge"/>
          <c:x val="0.3260207786526684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Sheet1!$A$224</c:f>
              <c:strCache>
                <c:ptCount val="1"/>
                <c:pt idx="0">
                  <c:v>Energized</c:v>
                </c:pt>
              </c:strCache>
            </c:strRef>
          </c:tx>
          <c:spPr>
            <a:solidFill>
              <a:schemeClr val="accent1"/>
            </a:solidFill>
            <a:ln>
              <a:noFill/>
            </a:ln>
            <a:effectLst/>
          </c:spPr>
          <c:invertIfNegative val="0"/>
          <c:cat>
            <c:strRef>
              <c:f>Sheet1!$B$223:$F$223</c:f>
              <c:strCache>
                <c:ptCount val="5"/>
                <c:pt idx="0">
                  <c:v>Sekem Lab</c:v>
                </c:pt>
                <c:pt idx="1">
                  <c:v>Medical Center</c:v>
                </c:pt>
                <c:pt idx="2">
                  <c:v>Atos</c:v>
                </c:pt>
                <c:pt idx="3">
                  <c:v>Nature Tex</c:v>
                </c:pt>
                <c:pt idx="4">
                  <c:v>Lotus</c:v>
                </c:pt>
              </c:strCache>
            </c:strRef>
          </c:cat>
          <c:val>
            <c:numRef>
              <c:f>Sheet1!$B$224:$F$224</c:f>
              <c:numCache>
                <c:formatCode>0.00%</c:formatCode>
                <c:ptCount val="5"/>
                <c:pt idx="0">
                  <c:v>0.72699999999999998</c:v>
                </c:pt>
                <c:pt idx="1">
                  <c:v>0.77800000000000002</c:v>
                </c:pt>
                <c:pt idx="2" formatCode="0%">
                  <c:v>0.5</c:v>
                </c:pt>
                <c:pt idx="3">
                  <c:v>0.53800000000000003</c:v>
                </c:pt>
                <c:pt idx="4">
                  <c:v>0.47099999999999997</c:v>
                </c:pt>
              </c:numCache>
            </c:numRef>
          </c:val>
          <c:extLst>
            <c:ext xmlns:c16="http://schemas.microsoft.com/office/drawing/2014/chart" uri="{C3380CC4-5D6E-409C-BE32-E72D297353CC}">
              <c16:uniqueId val="{00000000-F5F1-49A4-878C-1C2E9E9A05B9}"/>
            </c:ext>
          </c:extLst>
        </c:ser>
        <c:ser>
          <c:idx val="1"/>
          <c:order val="1"/>
          <c:tx>
            <c:strRef>
              <c:f>Sheet1!$A$225</c:f>
              <c:strCache>
                <c:ptCount val="1"/>
                <c:pt idx="0">
                  <c:v>Neutral</c:v>
                </c:pt>
              </c:strCache>
            </c:strRef>
          </c:tx>
          <c:spPr>
            <a:solidFill>
              <a:schemeClr val="accent2"/>
            </a:solidFill>
            <a:ln>
              <a:noFill/>
            </a:ln>
            <a:effectLst/>
          </c:spPr>
          <c:invertIfNegative val="0"/>
          <c:cat>
            <c:strRef>
              <c:f>Sheet1!$B$223:$F$223</c:f>
              <c:strCache>
                <c:ptCount val="5"/>
                <c:pt idx="0">
                  <c:v>Sekem Lab</c:v>
                </c:pt>
                <c:pt idx="1">
                  <c:v>Medical Center</c:v>
                </c:pt>
                <c:pt idx="2">
                  <c:v>Atos</c:v>
                </c:pt>
                <c:pt idx="3">
                  <c:v>Nature Tex</c:v>
                </c:pt>
                <c:pt idx="4">
                  <c:v>Lotus</c:v>
                </c:pt>
              </c:strCache>
            </c:strRef>
          </c:cat>
          <c:val>
            <c:numRef>
              <c:f>Sheet1!$B$225:$F$225</c:f>
              <c:numCache>
                <c:formatCode>0.00%</c:formatCode>
                <c:ptCount val="5"/>
                <c:pt idx="0">
                  <c:v>0.182</c:v>
                </c:pt>
                <c:pt idx="1">
                  <c:v>0.222</c:v>
                </c:pt>
                <c:pt idx="2">
                  <c:v>0.316</c:v>
                </c:pt>
                <c:pt idx="3">
                  <c:v>0.372</c:v>
                </c:pt>
                <c:pt idx="4">
                  <c:v>0.52900000000000003</c:v>
                </c:pt>
              </c:numCache>
            </c:numRef>
          </c:val>
          <c:extLst>
            <c:ext xmlns:c16="http://schemas.microsoft.com/office/drawing/2014/chart" uri="{C3380CC4-5D6E-409C-BE32-E72D297353CC}">
              <c16:uniqueId val="{00000001-F5F1-49A4-878C-1C2E9E9A05B9}"/>
            </c:ext>
          </c:extLst>
        </c:ser>
        <c:ser>
          <c:idx val="2"/>
          <c:order val="2"/>
          <c:tx>
            <c:strRef>
              <c:f>Sheet1!$A$226</c:f>
              <c:strCache>
                <c:ptCount val="1"/>
                <c:pt idx="0">
                  <c:v>Drained</c:v>
                </c:pt>
              </c:strCache>
            </c:strRef>
          </c:tx>
          <c:spPr>
            <a:solidFill>
              <a:schemeClr val="accent3"/>
            </a:solidFill>
            <a:ln>
              <a:noFill/>
            </a:ln>
            <a:effectLst/>
          </c:spPr>
          <c:invertIfNegative val="0"/>
          <c:cat>
            <c:strRef>
              <c:f>Sheet1!$B$223:$F$223</c:f>
              <c:strCache>
                <c:ptCount val="5"/>
                <c:pt idx="0">
                  <c:v>Sekem Lab</c:v>
                </c:pt>
                <c:pt idx="1">
                  <c:v>Medical Center</c:v>
                </c:pt>
                <c:pt idx="2">
                  <c:v>Atos</c:v>
                </c:pt>
                <c:pt idx="3">
                  <c:v>Nature Tex</c:v>
                </c:pt>
                <c:pt idx="4">
                  <c:v>Lotus</c:v>
                </c:pt>
              </c:strCache>
            </c:strRef>
          </c:cat>
          <c:val>
            <c:numRef>
              <c:f>Sheet1!$B$226:$F$226</c:f>
              <c:numCache>
                <c:formatCode>0%</c:formatCode>
                <c:ptCount val="5"/>
                <c:pt idx="0" formatCode="0.00%">
                  <c:v>9.0999999999999998E-2</c:v>
                </c:pt>
                <c:pt idx="1">
                  <c:v>0</c:v>
                </c:pt>
                <c:pt idx="2" formatCode="0.00%">
                  <c:v>0.184</c:v>
                </c:pt>
                <c:pt idx="3" formatCode="0.00%">
                  <c:v>0.09</c:v>
                </c:pt>
                <c:pt idx="4">
                  <c:v>0</c:v>
                </c:pt>
              </c:numCache>
            </c:numRef>
          </c:val>
          <c:extLst>
            <c:ext xmlns:c16="http://schemas.microsoft.com/office/drawing/2014/chart" uri="{C3380CC4-5D6E-409C-BE32-E72D297353CC}">
              <c16:uniqueId val="{00000002-F5F1-49A4-878C-1C2E9E9A05B9}"/>
            </c:ext>
          </c:extLst>
        </c:ser>
        <c:dLbls>
          <c:showLegendKey val="0"/>
          <c:showVal val="0"/>
          <c:showCatName val="0"/>
          <c:showSerName val="0"/>
          <c:showPercent val="0"/>
          <c:showBubbleSize val="0"/>
        </c:dLbls>
        <c:gapWidth val="219"/>
        <c:overlap val="-27"/>
        <c:axId val="579183712"/>
        <c:axId val="579182304"/>
      </c:barChart>
      <c:catAx>
        <c:axId val="5791837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82304"/>
        <c:crosses val="autoZero"/>
        <c:auto val="1"/>
        <c:lblAlgn val="ctr"/>
        <c:lblOffset val="100"/>
        <c:noMultiLvlLbl val="0"/>
      </c:catAx>
      <c:valAx>
        <c:axId val="579182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83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Workplace Appreciation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Sheet1!$A$237</c:f>
              <c:strCache>
                <c:ptCount val="1"/>
                <c:pt idx="0">
                  <c:v>Appreciated</c:v>
                </c:pt>
              </c:strCache>
            </c:strRef>
          </c:tx>
          <c:spPr>
            <a:solidFill>
              <a:schemeClr val="accent1"/>
            </a:solidFill>
            <a:ln>
              <a:noFill/>
            </a:ln>
            <a:effectLst/>
          </c:spPr>
          <c:invertIfNegative val="0"/>
          <c:cat>
            <c:strRef>
              <c:f>Sheet1!$B$236:$F$236</c:f>
              <c:strCache>
                <c:ptCount val="5"/>
                <c:pt idx="0">
                  <c:v>Sekem Lab</c:v>
                </c:pt>
                <c:pt idx="1">
                  <c:v>Medical Center</c:v>
                </c:pt>
                <c:pt idx="2">
                  <c:v>Atos</c:v>
                </c:pt>
                <c:pt idx="3">
                  <c:v>Nature Tex</c:v>
                </c:pt>
                <c:pt idx="4">
                  <c:v>Lotus</c:v>
                </c:pt>
              </c:strCache>
            </c:strRef>
          </c:cat>
          <c:val>
            <c:numRef>
              <c:f>Sheet1!$B$237:$F$237</c:f>
              <c:numCache>
                <c:formatCode>0.00%</c:formatCode>
                <c:ptCount val="5"/>
                <c:pt idx="0">
                  <c:v>0.61799999999999999</c:v>
                </c:pt>
                <c:pt idx="1">
                  <c:v>0.66700000000000004</c:v>
                </c:pt>
                <c:pt idx="2">
                  <c:v>0.48699999999999999</c:v>
                </c:pt>
                <c:pt idx="3">
                  <c:v>0.51</c:v>
                </c:pt>
                <c:pt idx="4">
                  <c:v>0.41199999999999998</c:v>
                </c:pt>
              </c:numCache>
            </c:numRef>
          </c:val>
          <c:extLst>
            <c:ext xmlns:c16="http://schemas.microsoft.com/office/drawing/2014/chart" uri="{C3380CC4-5D6E-409C-BE32-E72D297353CC}">
              <c16:uniqueId val="{00000000-4068-4050-9224-EC9D476C1DBD}"/>
            </c:ext>
          </c:extLst>
        </c:ser>
        <c:ser>
          <c:idx val="1"/>
          <c:order val="1"/>
          <c:tx>
            <c:strRef>
              <c:f>Sheet1!$A$238</c:f>
              <c:strCache>
                <c:ptCount val="1"/>
                <c:pt idx="0">
                  <c:v>Neutral</c:v>
                </c:pt>
              </c:strCache>
            </c:strRef>
          </c:tx>
          <c:spPr>
            <a:solidFill>
              <a:schemeClr val="accent2"/>
            </a:solidFill>
            <a:ln>
              <a:noFill/>
            </a:ln>
            <a:effectLst/>
          </c:spPr>
          <c:invertIfNegative val="0"/>
          <c:cat>
            <c:strRef>
              <c:f>Sheet1!$B$236:$F$236</c:f>
              <c:strCache>
                <c:ptCount val="5"/>
                <c:pt idx="0">
                  <c:v>Sekem Lab</c:v>
                </c:pt>
                <c:pt idx="1">
                  <c:v>Medical Center</c:v>
                </c:pt>
                <c:pt idx="2">
                  <c:v>Atos</c:v>
                </c:pt>
                <c:pt idx="3">
                  <c:v>Nature Tex</c:v>
                </c:pt>
                <c:pt idx="4">
                  <c:v>Lotus</c:v>
                </c:pt>
              </c:strCache>
            </c:strRef>
          </c:cat>
          <c:val>
            <c:numRef>
              <c:f>Sheet1!$B$238:$F$238</c:f>
              <c:numCache>
                <c:formatCode>0.00%</c:formatCode>
                <c:ptCount val="5"/>
                <c:pt idx="0">
                  <c:v>0.218</c:v>
                </c:pt>
                <c:pt idx="1">
                  <c:v>0.33300000000000002</c:v>
                </c:pt>
                <c:pt idx="2">
                  <c:v>0.26300000000000001</c:v>
                </c:pt>
                <c:pt idx="3">
                  <c:v>0.32400000000000001</c:v>
                </c:pt>
                <c:pt idx="4">
                  <c:v>0.23499999999999999</c:v>
                </c:pt>
              </c:numCache>
            </c:numRef>
          </c:val>
          <c:extLst>
            <c:ext xmlns:c16="http://schemas.microsoft.com/office/drawing/2014/chart" uri="{C3380CC4-5D6E-409C-BE32-E72D297353CC}">
              <c16:uniqueId val="{00000001-4068-4050-9224-EC9D476C1DBD}"/>
            </c:ext>
          </c:extLst>
        </c:ser>
        <c:ser>
          <c:idx val="2"/>
          <c:order val="2"/>
          <c:tx>
            <c:strRef>
              <c:f>Sheet1!$A$239</c:f>
              <c:strCache>
                <c:ptCount val="1"/>
                <c:pt idx="0">
                  <c:v>Not feeling appreciated</c:v>
                </c:pt>
              </c:strCache>
            </c:strRef>
          </c:tx>
          <c:spPr>
            <a:solidFill>
              <a:schemeClr val="accent3"/>
            </a:solidFill>
            <a:ln>
              <a:noFill/>
            </a:ln>
            <a:effectLst/>
          </c:spPr>
          <c:invertIfNegative val="0"/>
          <c:cat>
            <c:strRef>
              <c:f>Sheet1!$B$236:$F$236</c:f>
              <c:strCache>
                <c:ptCount val="5"/>
                <c:pt idx="0">
                  <c:v>Sekem Lab</c:v>
                </c:pt>
                <c:pt idx="1">
                  <c:v>Medical Center</c:v>
                </c:pt>
                <c:pt idx="2">
                  <c:v>Atos</c:v>
                </c:pt>
                <c:pt idx="3">
                  <c:v>Nature Tex</c:v>
                </c:pt>
                <c:pt idx="4">
                  <c:v>Lotus</c:v>
                </c:pt>
              </c:strCache>
            </c:strRef>
          </c:cat>
          <c:val>
            <c:numRef>
              <c:f>Sheet1!$B$239:$F$239</c:f>
              <c:numCache>
                <c:formatCode>0%</c:formatCode>
                <c:ptCount val="5"/>
                <c:pt idx="0" formatCode="0.00%">
                  <c:v>0.16400000000000001</c:v>
                </c:pt>
                <c:pt idx="1">
                  <c:v>0</c:v>
                </c:pt>
                <c:pt idx="2">
                  <c:v>0.25</c:v>
                </c:pt>
                <c:pt idx="3" formatCode="0.00%">
                  <c:v>0.16600000000000001</c:v>
                </c:pt>
                <c:pt idx="4" formatCode="0.00%">
                  <c:v>0.35299999999999998</c:v>
                </c:pt>
              </c:numCache>
            </c:numRef>
          </c:val>
          <c:extLst>
            <c:ext xmlns:c16="http://schemas.microsoft.com/office/drawing/2014/chart" uri="{C3380CC4-5D6E-409C-BE32-E72D297353CC}">
              <c16:uniqueId val="{00000002-4068-4050-9224-EC9D476C1DBD}"/>
            </c:ext>
          </c:extLst>
        </c:ser>
        <c:dLbls>
          <c:showLegendKey val="0"/>
          <c:showVal val="0"/>
          <c:showCatName val="0"/>
          <c:showSerName val="0"/>
          <c:showPercent val="0"/>
          <c:showBubbleSize val="0"/>
        </c:dLbls>
        <c:gapWidth val="219"/>
        <c:overlap val="-27"/>
        <c:axId val="579185120"/>
        <c:axId val="579185472"/>
      </c:barChart>
      <c:catAx>
        <c:axId val="579185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85472"/>
        <c:crosses val="autoZero"/>
        <c:auto val="1"/>
        <c:lblAlgn val="ctr"/>
        <c:lblOffset val="100"/>
        <c:noMultiLvlLbl val="0"/>
      </c:catAx>
      <c:valAx>
        <c:axId val="579185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85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Financial Security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Sheet1!$A$260</c:f>
              <c:strCache>
                <c:ptCount val="1"/>
                <c:pt idx="0">
                  <c:v>Secure</c:v>
                </c:pt>
              </c:strCache>
            </c:strRef>
          </c:tx>
          <c:spPr>
            <a:solidFill>
              <a:schemeClr val="accent1"/>
            </a:solidFill>
            <a:ln>
              <a:noFill/>
            </a:ln>
            <a:effectLst/>
          </c:spPr>
          <c:invertIfNegative val="0"/>
          <c:cat>
            <c:strRef>
              <c:f>Sheet1!$B$259:$F$259</c:f>
              <c:strCache>
                <c:ptCount val="5"/>
                <c:pt idx="0">
                  <c:v>Sekem Lab</c:v>
                </c:pt>
                <c:pt idx="1">
                  <c:v>Medical Center</c:v>
                </c:pt>
                <c:pt idx="2">
                  <c:v>Atos</c:v>
                </c:pt>
                <c:pt idx="3">
                  <c:v>Nature Tex</c:v>
                </c:pt>
                <c:pt idx="4">
                  <c:v>Lotus</c:v>
                </c:pt>
              </c:strCache>
            </c:strRef>
          </c:cat>
          <c:val>
            <c:numRef>
              <c:f>Sheet1!$B$260:$F$260</c:f>
              <c:numCache>
                <c:formatCode>0.00%</c:formatCode>
                <c:ptCount val="5"/>
                <c:pt idx="0">
                  <c:v>0.27300000000000002</c:v>
                </c:pt>
                <c:pt idx="1">
                  <c:v>0.111</c:v>
                </c:pt>
                <c:pt idx="2">
                  <c:v>0.23699999999999999</c:v>
                </c:pt>
                <c:pt idx="3">
                  <c:v>0.30299999999999999</c:v>
                </c:pt>
                <c:pt idx="4">
                  <c:v>0.41199999999999998</c:v>
                </c:pt>
              </c:numCache>
            </c:numRef>
          </c:val>
          <c:extLst>
            <c:ext xmlns:c16="http://schemas.microsoft.com/office/drawing/2014/chart" uri="{C3380CC4-5D6E-409C-BE32-E72D297353CC}">
              <c16:uniqueId val="{00000000-C236-4D25-83CD-70F1C072BB1F}"/>
            </c:ext>
          </c:extLst>
        </c:ser>
        <c:ser>
          <c:idx val="1"/>
          <c:order val="1"/>
          <c:tx>
            <c:strRef>
              <c:f>Sheet1!$A$261</c:f>
              <c:strCache>
                <c:ptCount val="1"/>
                <c:pt idx="0">
                  <c:v>Neutral</c:v>
                </c:pt>
              </c:strCache>
            </c:strRef>
          </c:tx>
          <c:spPr>
            <a:solidFill>
              <a:schemeClr val="accent2"/>
            </a:solidFill>
            <a:ln>
              <a:noFill/>
            </a:ln>
            <a:effectLst/>
          </c:spPr>
          <c:invertIfNegative val="0"/>
          <c:cat>
            <c:strRef>
              <c:f>Sheet1!$B$259:$F$259</c:f>
              <c:strCache>
                <c:ptCount val="5"/>
                <c:pt idx="0">
                  <c:v>Sekem Lab</c:v>
                </c:pt>
                <c:pt idx="1">
                  <c:v>Medical Center</c:v>
                </c:pt>
                <c:pt idx="2">
                  <c:v>Atos</c:v>
                </c:pt>
                <c:pt idx="3">
                  <c:v>Nature Tex</c:v>
                </c:pt>
                <c:pt idx="4">
                  <c:v>Lotus</c:v>
                </c:pt>
              </c:strCache>
            </c:strRef>
          </c:cat>
          <c:val>
            <c:numRef>
              <c:f>Sheet1!$B$261:$F$261</c:f>
              <c:numCache>
                <c:formatCode>0.00%</c:formatCode>
                <c:ptCount val="5"/>
                <c:pt idx="0">
                  <c:v>0.309</c:v>
                </c:pt>
                <c:pt idx="1">
                  <c:v>0.66700000000000004</c:v>
                </c:pt>
                <c:pt idx="2">
                  <c:v>0.19700000000000001</c:v>
                </c:pt>
                <c:pt idx="3">
                  <c:v>0.31</c:v>
                </c:pt>
                <c:pt idx="4">
                  <c:v>0.11799999999999999</c:v>
                </c:pt>
              </c:numCache>
            </c:numRef>
          </c:val>
          <c:extLst>
            <c:ext xmlns:c16="http://schemas.microsoft.com/office/drawing/2014/chart" uri="{C3380CC4-5D6E-409C-BE32-E72D297353CC}">
              <c16:uniqueId val="{00000001-C236-4D25-83CD-70F1C072BB1F}"/>
            </c:ext>
          </c:extLst>
        </c:ser>
        <c:ser>
          <c:idx val="2"/>
          <c:order val="2"/>
          <c:tx>
            <c:strRef>
              <c:f>Sheet1!$A$262</c:f>
              <c:strCache>
                <c:ptCount val="1"/>
                <c:pt idx="0">
                  <c:v>Insecure</c:v>
                </c:pt>
              </c:strCache>
            </c:strRef>
          </c:tx>
          <c:spPr>
            <a:solidFill>
              <a:schemeClr val="accent3"/>
            </a:solidFill>
            <a:ln>
              <a:noFill/>
            </a:ln>
            <a:effectLst/>
          </c:spPr>
          <c:invertIfNegative val="0"/>
          <c:cat>
            <c:strRef>
              <c:f>Sheet1!$B$259:$F$259</c:f>
              <c:strCache>
                <c:ptCount val="5"/>
                <c:pt idx="0">
                  <c:v>Sekem Lab</c:v>
                </c:pt>
                <c:pt idx="1">
                  <c:v>Medical Center</c:v>
                </c:pt>
                <c:pt idx="2">
                  <c:v>Atos</c:v>
                </c:pt>
                <c:pt idx="3">
                  <c:v>Nature Tex</c:v>
                </c:pt>
                <c:pt idx="4">
                  <c:v>Lotus</c:v>
                </c:pt>
              </c:strCache>
            </c:strRef>
          </c:cat>
          <c:val>
            <c:numRef>
              <c:f>Sheet1!$B$262:$F$262</c:f>
              <c:numCache>
                <c:formatCode>0.00%</c:formatCode>
                <c:ptCount val="5"/>
                <c:pt idx="0">
                  <c:v>0.41799999999999998</c:v>
                </c:pt>
                <c:pt idx="1">
                  <c:v>0.222</c:v>
                </c:pt>
                <c:pt idx="2">
                  <c:v>0.56599999999999995</c:v>
                </c:pt>
                <c:pt idx="3">
                  <c:v>0.38600000000000001</c:v>
                </c:pt>
                <c:pt idx="4">
                  <c:v>0.47099999999999997</c:v>
                </c:pt>
              </c:numCache>
            </c:numRef>
          </c:val>
          <c:extLst>
            <c:ext xmlns:c16="http://schemas.microsoft.com/office/drawing/2014/chart" uri="{C3380CC4-5D6E-409C-BE32-E72D297353CC}">
              <c16:uniqueId val="{00000002-C236-4D25-83CD-70F1C072BB1F}"/>
            </c:ext>
          </c:extLst>
        </c:ser>
        <c:dLbls>
          <c:showLegendKey val="0"/>
          <c:showVal val="0"/>
          <c:showCatName val="0"/>
          <c:showSerName val="0"/>
          <c:showPercent val="0"/>
          <c:showBubbleSize val="0"/>
        </c:dLbls>
        <c:gapWidth val="219"/>
        <c:overlap val="-27"/>
        <c:axId val="579190400"/>
        <c:axId val="579191808"/>
      </c:barChart>
      <c:catAx>
        <c:axId val="579190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91808"/>
        <c:crosses val="autoZero"/>
        <c:auto val="1"/>
        <c:lblAlgn val="ctr"/>
        <c:lblOffset val="100"/>
        <c:noMultiLvlLbl val="0"/>
      </c:catAx>
      <c:valAx>
        <c:axId val="579191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90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Emotionally and Physically Safety</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Sheet1!$A$272</c:f>
              <c:strCache>
                <c:ptCount val="1"/>
                <c:pt idx="0">
                  <c:v>Safe</c:v>
                </c:pt>
              </c:strCache>
            </c:strRef>
          </c:tx>
          <c:spPr>
            <a:solidFill>
              <a:schemeClr val="accent1"/>
            </a:solidFill>
            <a:ln>
              <a:noFill/>
            </a:ln>
            <a:effectLst/>
          </c:spPr>
          <c:invertIfNegative val="0"/>
          <c:cat>
            <c:strRef>
              <c:f>Sheet1!$B$271:$F$271</c:f>
              <c:strCache>
                <c:ptCount val="5"/>
                <c:pt idx="0">
                  <c:v>Sekem Lab</c:v>
                </c:pt>
                <c:pt idx="1">
                  <c:v>Medical Center</c:v>
                </c:pt>
                <c:pt idx="2">
                  <c:v>Atos</c:v>
                </c:pt>
                <c:pt idx="3">
                  <c:v>Nature Tex</c:v>
                </c:pt>
                <c:pt idx="4">
                  <c:v>Lotus</c:v>
                </c:pt>
              </c:strCache>
            </c:strRef>
          </c:cat>
          <c:val>
            <c:numRef>
              <c:f>Sheet1!$B$272:$F$272</c:f>
              <c:numCache>
                <c:formatCode>0.00%</c:formatCode>
                <c:ptCount val="5"/>
                <c:pt idx="0">
                  <c:v>0.69099999999999995</c:v>
                </c:pt>
                <c:pt idx="1">
                  <c:v>0.77800000000000002</c:v>
                </c:pt>
                <c:pt idx="2">
                  <c:v>0.56579999999999997</c:v>
                </c:pt>
                <c:pt idx="3">
                  <c:v>0.49</c:v>
                </c:pt>
                <c:pt idx="4">
                  <c:v>0.70599999999999996</c:v>
                </c:pt>
              </c:numCache>
            </c:numRef>
          </c:val>
          <c:extLst>
            <c:ext xmlns:c16="http://schemas.microsoft.com/office/drawing/2014/chart" uri="{C3380CC4-5D6E-409C-BE32-E72D297353CC}">
              <c16:uniqueId val="{00000000-F1AA-4ECB-8C6C-10FCDCD7FE12}"/>
            </c:ext>
          </c:extLst>
        </c:ser>
        <c:ser>
          <c:idx val="1"/>
          <c:order val="1"/>
          <c:tx>
            <c:strRef>
              <c:f>Sheet1!$A$273</c:f>
              <c:strCache>
                <c:ptCount val="1"/>
                <c:pt idx="0">
                  <c:v>Neutral</c:v>
                </c:pt>
              </c:strCache>
            </c:strRef>
          </c:tx>
          <c:spPr>
            <a:solidFill>
              <a:schemeClr val="accent2"/>
            </a:solidFill>
            <a:ln>
              <a:noFill/>
            </a:ln>
            <a:effectLst/>
          </c:spPr>
          <c:invertIfNegative val="0"/>
          <c:cat>
            <c:strRef>
              <c:f>Sheet1!$B$271:$F$271</c:f>
              <c:strCache>
                <c:ptCount val="5"/>
                <c:pt idx="0">
                  <c:v>Sekem Lab</c:v>
                </c:pt>
                <c:pt idx="1">
                  <c:v>Medical Center</c:v>
                </c:pt>
                <c:pt idx="2">
                  <c:v>Atos</c:v>
                </c:pt>
                <c:pt idx="3">
                  <c:v>Nature Tex</c:v>
                </c:pt>
                <c:pt idx="4">
                  <c:v>Lotus</c:v>
                </c:pt>
              </c:strCache>
            </c:strRef>
          </c:cat>
          <c:val>
            <c:numRef>
              <c:f>Sheet1!$B$273:$F$273</c:f>
              <c:numCache>
                <c:formatCode>0.00%</c:formatCode>
                <c:ptCount val="5"/>
                <c:pt idx="0">
                  <c:v>0.182</c:v>
                </c:pt>
                <c:pt idx="1">
                  <c:v>0.222</c:v>
                </c:pt>
                <c:pt idx="2">
                  <c:v>0.3553</c:v>
                </c:pt>
                <c:pt idx="3">
                  <c:v>0.46899999999999997</c:v>
                </c:pt>
                <c:pt idx="4">
                  <c:v>0.29399999999999998</c:v>
                </c:pt>
              </c:numCache>
            </c:numRef>
          </c:val>
          <c:extLst>
            <c:ext xmlns:c16="http://schemas.microsoft.com/office/drawing/2014/chart" uri="{C3380CC4-5D6E-409C-BE32-E72D297353CC}">
              <c16:uniqueId val="{00000001-F1AA-4ECB-8C6C-10FCDCD7FE12}"/>
            </c:ext>
          </c:extLst>
        </c:ser>
        <c:ser>
          <c:idx val="2"/>
          <c:order val="2"/>
          <c:tx>
            <c:strRef>
              <c:f>Sheet1!$A$274</c:f>
              <c:strCache>
                <c:ptCount val="1"/>
                <c:pt idx="0">
                  <c:v>Not safe</c:v>
                </c:pt>
              </c:strCache>
            </c:strRef>
          </c:tx>
          <c:spPr>
            <a:solidFill>
              <a:schemeClr val="accent3"/>
            </a:solidFill>
            <a:ln>
              <a:noFill/>
            </a:ln>
            <a:effectLst/>
          </c:spPr>
          <c:invertIfNegative val="0"/>
          <c:cat>
            <c:strRef>
              <c:f>Sheet1!$B$271:$F$271</c:f>
              <c:strCache>
                <c:ptCount val="5"/>
                <c:pt idx="0">
                  <c:v>Sekem Lab</c:v>
                </c:pt>
                <c:pt idx="1">
                  <c:v>Medical Center</c:v>
                </c:pt>
                <c:pt idx="2">
                  <c:v>Atos</c:v>
                </c:pt>
                <c:pt idx="3">
                  <c:v>Nature Tex</c:v>
                </c:pt>
                <c:pt idx="4">
                  <c:v>Lotus</c:v>
                </c:pt>
              </c:strCache>
            </c:strRef>
          </c:cat>
          <c:val>
            <c:numRef>
              <c:f>Sheet1!$B$274:$F$274</c:f>
              <c:numCache>
                <c:formatCode>0%</c:formatCode>
                <c:ptCount val="5"/>
                <c:pt idx="0" formatCode="0.00%">
                  <c:v>0.127</c:v>
                </c:pt>
                <c:pt idx="1">
                  <c:v>0</c:v>
                </c:pt>
                <c:pt idx="2" formatCode="0.00%">
                  <c:v>7.8899999999999998E-2</c:v>
                </c:pt>
                <c:pt idx="3" formatCode="0.00%">
                  <c:v>4.1000000000000002E-2</c:v>
                </c:pt>
                <c:pt idx="4">
                  <c:v>0</c:v>
                </c:pt>
              </c:numCache>
            </c:numRef>
          </c:val>
          <c:extLst>
            <c:ext xmlns:c16="http://schemas.microsoft.com/office/drawing/2014/chart" uri="{C3380CC4-5D6E-409C-BE32-E72D297353CC}">
              <c16:uniqueId val="{00000002-F1AA-4ECB-8C6C-10FCDCD7FE12}"/>
            </c:ext>
          </c:extLst>
        </c:ser>
        <c:dLbls>
          <c:showLegendKey val="0"/>
          <c:showVal val="0"/>
          <c:showCatName val="0"/>
          <c:showSerName val="0"/>
          <c:showPercent val="0"/>
          <c:showBubbleSize val="0"/>
        </c:dLbls>
        <c:gapWidth val="219"/>
        <c:overlap val="-27"/>
        <c:axId val="579176320"/>
        <c:axId val="579179488"/>
      </c:barChart>
      <c:catAx>
        <c:axId val="579176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79488"/>
        <c:crosses val="autoZero"/>
        <c:auto val="1"/>
        <c:lblAlgn val="ctr"/>
        <c:lblOffset val="100"/>
        <c:noMultiLvlLbl val="0"/>
      </c:catAx>
      <c:valAx>
        <c:axId val="579179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76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Relaxed Surroundings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Sheet1!$A$295</c:f>
              <c:strCache>
                <c:ptCount val="1"/>
                <c:pt idx="0">
                  <c:v>Relaxed</c:v>
                </c:pt>
              </c:strCache>
            </c:strRef>
          </c:tx>
          <c:spPr>
            <a:solidFill>
              <a:schemeClr val="accent1"/>
            </a:solidFill>
            <a:ln>
              <a:noFill/>
            </a:ln>
            <a:effectLst/>
          </c:spPr>
          <c:invertIfNegative val="0"/>
          <c:cat>
            <c:strRef>
              <c:f>Sheet1!$B$294:$F$294</c:f>
              <c:strCache>
                <c:ptCount val="5"/>
                <c:pt idx="0">
                  <c:v>Sekem Lab</c:v>
                </c:pt>
                <c:pt idx="1">
                  <c:v>Medical Center</c:v>
                </c:pt>
                <c:pt idx="2">
                  <c:v>Atos</c:v>
                </c:pt>
                <c:pt idx="3">
                  <c:v>Nature Tex</c:v>
                </c:pt>
                <c:pt idx="4">
                  <c:v>Lotus</c:v>
                </c:pt>
              </c:strCache>
            </c:strRef>
          </c:cat>
          <c:val>
            <c:numRef>
              <c:f>Sheet1!$B$295:$F$295</c:f>
              <c:numCache>
                <c:formatCode>0.00%</c:formatCode>
                <c:ptCount val="5"/>
                <c:pt idx="0">
                  <c:v>0.65500000000000003</c:v>
                </c:pt>
                <c:pt idx="1">
                  <c:v>0.77800000000000002</c:v>
                </c:pt>
                <c:pt idx="2">
                  <c:v>0.36799999999999999</c:v>
                </c:pt>
                <c:pt idx="3">
                  <c:v>0.441</c:v>
                </c:pt>
                <c:pt idx="4">
                  <c:v>0.47099999999999997</c:v>
                </c:pt>
              </c:numCache>
            </c:numRef>
          </c:val>
          <c:extLst>
            <c:ext xmlns:c16="http://schemas.microsoft.com/office/drawing/2014/chart" uri="{C3380CC4-5D6E-409C-BE32-E72D297353CC}">
              <c16:uniqueId val="{00000000-A8CC-4837-8C13-21F94037AE2D}"/>
            </c:ext>
          </c:extLst>
        </c:ser>
        <c:ser>
          <c:idx val="1"/>
          <c:order val="1"/>
          <c:tx>
            <c:strRef>
              <c:f>Sheet1!$A$296</c:f>
              <c:strCache>
                <c:ptCount val="1"/>
                <c:pt idx="0">
                  <c:v>Neutral</c:v>
                </c:pt>
              </c:strCache>
            </c:strRef>
          </c:tx>
          <c:spPr>
            <a:solidFill>
              <a:schemeClr val="accent2"/>
            </a:solidFill>
            <a:ln>
              <a:noFill/>
            </a:ln>
            <a:effectLst/>
          </c:spPr>
          <c:invertIfNegative val="0"/>
          <c:cat>
            <c:strRef>
              <c:f>Sheet1!$B$294:$F$294</c:f>
              <c:strCache>
                <c:ptCount val="5"/>
                <c:pt idx="0">
                  <c:v>Sekem Lab</c:v>
                </c:pt>
                <c:pt idx="1">
                  <c:v>Medical Center</c:v>
                </c:pt>
                <c:pt idx="2">
                  <c:v>Atos</c:v>
                </c:pt>
                <c:pt idx="3">
                  <c:v>Nature Tex</c:v>
                </c:pt>
                <c:pt idx="4">
                  <c:v>Lotus</c:v>
                </c:pt>
              </c:strCache>
            </c:strRef>
          </c:cat>
          <c:val>
            <c:numRef>
              <c:f>Sheet1!$B$296:$F$296</c:f>
              <c:numCache>
                <c:formatCode>0.00%</c:formatCode>
                <c:ptCount val="5"/>
                <c:pt idx="0">
                  <c:v>0.218</c:v>
                </c:pt>
                <c:pt idx="1">
                  <c:v>0.222</c:v>
                </c:pt>
                <c:pt idx="2">
                  <c:v>0.40799999999999997</c:v>
                </c:pt>
                <c:pt idx="3">
                  <c:v>0.39300000000000002</c:v>
                </c:pt>
                <c:pt idx="4">
                  <c:v>0.52900000000000003</c:v>
                </c:pt>
              </c:numCache>
            </c:numRef>
          </c:val>
          <c:extLst>
            <c:ext xmlns:c16="http://schemas.microsoft.com/office/drawing/2014/chart" uri="{C3380CC4-5D6E-409C-BE32-E72D297353CC}">
              <c16:uniqueId val="{00000001-A8CC-4837-8C13-21F94037AE2D}"/>
            </c:ext>
          </c:extLst>
        </c:ser>
        <c:ser>
          <c:idx val="2"/>
          <c:order val="2"/>
          <c:tx>
            <c:strRef>
              <c:f>Sheet1!$A$297</c:f>
              <c:strCache>
                <c:ptCount val="1"/>
                <c:pt idx="0">
                  <c:v>Not Relaxed</c:v>
                </c:pt>
              </c:strCache>
            </c:strRef>
          </c:tx>
          <c:spPr>
            <a:solidFill>
              <a:schemeClr val="accent3"/>
            </a:solidFill>
            <a:ln>
              <a:noFill/>
            </a:ln>
            <a:effectLst/>
          </c:spPr>
          <c:invertIfNegative val="0"/>
          <c:cat>
            <c:strRef>
              <c:f>Sheet1!$B$294:$F$294</c:f>
              <c:strCache>
                <c:ptCount val="5"/>
                <c:pt idx="0">
                  <c:v>Sekem Lab</c:v>
                </c:pt>
                <c:pt idx="1">
                  <c:v>Medical Center</c:v>
                </c:pt>
                <c:pt idx="2">
                  <c:v>Atos</c:v>
                </c:pt>
                <c:pt idx="3">
                  <c:v>Nature Tex</c:v>
                </c:pt>
                <c:pt idx="4">
                  <c:v>Lotus</c:v>
                </c:pt>
              </c:strCache>
            </c:strRef>
          </c:cat>
          <c:val>
            <c:numRef>
              <c:f>Sheet1!$B$297:$F$297</c:f>
              <c:numCache>
                <c:formatCode>0%</c:formatCode>
                <c:ptCount val="5"/>
                <c:pt idx="0" formatCode="0.00%">
                  <c:v>0.127</c:v>
                </c:pt>
                <c:pt idx="1">
                  <c:v>0</c:v>
                </c:pt>
                <c:pt idx="2" formatCode="0.00%">
                  <c:v>0.224</c:v>
                </c:pt>
                <c:pt idx="3" formatCode="0.00%">
                  <c:v>0.16600000000000001</c:v>
                </c:pt>
                <c:pt idx="4">
                  <c:v>0</c:v>
                </c:pt>
              </c:numCache>
            </c:numRef>
          </c:val>
          <c:extLst>
            <c:ext xmlns:c16="http://schemas.microsoft.com/office/drawing/2014/chart" uri="{C3380CC4-5D6E-409C-BE32-E72D297353CC}">
              <c16:uniqueId val="{00000002-A8CC-4837-8C13-21F94037AE2D}"/>
            </c:ext>
          </c:extLst>
        </c:ser>
        <c:dLbls>
          <c:showLegendKey val="0"/>
          <c:showVal val="0"/>
          <c:showCatName val="0"/>
          <c:showSerName val="0"/>
          <c:showPercent val="0"/>
          <c:showBubbleSize val="0"/>
        </c:dLbls>
        <c:gapWidth val="219"/>
        <c:overlap val="-27"/>
        <c:axId val="579187584"/>
        <c:axId val="579190752"/>
      </c:barChart>
      <c:catAx>
        <c:axId val="5791875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90752"/>
        <c:crosses val="autoZero"/>
        <c:auto val="1"/>
        <c:lblAlgn val="ctr"/>
        <c:lblOffset val="100"/>
        <c:noMultiLvlLbl val="0"/>
      </c:catAx>
      <c:valAx>
        <c:axId val="579190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9187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Life Purpose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Sheet1!$A$313</c:f>
              <c:strCache>
                <c:ptCount val="1"/>
                <c:pt idx="0">
                  <c:v>Yes</c:v>
                </c:pt>
              </c:strCache>
            </c:strRef>
          </c:tx>
          <c:spPr>
            <a:solidFill>
              <a:schemeClr val="accent1"/>
            </a:solidFill>
            <a:ln>
              <a:noFill/>
            </a:ln>
            <a:effectLst/>
          </c:spPr>
          <c:invertIfNegative val="0"/>
          <c:cat>
            <c:strRef>
              <c:f>Sheet1!$B$312:$F$312</c:f>
              <c:strCache>
                <c:ptCount val="5"/>
                <c:pt idx="0">
                  <c:v>Sekem Lab</c:v>
                </c:pt>
                <c:pt idx="1">
                  <c:v>Medical Center</c:v>
                </c:pt>
                <c:pt idx="2">
                  <c:v>Atos</c:v>
                </c:pt>
                <c:pt idx="3">
                  <c:v>Nature Tex</c:v>
                </c:pt>
                <c:pt idx="4">
                  <c:v>Lotus</c:v>
                </c:pt>
              </c:strCache>
            </c:strRef>
          </c:cat>
          <c:val>
            <c:numRef>
              <c:f>Sheet1!$B$313:$F$313</c:f>
              <c:numCache>
                <c:formatCode>0%</c:formatCode>
                <c:ptCount val="5"/>
                <c:pt idx="0" formatCode="0.00%">
                  <c:v>0.873</c:v>
                </c:pt>
                <c:pt idx="1">
                  <c:v>1</c:v>
                </c:pt>
                <c:pt idx="2" formatCode="0.00%">
                  <c:v>0.97399999999999998</c:v>
                </c:pt>
                <c:pt idx="3" formatCode="0.00%">
                  <c:v>0.86899999999999999</c:v>
                </c:pt>
                <c:pt idx="4" formatCode="0.00%">
                  <c:v>0.70599999999999996</c:v>
                </c:pt>
              </c:numCache>
            </c:numRef>
          </c:val>
          <c:extLst>
            <c:ext xmlns:c16="http://schemas.microsoft.com/office/drawing/2014/chart" uri="{C3380CC4-5D6E-409C-BE32-E72D297353CC}">
              <c16:uniqueId val="{00000000-1FF9-49C6-A37F-47CDF3CA2EDD}"/>
            </c:ext>
          </c:extLst>
        </c:ser>
        <c:ser>
          <c:idx val="1"/>
          <c:order val="1"/>
          <c:tx>
            <c:strRef>
              <c:f>Sheet1!$A$314</c:f>
              <c:strCache>
                <c:ptCount val="1"/>
                <c:pt idx="0">
                  <c:v>Neutral</c:v>
                </c:pt>
              </c:strCache>
            </c:strRef>
          </c:tx>
          <c:spPr>
            <a:solidFill>
              <a:schemeClr val="accent2"/>
            </a:solidFill>
            <a:ln>
              <a:noFill/>
            </a:ln>
            <a:effectLst/>
          </c:spPr>
          <c:invertIfNegative val="0"/>
          <c:cat>
            <c:strRef>
              <c:f>Sheet1!$B$312:$F$312</c:f>
              <c:strCache>
                <c:ptCount val="5"/>
                <c:pt idx="0">
                  <c:v>Sekem Lab</c:v>
                </c:pt>
                <c:pt idx="1">
                  <c:v>Medical Center</c:v>
                </c:pt>
                <c:pt idx="2">
                  <c:v>Atos</c:v>
                </c:pt>
                <c:pt idx="3">
                  <c:v>Nature Tex</c:v>
                </c:pt>
                <c:pt idx="4">
                  <c:v>Lotus</c:v>
                </c:pt>
              </c:strCache>
            </c:strRef>
          </c:cat>
          <c:val>
            <c:numRef>
              <c:f>Sheet1!$B$314:$F$314</c:f>
              <c:numCache>
                <c:formatCode>0%</c:formatCode>
                <c:ptCount val="5"/>
                <c:pt idx="0" formatCode="0.00%">
                  <c:v>1.7999999999999999E-2</c:v>
                </c:pt>
                <c:pt idx="1">
                  <c:v>0</c:v>
                </c:pt>
                <c:pt idx="2" formatCode="0.00%">
                  <c:v>2.5999999999999999E-2</c:v>
                </c:pt>
                <c:pt idx="3" formatCode="0.00%">
                  <c:v>7.5999999999999998E-2</c:v>
                </c:pt>
                <c:pt idx="4" formatCode="0.00%">
                  <c:v>0.23499999999999999</c:v>
                </c:pt>
              </c:numCache>
            </c:numRef>
          </c:val>
          <c:extLst>
            <c:ext xmlns:c16="http://schemas.microsoft.com/office/drawing/2014/chart" uri="{C3380CC4-5D6E-409C-BE32-E72D297353CC}">
              <c16:uniqueId val="{00000001-1FF9-49C6-A37F-47CDF3CA2EDD}"/>
            </c:ext>
          </c:extLst>
        </c:ser>
        <c:ser>
          <c:idx val="2"/>
          <c:order val="2"/>
          <c:tx>
            <c:strRef>
              <c:f>Sheet1!$A$315</c:f>
              <c:strCache>
                <c:ptCount val="1"/>
                <c:pt idx="0">
                  <c:v>No</c:v>
                </c:pt>
              </c:strCache>
            </c:strRef>
          </c:tx>
          <c:spPr>
            <a:solidFill>
              <a:schemeClr val="accent3"/>
            </a:solidFill>
            <a:ln>
              <a:noFill/>
            </a:ln>
            <a:effectLst/>
          </c:spPr>
          <c:invertIfNegative val="0"/>
          <c:cat>
            <c:strRef>
              <c:f>Sheet1!$B$312:$F$312</c:f>
              <c:strCache>
                <c:ptCount val="5"/>
                <c:pt idx="0">
                  <c:v>Sekem Lab</c:v>
                </c:pt>
                <c:pt idx="1">
                  <c:v>Medical Center</c:v>
                </c:pt>
                <c:pt idx="2">
                  <c:v>Atos</c:v>
                </c:pt>
                <c:pt idx="3">
                  <c:v>Nature Tex</c:v>
                </c:pt>
                <c:pt idx="4">
                  <c:v>Lotus</c:v>
                </c:pt>
              </c:strCache>
            </c:strRef>
          </c:cat>
          <c:val>
            <c:numRef>
              <c:f>Sheet1!$B$315:$F$315</c:f>
              <c:numCache>
                <c:formatCode>0%</c:formatCode>
                <c:ptCount val="5"/>
                <c:pt idx="0" formatCode="0.00%">
                  <c:v>0.109</c:v>
                </c:pt>
                <c:pt idx="1">
                  <c:v>0</c:v>
                </c:pt>
                <c:pt idx="2">
                  <c:v>0</c:v>
                </c:pt>
                <c:pt idx="3" formatCode="0.00%">
                  <c:v>5.5E-2</c:v>
                </c:pt>
                <c:pt idx="4" formatCode="0.00%">
                  <c:v>5.8999999999999997E-2</c:v>
                </c:pt>
              </c:numCache>
            </c:numRef>
          </c:val>
          <c:extLst>
            <c:ext xmlns:c16="http://schemas.microsoft.com/office/drawing/2014/chart" uri="{C3380CC4-5D6E-409C-BE32-E72D297353CC}">
              <c16:uniqueId val="{00000002-1FF9-49C6-A37F-47CDF3CA2EDD}"/>
            </c:ext>
          </c:extLst>
        </c:ser>
        <c:dLbls>
          <c:showLegendKey val="0"/>
          <c:showVal val="0"/>
          <c:showCatName val="0"/>
          <c:showSerName val="0"/>
          <c:showPercent val="0"/>
          <c:showBubbleSize val="0"/>
        </c:dLbls>
        <c:gapWidth val="219"/>
        <c:overlap val="-27"/>
        <c:axId val="662351520"/>
        <c:axId val="662351168"/>
      </c:barChart>
      <c:catAx>
        <c:axId val="6623515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2351168"/>
        <c:crosses val="autoZero"/>
        <c:auto val="1"/>
        <c:lblAlgn val="ctr"/>
        <c:lblOffset val="100"/>
        <c:noMultiLvlLbl val="0"/>
      </c:catAx>
      <c:valAx>
        <c:axId val="662351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2351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2h3t0Ss6MSNLtj42HMw4aYXyg==">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1214</Words>
  <Characters>5803</Characters>
  <Application>Microsoft Office Word</Application>
  <DocSecurity>0</DocSecurity>
  <Lines>165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GFBalata</dc:creator>
  <cp:lastModifiedBy>GFBalata</cp:lastModifiedBy>
  <cp:revision>4</cp:revision>
  <dcterms:created xsi:type="dcterms:W3CDTF">2025-01-11T16:32:00Z</dcterms:created>
  <dcterms:modified xsi:type="dcterms:W3CDTF">2025-11-16T13:09:00Z</dcterms:modified>
</cp:coreProperties>
</file>