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84C"/>
          <w:spacing w:val="200"/>
          <w:sz w:val="20"/>
          <w:szCs w:val="20"/>
        </w:rPr>
        <w:t xml:space="preserve">STERLING SIGNALS</w:t>
      </w:r>
    </w:p>
    <w:p>
      <w:pPr>
        <w:spacing w:after="2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F1B2D"/>
          <w:sz w:val="56"/>
          <w:szCs w:val="56"/>
        </w:rPr>
        <w:t xml:space="preserve">Carousel Production Guide</w:t>
      </w:r>
    </w:p>
    <w:p>
      <w:pPr>
        <w:pBdr>
          <w:top w:val="single" w:color="C9A84C" w:sz="4" w:space="12"/>
        </w:pBdr>
        <w:spacing w:after="400" w:before="200"/>
        <w:jc w:val="center"/>
      </w:pPr>
      <w:r>
        <w:rPr>
          <w:rFonts w:ascii="Calibri" w:cs="Calibri" w:eastAsia="Calibri" w:hAnsi="Calibri"/>
          <w:color w:val="3D5A80"/>
          <w:sz w:val="24"/>
          <w:szCs w:val="24"/>
        </w:rPr>
        <w:t xml:space="preserve">Brand rules, slide templates, content frameworks, and prompt library for producing consistent investor-grade social carousel content.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color w:val="7A8B9E"/>
          <w:sz w:val="20"/>
          <w:szCs w:val="20"/>
        </w:rPr>
        <w:t xml:space="preserve">Version 1.0  —  March 2026</w:t>
      </w:r>
    </w:p>
    <w:p>
      <w:r>
        <w:br w:type="page"/>
      </w:r>
    </w:p>
    <w:p>
      <w:pPr>
        <w:pStyle w:val="Heading1"/>
      </w:pPr>
      <w:r>
        <w:t xml:space="preserve">1. Brand Identity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Sterling Signals carousel must feel like it came from the same trusted source. These rules ensure visual consistency across all topics and formats.</w:t>
      </w:r>
    </w:p>
    <w:p>
      <w:pPr>
        <w:pStyle w:val="Heading2"/>
      </w:pPr>
      <w:r>
        <w:t xml:space="preserve">1.1 Colour Palette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palette is built on a navy-and-gold foundation with supporting tones for light and dark slide modes.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Colour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Hex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Navy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#0F1B2D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Primary dark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slides, closing slides, header bar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62B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Deep Blue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#162B44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Dark accent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Header bar background on dark slides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Mid Blue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#1E3A5F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numbers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Large numbers on stat cards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D5A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Steel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#3D5A80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Supporting text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Callout quotes, secondary labels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#C9A84C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Accent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Accent lines, icons, highlights, brand name on dark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0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Ice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#E0E8F0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Dividers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Subtle divider lines on light slides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 BG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#F5F7FA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background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Content slides (not pure white — warmer feel)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A8B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Muted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#7A8B9E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Body text, labels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Secondary body text, footer, descriptive labels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Signal Red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#C0392B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Risk / bearish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RISK labels, bearish indicators, drawdowns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Signal Green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#27AE60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 / bullish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DEFENSIBLE labels, bullish indicators, upside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300"/>
        <w:gridCol w:w="1800"/>
        <w:gridCol w:w="22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Font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Colour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title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Georgia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30–32pt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Bold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Dark Text (#0F1B2D)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slide headline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Georgia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56–64pt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Bold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 + Gold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18–20pt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Body (#2C3E50)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numbers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Georgia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38–42pt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Bold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Mid Blue (#1E3A5F)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labels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14–16pt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Muted (#7A8B9E)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Section headers (cards)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12pt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Bold, spaced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Contextual (red/green)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Header bar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Bold, spaced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White or Gold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Footer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Calibri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10–11pt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Regular</w:t>
            </w:r>
          </w:p>
        </w:tc>
        <w:tc>
          <w:tcPr>
            <w:tcW w:type="dxa" w:w="22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Muted or Steel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Layout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Slide format: 10” × 10” square (social media optimised)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bar: 0.75” tall, Navy (#0F1B2D), with gold accent line beneath (0.04”)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Footer: divider line at y=9.2”, brand URL left, page number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 margins: 0.7” from edges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Section title: icon (0.5”) at x=0.7, title text beside it, gold underline bar (2.5” wide, 0.04” thick)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 shadows: type outer, blur 8, offset 2, angle 135, colour #000000 at 6%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Gold accent bars on cards: full-width, 0.05” thick, at top of card</w:t>
      </w:r>
    </w:p>
    <w:p>
      <w:r>
        <w:br w:type="page"/>
      </w:r>
    </w:p>
    <w:p>
      <w:pPr>
        <w:pStyle w:val="Heading1"/>
      </w:pPr>
      <w:r>
        <w:t xml:space="preserve">2. Slide Structure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carousel follows a 5–7 slide arc. The structure creates narrative momentum — open with a hook, build the case, close with a clear takeaway.</w:t>
      </w:r>
    </w:p>
    <w:p>
      <w:pPr>
        <w:pStyle w:val="Heading2"/>
      </w:pPr>
      <w:r>
        <w:t xml:space="preserve">2.1 The Standard 5-Slide Arc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2400"/>
        <w:gridCol w:w="2000"/>
        <w:gridCol w:w="2660"/>
      </w:tblGrid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 Name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Elements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/ Hook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Stop the scroll. One provocative claim.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DARK (Navy)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Big serif headline, subtitle, date, swipe CTA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what happened or frame the thesis.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 (#F5F7FA)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 short paragraphs, callout box at bottom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Evidence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Prove it with numbers or data.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2×2 stat cards, or chart, or comparison table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Help the reader think about it.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Two-column compare, timeline, or categorised list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what? Clear investment implications.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DARK (Navy)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3–4 numbered points with gold badges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dark-light-dark sandwich creates visual rhythm and signals the opening and closing of the narrative.</w:t>
      </w:r>
    </w:p>
    <w:p>
      <w:pPr>
        <w:pStyle w:val="Heading2"/>
      </w:pPr>
      <w:r>
        <w:t xml:space="preserve">2.2 Extended Arcs (6–7 slides)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deeper topics, insert additional slides between slides 3 and 5: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Deep Dive slide — additional evidence, second data set, or historical comparison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Scenarios slide — bull/base/bear cases or what-if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Timeline slide — sequence of events or catalysts ahead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Never exceed 7 slides. If you need more, split into a multi-part series.</w:t>
      </w:r>
    </w:p>
    <w:p>
      <w:r>
        <w:br w:type="page"/>
      </w:r>
    </w:p>
    <w:p>
      <w:pPr>
        <w:pStyle w:val="Heading1"/>
      </w:pPr>
      <w:r>
        <w:t xml:space="preserve">3. Slide Template Library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Reusable layouts to mix and match. Each template specifies exact positioning.</w:t>
      </w:r>
    </w:p>
    <w:p>
      <w:pPr>
        <w:pStyle w:val="Heading2"/>
      </w:pPr>
      <w:r>
        <w:t xml:space="preserve">3.1 Title Slide (Dark)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Background: Navy (#0F1B2D) with subtle grid pattern overlay at 80–85% transparency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bar: Deep Blue (#162B44), brand in Gold, series tag (e.g. MACRO PULSE) in Muted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Headline: Georgia 56–64pt, centred. Line 1 in White, Line 2+ in Gold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Subtitle: Calibri 18pt, Muted, centred, below headline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Date tag: Calibri 12pt, Steel, letter-spaced, centred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Swipe CTA: bordered rectangle pill, “SWIPE →” in Muted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Signal line decoration: subtle pulse line at ~20% opacity behind headline</w:t>
      </w:r>
    </w:p>
    <w:p>
      <w:pPr>
        <w:pStyle w:val="Heading2"/>
      </w:pPr>
      <w:r>
        <w:t xml:space="preserve">3.2 Context Slide (Light)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Background: Light BG (#F5F7FA)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Section icon: gold icon (0.5”) + Georgia 30pt title + gold underline bar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Body: 2–3 paragraphs, Calibri 19pt, 1.4x line spacing, paragraph spacing 16pt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Callout box: white rectangle with gold left-border (0.06”), italic Georgia 16pt in Steel</w:t>
      </w:r>
    </w:p>
    <w:p>
      <w:pPr>
        <w:pStyle w:val="Heading2"/>
      </w:pPr>
      <w:r>
        <w:t xml:space="preserve">3.3 Stat Cards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Layout: 2×2 grid of white cards with subtle shadow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 size: 4.1” wide × 2.6” tall, gold top accent bar (0.05”)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Top row: y=2.4, Bottom row: y=5.5, Left col: x=0.7, Right col: x=5.2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Number: Georgia 40pt bold, Mid Blue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Label: Calibri 15pt, Muted, below number</w:t>
      </w:r>
    </w:p>
    <w:p>
      <w:pPr>
        <w:pStyle w:val="Heading2"/>
      </w:pPr>
      <w:r>
        <w:t xml:space="preserve">3.4 Two-Column Compare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equal-width cards (4.1” each) side by side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card: red top bar (#C0392B), “AT RISK” header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card: green top bar (#27AE60), “DEFENSIBLE” header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Content: bullet lists, Calibri 15pt, 1.35x line spacing, top-aligned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Adapt labels to context: AT RISK / DEFENSIBLE, WINNERS / LOSERS, BULL / BEAR, BEFORE / AFTER.</w:t>
      </w:r>
    </w:p>
    <w:p>
      <w:pPr>
        <w:pStyle w:val="Heading2"/>
      </w:pPr>
      <w:r>
        <w:t xml:space="preserve">3.5 Takeaway Slide (Dark)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Background: Navy with grid overlay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3–4 takeaway points, each with: gold number badge (0.55” square), title in Georgia 18pt Gold, body in Calibri 15pt Muted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Signal line decoration at bottom (~60% transparency)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Vertical spacing: 1.55” per takeaway block</w:t>
      </w:r>
    </w:p>
    <w:p>
      <w:pPr>
        <w:pStyle w:val="Heading2"/>
      </w:pPr>
      <w:r>
        <w:t xml:space="preserve">3.6 Additional Templates</w:t>
      </w:r>
    </w:p>
    <w:p>
      <w:pPr>
        <w:pStyle w:val="Heading3"/>
      </w:pPr>
      <w:r>
        <w:t xml:space="preserve">Timeline / Catalyst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Vertical timeline with gold dots (0.3” circles) connected by a gold line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event: date in Gold bold, description in Body text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for: earnings calendars, policy timelines, catalyst maps</w:t>
      </w:r>
    </w:p>
    <w:p>
      <w:pPr>
        <w:pStyle w:val="Heading3"/>
      </w:pPr>
      <w:r>
        <w:t xml:space="preserve">Bull/Base/Bear Scenario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Three equal cards in a row (2.8” wide each)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Green/Gold/Red top bars for Bull/Base/Bear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Probability % as large number, scenario description below</w:t>
      </w:r>
    </w:p>
    <w:p>
      <w:pPr>
        <w:pStyle w:val="Heading3"/>
      </w:pPr>
      <w:r>
        <w:t xml:space="preserve">Single Stat Callout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enormous number centred (Georgia 80pt, Gold)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 explanation beneath (Calibri 20pt, Muted)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for maximum impact on a single shocking data point</w:t>
      </w:r>
    </w:p>
    <w:p>
      <w:r>
        <w:br w:type="page"/>
      </w:r>
    </w:p>
    <w:p>
      <w:pPr>
        <w:pStyle w:val="Heading1"/>
      </w:pPr>
      <w:r>
        <w:t xml:space="preserve">4. Content Categories &amp; Frameworks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Sterling Signals carousels fall into four content categories. Each has a distinct framework for research, structure, and tone.</w:t>
      </w:r>
    </w:p>
    <w:p>
      <w:pPr>
        <w:pStyle w:val="Heading2"/>
      </w:pPr>
      <w:r>
        <w:t xml:space="preserve">4.1 Market News Recap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Frequency: </w:t>
      </w:r>
      <w:r>
        <w:rPr>
          <w:rFonts w:ascii="Calibri" w:cs="Calibri" w:eastAsia="Calibri" w:hAnsi="Calibri"/>
          <w:sz w:val="22"/>
          <w:szCs w:val="22"/>
        </w:rPr>
        <w:t xml:space="preserve">Weekly or event-driven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Summarise the single most important market development and explain what it means for investors.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Provocative headline about the event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(Dark)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happened — factual summary in 3 paragraphs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(Light)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numbers — magnitude, comparisons, speed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Cards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Winners vs losers, or risk map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Two-Column Compare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to do about it — investment implications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 (Dark)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Macro Theme Analysis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Frequency: </w:t>
      </w:r>
      <w:r>
        <w:rPr>
          <w:rFonts w:ascii="Calibri" w:cs="Calibri" w:eastAsia="Calibri" w:hAnsi="Calibri"/>
          <w:sz w:val="22"/>
          <w:szCs w:val="22"/>
        </w:rPr>
        <w:t xml:space="preserve">Bi-weekly or when a theme reaches inflection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Unpack a structural macro trend — rates, tariffs, AI capex, energy transition — and map it to portfolio positioning.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Thesis in one sentence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(Dark)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macro context — why this matters now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(Light)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that proves the thesis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Cards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Historical parallel or structural comparison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or Timeline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Scenario analysis — bull/base/bear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Scenario Cards or Compare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Portfolio implications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 (Dark)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Company Business Model Breakdown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Frequency: </w:t>
      </w:r>
      <w:r>
        <w:rPr>
          <w:rFonts w:ascii="Calibri" w:cs="Calibri" w:eastAsia="Calibri" w:hAnsi="Calibri"/>
          <w:sz w:val="22"/>
          <w:szCs w:val="22"/>
        </w:rPr>
        <w:t xml:space="preserve">Monthly or when a company reports / announces something material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Explain how a business actually makes money, what drives it, and whether the stock is interesting.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[Company]: one sentence on why it’s interesting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(Dark)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the company does — plain English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(Light)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Revenue/margin/growth KPIs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Cards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Competitive advantages vs risks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Two-Column Compare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it investable? Bull/bear in 3 points each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 (Dark)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Investing Education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Frequency: </w:t>
      </w:r>
      <w:r>
        <w:rPr>
          <w:rFonts w:ascii="Calibri" w:cs="Calibri" w:eastAsia="Calibri" w:hAnsi="Calibri"/>
          <w:sz w:val="22"/>
          <w:szCs w:val="22"/>
        </w:rPr>
        <w:t xml:space="preserve">Weekly — evergreen content that builds audience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Teach one investing concept clearly. No jargon without explanation.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Slide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Template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Concept name + hook question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(Dark)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it is — simple definition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(Light)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it matters — with a real example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 Cards or Single Stat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Common mistakes or misconceptions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Two-Column Compare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How to actually use this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 (Dark)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Content &amp; Writing Rules</w:t>
      </w:r>
    </w:p>
    <w:p>
      <w:pPr>
        <w:pStyle w:val="Heading2"/>
      </w:pPr>
      <w:r>
        <w:t xml:space="preserve">5.1 Voice &amp; Tone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like a sharp analyst briefing a smart friend, not a textbook lecturing a student.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Confident but not arrogant. Say what you think, then show why.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Plain English. If a simpler word exists, use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 sentences. One idea per sentence. Vary rhythm.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buzzwords: “paradigm shift”, “unlock value”, “synergies”, “robust”.</w:t>
      </w:r>
    </w:p>
    <w:p>
      <w:pPr>
        <w:pStyle w:val="Heading2"/>
      </w:pPr>
      <w:r>
        <w:t xml:space="preserve">5.2 Headline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Maximum 5 words for the title slide headline (aim for 3–4).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Must provoke a reaction: curiosity, surprise, or urgency.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active voice and strong verbs: “eating”, “crashing”, “breaking”.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use question marks on the title slide. Make a statement.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 case for headlines, ALL CAPS only for the brand name and section labels.</w:t>
      </w:r>
    </w:p>
    <w:p>
      <w:pPr>
        <w:pStyle w:val="Heading2"/>
      </w:pPr>
      <w:r>
        <w:t xml:space="preserve">5.3 Data &amp; Numbers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stat must have a source. Include it in a footnote or callout.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Round aggressively. “$285B” not “$284.7 billion”.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relative comparisons: “3x more than”, “biggest since 2008”.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Prefer percentages and ratios over absolute numbers when possible.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Never present a number without context. “$285B” means nothing alone — “$285B wiped in days” tells a story.</w:t>
      </w:r>
    </w:p>
    <w:p>
      <w:pPr>
        <w:pStyle w:val="Heading2"/>
      </w:pPr>
      <w:r>
        <w:t xml:space="preserve">5.4 Things to Avoid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valuation models, DCFs, or price targets. This is analysis, not advice.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macro speculation without data (“I think the Fed will...”). Say what the data shows.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hedging language that waters down the thesis. If you’re not sure, research more.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AI-generated filler. Every sentence must earn its place.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disclaimers on the slides themselves — keep them in the post caption.</w:t>
      </w:r>
    </w:p>
    <w:p>
      <w:pPr>
        <w:pStyle w:val="Heading2"/>
      </w:pPr>
      <w:r>
        <w:t xml:space="preserve">5.5 Callout Box Rules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carousel should have exactly one callout box (on the Context slide). It should contain the single most important sentence — the one you’d read to someone if you had 5 seconds. Write it in italics with a gold left border.</w:t>
      </w:r>
    </w:p>
    <w:p>
      <w:r>
        <w:br w:type="page"/>
      </w:r>
    </w:p>
    <w:p>
      <w:pPr>
        <w:pStyle w:val="Heading1"/>
      </w:pPr>
      <w:r>
        <w:t xml:space="preserve">6. Technical Reference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section contains the exact PptxGenJS configuration used to generate branded carousels. Use this as the canonical reference when building or modifying the generation script.</w:t>
      </w:r>
    </w:p>
    <w:p>
      <w:pPr>
        <w:pStyle w:val="Heading2"/>
      </w:pPr>
      <w:r>
        <w:t xml:space="preserve">6.1 Slide Setup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pres.defineLayout({ name: "SQUARE", width: 10, height: 10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pres.layout = "SQUARE";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pres.author = "Sterling Signals";</w:t>
      </w:r>
    </w:p>
    <w:p>
      <w:pPr>
        <w:pStyle w:val="Heading2"/>
      </w:pPr>
      <w:r>
        <w:t xml:space="preserve">6.2 Header Bar Function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function addHeader(slide)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slide.addShape(pres.shapes.RECTANGLE,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0, y: 0, w: 10, h: 0.75,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fill: { color: "0F1B2D" }  // Navy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slide.addText("STERLING SIGNALS",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0.6, y: 0.1, w: 4, h: 0.55,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fontFace: "Calibri", fontSize: 14, color: "FFFFFF",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bold: true, charSpacing: 5, valign: "middle", margin: 0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// Gold accent line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slide.addShape(pres.shapes.RECTANGLE,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0, y: 0.75, w: 10, h: 0.04,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fill: { color: "C9A84C" }  // Gold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}</w:t>
      </w:r>
    </w:p>
    <w:p>
      <w:pPr>
        <w:pStyle w:val="Heading2"/>
      </w:pPr>
      <w:r>
        <w:t xml:space="preserve">6.3 Footer Function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function addFooter(slide, pageNum, isDark = false)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slide.addShape(pres.shapes.RECTANGLE,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0.6, y: 9.2, w: 8.8, h: 0.01,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fill: { color: isDark ? "3D5A80" : "E0E8F0" }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slide.addText("sterlingsignals.co",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0.6, y: 9.35, w: 4, h: 0.4,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fontFace: "Calibri", fontSize: 10,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color: isDark ? "3D5A80" : "7A8B9E"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slide.addText(pageNum.toString().padStart(2, "0"), 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x: 7.8, y: 9.35, w: 1.6, h: 0.4,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fontFace: "Calibri", fontSize: 11,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color: isDark ? "3D5A80" : "7A8B9E",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align: "right"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});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}</w:t>
      </w:r>
    </w:p>
    <w:p>
      <w:pPr>
        <w:pStyle w:val="Heading2"/>
      </w:pPr>
      <w:r>
        <w:t xml:space="preserve">6.4 Card Shadow (reusable factory)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PptxGenJS mutates shadow objects in-place, so always use a factory function: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const makeShadow = () =&gt; ({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type: "outer", blur: 8, offset: 2,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angle: 135, color: "000000", opacity: 0.06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});</w:t>
      </w:r>
    </w:p>
    <w:p>
      <w:pPr>
        <w:pStyle w:val="Heading2"/>
      </w:pPr>
      <w:r>
        <w:t xml:space="preserve">6.5 Icon Generation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Icons are generated from react-icons, rasterised to PNG via sharp, and embedded as base64. Standard icon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Import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Lightning bolt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FaBolt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Context / breaking news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Bar chart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FaChartBar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Numbers / data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Shield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FaShieldAlt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Risk / vulnerability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Lightbulb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FaLightbulb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Takeaway / insight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Line chart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FaChartLine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Header bar decoration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FaBuilding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Company breakdown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Globe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FaGlobeAmericas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Macro / geopolitical slides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Graduation cap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FaGraduationCap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Education slides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Series Tags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 carousel belongs to a named series displayed in the header bar. This helps returning readers navigate your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Series Tag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Cadence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MACRO PULSE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Macro theme deep dives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Bi-weekly or event-driven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MARKET SIGNAL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Breaking market events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Within 48 hours of event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BUSINESS X-RAY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Company model breakdowns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INVESTOR TOOLKIT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Education &amp; concepts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MOMENTUM MEMO</w:t>
            </w:r>
          </w:p>
        </w:tc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 breakouts &amp; setups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Weekly (ties to newsletter)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Cowork Prompt Library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Copy these prompts into Cowork scheduled tasks. Replace bracketed placeholders with specifics. Each prompt references this guide’s brand rules.</w:t>
      </w:r>
    </w:p>
    <w:p>
      <w:pPr>
        <w:pStyle w:val="Heading2"/>
      </w:pPr>
      <w:r>
        <w:t xml:space="preserve">8.1 Weekly Market Signal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Search the web for the single most significant market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development from the past 7 days. Write a 5-slide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Sterling Signals carousel analysis.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Follow the Sterling Signals brand guide in this folder: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Square slides (10"x10")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Navy (#0F1B2D) + Gold (#C9A84C) palette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Georgia headers, Calibri body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Header bar with "STERLING SIGNALS" + "MARKET SIGNAL" tag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Footer with sterlingsignals.co + page number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- Dark-light-dark sandwich structure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1: Provocative headline (max 5 words)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2: What happened (3 paragraphs + callout)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3: Key numbers (2x2 stat cards)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4: Winners vs losers (two-column compare)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5: 4 investor takeaways (numbered gold badges)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Save as PPTX to this folder with filename: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market-signal-YYYY-MM-DD.pptx</w:t>
      </w:r>
    </w:p>
    <w:p>
      <w:pPr>
        <w:pStyle w:val="Heading2"/>
      </w:pPr>
      <w:r>
        <w:t xml:space="preserve">8.2 Macro Theme Deep Dive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Research [THEME] using web search. Produce a 6-slide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Sterling Signals carousel.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Follow the brand guide. Use "MACRO PULSE" series tag.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1: Thesis headline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2: Why this matters now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3: Supporting data (stat cards)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4: Historical parallel or structural context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5: Bull/base/bear scenarios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6: Portfolio implications (takeaway)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Save as: macro-pulse-[theme-slug]-YYYY-MM-DD.pptx</w:t>
      </w:r>
    </w:p>
    <w:p>
      <w:pPr>
        <w:pStyle w:val="Heading2"/>
      </w:pPr>
      <w:r>
        <w:t xml:space="preserve">8.3 Company Breakdown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Research [COMPANY] ([TICKER]). Produce a 5-slide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Sterling Signals carousel.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Follow the brand guide. Use "BUSINESS X-RAY" series tag.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1: Company name + one-sentence hook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2: What they do (plain English)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3: Revenue, margins, growth (stat cards)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4: Moat vs risks (two-column compare)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5: Investable or not? (takeaway)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Save as: xray-[ticker]-YYYY-MM-DD.pptx</w:t>
      </w:r>
    </w:p>
    <w:p>
      <w:pPr>
        <w:pStyle w:val="Heading2"/>
      </w:pPr>
      <w:r>
        <w:t xml:space="preserve">8.4 Education Post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Create a 5-slide Sterling Signals educational carousel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explaining [CONCEPT].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Follow the brand guide. Use "INVESTOR TOOLKIT" tag.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1: Concept name + hook question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2: Simple definition (no jargon)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3: Real-world example with numbers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4: Common mistakes (two-column: wrong vs right)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Slide 5: How to actually use this</w:t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Save as: toolkit-[concept-slug]-YYYY-MM-DD.pptx</w:t>
      </w:r>
    </w:p>
    <w:p>
      <w:r>
        <w:br w:type="page"/>
      </w:r>
    </w:p>
    <w:p>
      <w:pPr>
        <w:pStyle w:val="Heading1"/>
      </w:pPr>
      <w:r>
        <w:t xml:space="preserve">9. Quality Assurance Checklist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 through this before publishing any carousel.</w:t>
      </w:r>
    </w:p>
    <w:p>
      <w:pPr>
        <w:pStyle w:val="Heading2"/>
      </w:pPr>
      <w:r>
        <w:t xml:space="preserve">9.1 Brand Compliance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bar present on every slide with “STERLING SIGNALS” and series tag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Gold accent line below header bar on every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Footer with sterlingsignals.co and page number on every slide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Correct palette — no off-brand colours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Georgia for headers, Calibri for body — no other fonts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Dark slides use Navy, light slides use #F5F7FA (not pure white)</w:t>
      </w:r>
    </w:p>
    <w:p>
      <w:pPr>
        <w:pStyle w:val="Heading2"/>
      </w:pPr>
      <w:r>
        <w:t xml:space="preserve">9.2 Content Quality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 slide: headline is 5 words or fewer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stat has context — no naked numbers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 callout box, on the Context slide, containing the key insight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Takeaway points are actionable, not vague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jargon without explanation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valuation models or price targets</w:t>
      </w:r>
    </w:p>
    <w:p>
      <w:pPr>
        <w:pStyle w:val="Heading2"/>
      </w:pPr>
      <w:r>
        <w:t xml:space="preserve">9.3 Visual Quality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overlapping text or elements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Consistent margins (0.7” from edges)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Cards have shadows and gold accent bars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Text is readable at phone screen size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Dark-light-dark sandwich structure maintained</w:t>
      </w:r>
    </w:p>
    <w:p>
      <w:pPr>
        <w:pStyle w:val="Heading2"/>
      </w:pPr>
      <w:r>
        <w:t xml:space="preserve">9.4 Technical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PPTX opens without errors in PowerPoint/Google Slides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Hex colours do not include # prefix (causes corruption)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Shadow objects use factory functions (not shared references)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fonts are system-safe (Georgia, Calibri, Consolas only)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2" w:space="6"/>
      </w:pBdr>
      <w:tabs>
        <w:tab w:val="right" w:pos="9026"/>
      </w:tabs>
    </w:pPr>
    <w:r>
      <w:rPr>
        <w:rFonts w:ascii="Calibri" w:cs="Calibri" w:eastAsia="Calibri" w:hAnsi="Calibri"/>
        <w:color w:val="7A8B9E"/>
        <w:sz w:val="16"/>
        <w:szCs w:val="16"/>
      </w:rPr>
      <w:t xml:space="preserve">Confidential — Internal Use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C9A84C"/>
        <w:sz w:val="16"/>
        <w:szCs w:val="16"/>
      </w:rPr>
      <w:t xml:space="preserve">sterlingsignals.co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F1B2D"/>
        <w:sz w:val="16"/>
        <w:szCs w:val="16"/>
      </w:rPr>
      <w:t xml:space="preserve">STERLING SIGNALS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A8B9E"/>
        <w:sz w:val="16"/>
        <w:szCs w:val="16"/>
      </w:rPr>
      <w:t xml:space="preserve">Carousel Production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2026-03-09T12:44:45.086Z</dcterms:created>
  <dcterms:modified xsi:type="dcterms:W3CDTF">2026-03-09T12:44:45.087Z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