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8232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r w:rsidR="008B0F57">
        <w:rPr>
          <w:rFonts w:ascii="Times New Roman" w:hAnsi="Times New Roman"/>
          <w:sz w:val="26"/>
          <w:szCs w:val="26"/>
        </w:rPr>
        <w:t xml:space="preserve">ИТиЭО </w:t>
      </w:r>
      <w:r>
        <w:rPr>
          <w:rFonts w:ascii="Times New Roman" w:hAnsi="Times New Roman"/>
          <w:sz w:val="26"/>
          <w:szCs w:val="26"/>
        </w:rPr>
        <w:t>д.п.н.,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>каф. ИТиЭО</w:t>
      </w:r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5F4B6042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DB281C">
        <w:rPr>
          <w:rFonts w:ascii="Times New Roman" w:hAnsi="Times New Roman"/>
        </w:rPr>
        <w:t>Жуков Н.Н.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0DBB6C35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DB281C">
        <w:rPr>
          <w:rFonts w:ascii="Times New Roman" w:hAnsi="Times New Roman"/>
        </w:rPr>
        <w:t>Зухир А.С.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318F186F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DB281C">
        <w:rPr>
          <w:rFonts w:ascii="Times New Roman" w:hAnsi="Times New Roman"/>
          <w:sz w:val="26"/>
          <w:szCs w:val="26"/>
        </w:rPr>
        <w:t>22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118687C1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23D48AC5" w:rsidR="008B0F57" w:rsidRDefault="00DB281C" w:rsidP="00DB281C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4A63EF45" wp14:editId="24AD34EF">
            <wp:extent cx="1691640" cy="16916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49D36AAE" w:rsidR="000565D9" w:rsidRDefault="00DB281C" w:rsidP="00DB281C">
      <w:pPr>
        <w:jc w:val="center"/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4EB0763E" wp14:editId="62B50AFA">
            <wp:extent cx="1668780" cy="16687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5E5F16CC" w:rsidR="008B0F57" w:rsidRDefault="00DB281C" w:rsidP="00DB281C">
      <w:pPr>
        <w:pStyle w:val="a5"/>
        <w:spacing w:before="0" w:beforeAutospacing="0" w:after="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ascii="Times" w:eastAsiaTheme="minorHAnsi" w:hAnsi="Times"/>
          <w:noProof/>
          <w:sz w:val="20"/>
          <w:szCs w:val="20"/>
        </w:rPr>
        <w:drawing>
          <wp:inline distT="0" distB="0" distL="0" distR="0" wp14:anchorId="468AC701" wp14:editId="43FA665F">
            <wp:extent cx="1493520" cy="1493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FA675" w14:textId="77777777" w:rsidR="00DB281C" w:rsidRDefault="00DB281C" w:rsidP="00DB281C">
      <w:pPr>
        <w:pStyle w:val="a5"/>
        <w:spacing w:before="0" w:beforeAutospacing="0" w:after="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lang w:val="en-US"/>
        </w:rPr>
        <w:t>QR</w:t>
      </w:r>
      <w:r w:rsidRPr="008E6ACB">
        <w:t>-</w:t>
      </w:r>
      <w:r>
        <w:t>код на папку с групповым отчетом, презентацией, скринкастом и стендовым докладом:</w:t>
      </w:r>
    </w:p>
    <w:p w14:paraId="66D1BC54" w14:textId="77777777" w:rsidR="00DB281C" w:rsidRPr="00500451" w:rsidRDefault="00DB281C" w:rsidP="00DB281C">
      <w:pPr>
        <w:pStyle w:val="a5"/>
        <w:spacing w:before="0" w:beforeAutospacing="0" w:after="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1732DCF4" wp14:editId="6DF1AC2D">
            <wp:extent cx="1440180" cy="14401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A6768" w14:textId="77777777" w:rsidR="00DB281C" w:rsidRDefault="00DB281C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6EEB2B3F" w14:textId="5B1C5A21" w:rsidR="00DB281C" w:rsidRDefault="00DB281C" w:rsidP="00DB281C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69BA9AE6" wp14:editId="3F787E0B">
            <wp:extent cx="1318260" cy="13182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0DC0" w14:textId="6B67245E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105E5F5" w14:textId="1489D8AB" w:rsidR="00435667" w:rsidRDefault="00DB281C" w:rsidP="00DB281C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749C229" wp14:editId="52DF1B86">
            <wp:extent cx="1226820" cy="12268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0B6416AD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9C6B46E" w14:textId="7704A1AC" w:rsidR="00DB281C" w:rsidRDefault="00DB281C" w:rsidP="00DB281C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07BB28CB" wp14:editId="50743569">
            <wp:extent cx="1219200" cy="1219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lastRenderedPageBreak/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591240">
    <w:abstractNumId w:val="3"/>
  </w:num>
  <w:num w:numId="2" w16cid:durableId="1945844446">
    <w:abstractNumId w:val="10"/>
  </w:num>
  <w:num w:numId="3" w16cid:durableId="66158594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4579463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985568">
    <w:abstractNumId w:val="1"/>
  </w:num>
  <w:num w:numId="6" w16cid:durableId="1968243803">
    <w:abstractNumId w:val="8"/>
  </w:num>
  <w:num w:numId="7" w16cid:durableId="1123422488">
    <w:abstractNumId w:val="0"/>
  </w:num>
  <w:num w:numId="8" w16cid:durableId="1299652914">
    <w:abstractNumId w:val="7"/>
  </w:num>
  <w:num w:numId="9" w16cid:durableId="11355632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81056821">
    <w:abstractNumId w:val="2"/>
  </w:num>
  <w:num w:numId="11" w16cid:durableId="1659571185">
    <w:abstractNumId w:val="9"/>
  </w:num>
  <w:num w:numId="12" w16cid:durableId="1808354159">
    <w:abstractNumId w:val="4"/>
  </w:num>
  <w:num w:numId="13" w16cid:durableId="1496068216">
    <w:abstractNumId w:val="6"/>
  </w:num>
  <w:num w:numId="14" w16cid:durableId="7819997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4E7F21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7C0EA3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53500"/>
    <w:rsid w:val="00D57343"/>
    <w:rsid w:val="00D610C8"/>
    <w:rsid w:val="00D63C74"/>
    <w:rsid w:val="00DB281C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  <w:rsid w:val="00FC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501</Words>
  <Characters>2860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Амира Зухир</cp:lastModifiedBy>
  <cp:revision>3</cp:revision>
  <cp:lastPrinted>2015-03-24T07:53:00Z</cp:lastPrinted>
  <dcterms:created xsi:type="dcterms:W3CDTF">2022-09-28T09:24:00Z</dcterms:created>
  <dcterms:modified xsi:type="dcterms:W3CDTF">2022-09-28T09:28:00Z</dcterms:modified>
</cp:coreProperties>
</file>