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30F2" w14:textId="56A74994" w:rsidR="00400E56" w:rsidRDefault="00E45D8C">
      <w:r>
        <w:rPr>
          <w:noProof/>
        </w:rPr>
        <w:drawing>
          <wp:inline distT="0" distB="0" distL="0" distR="0" wp14:anchorId="12E1B334" wp14:editId="66830302">
            <wp:extent cx="5940425" cy="432943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4C5" w14:textId="2C5E39E3" w:rsidR="00E45D8C" w:rsidRDefault="00E45D8C"/>
    <w:p w14:paraId="35DF77A8" w14:textId="795AD97D" w:rsidR="00E45D8C" w:rsidRDefault="00E45D8C">
      <w:r>
        <w:rPr>
          <w:noProof/>
        </w:rPr>
        <w:drawing>
          <wp:inline distT="0" distB="0" distL="0" distR="0" wp14:anchorId="657674A3" wp14:editId="4CABE41C">
            <wp:extent cx="5940425" cy="158178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641" w14:textId="6CD7251F" w:rsidR="00E45D8C" w:rsidRDefault="00E45D8C" w:rsidP="005476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5D8C" w14:paraId="30E100B2" w14:textId="77777777" w:rsidTr="00E45D8C">
        <w:tc>
          <w:tcPr>
            <w:tcW w:w="3115" w:type="dxa"/>
          </w:tcPr>
          <w:p w14:paraId="0B839B10" w14:textId="3B6072B0" w:rsidR="00E45D8C" w:rsidRPr="00E45D8C" w:rsidRDefault="00E45D8C">
            <w:r>
              <w:t>Год</w:t>
            </w:r>
          </w:p>
        </w:tc>
        <w:tc>
          <w:tcPr>
            <w:tcW w:w="3115" w:type="dxa"/>
          </w:tcPr>
          <w:p w14:paraId="52E065BD" w14:textId="29303762" w:rsidR="00E45D8C" w:rsidRPr="00E45D8C" w:rsidRDefault="00E45D8C">
            <w:pPr>
              <w:rPr>
                <w:lang w:val="en-US"/>
              </w:rPr>
            </w:pPr>
            <w:r>
              <w:rPr>
                <w:lang w:val="en-US"/>
              </w:rPr>
              <w:t>Arima</w:t>
            </w:r>
          </w:p>
        </w:tc>
        <w:tc>
          <w:tcPr>
            <w:tcW w:w="3115" w:type="dxa"/>
          </w:tcPr>
          <w:p w14:paraId="05ABF4F5" w14:textId="3FC54C92" w:rsidR="00E45D8C" w:rsidRPr="0082645B" w:rsidRDefault="0082645B">
            <w:pPr>
              <w:rPr>
                <w:lang w:val="en-US"/>
              </w:rPr>
            </w:pPr>
            <w:r>
              <w:rPr>
                <w:lang w:val="en-US"/>
              </w:rPr>
              <w:t>my predicted</w:t>
            </w:r>
          </w:p>
        </w:tc>
      </w:tr>
      <w:tr w:rsidR="00E45D8C" w14:paraId="5C3EBC2F" w14:textId="77777777" w:rsidTr="00E45D8C">
        <w:tc>
          <w:tcPr>
            <w:tcW w:w="3115" w:type="dxa"/>
          </w:tcPr>
          <w:p w14:paraId="0D3B28CF" w14:textId="4D30CFC8" w:rsidR="00E45D8C" w:rsidRPr="00E45D8C" w:rsidRDefault="00E45D8C">
            <w:pPr>
              <w:rPr>
                <w:lang w:val="en-US"/>
              </w:rPr>
            </w:pPr>
            <w:r>
              <w:t>2017</w:t>
            </w:r>
            <w:r>
              <w:rPr>
                <w:lang w:val="en-US"/>
              </w:rPr>
              <w:t>Q1</w:t>
            </w:r>
          </w:p>
        </w:tc>
        <w:tc>
          <w:tcPr>
            <w:tcW w:w="3115" w:type="dxa"/>
          </w:tcPr>
          <w:p w14:paraId="319954E8" w14:textId="62522AA0" w:rsidR="00E45D8C" w:rsidRDefault="005476E7">
            <w:r>
              <w:t>143.7854</w:t>
            </w:r>
          </w:p>
        </w:tc>
        <w:tc>
          <w:tcPr>
            <w:tcW w:w="3115" w:type="dxa"/>
          </w:tcPr>
          <w:p w14:paraId="625B1B9A" w14:textId="0E38DE3B" w:rsidR="00E45D8C" w:rsidRDefault="0082645B">
            <w:r w:rsidRPr="0082645B">
              <w:t>148.1843</w:t>
            </w:r>
          </w:p>
        </w:tc>
      </w:tr>
      <w:tr w:rsidR="00E45D8C" w14:paraId="4E1D72B7" w14:textId="77777777" w:rsidTr="00E45D8C">
        <w:tc>
          <w:tcPr>
            <w:tcW w:w="3115" w:type="dxa"/>
          </w:tcPr>
          <w:p w14:paraId="6DC63DB9" w14:textId="32DA61D3" w:rsidR="00E45D8C" w:rsidRPr="00E45D8C" w:rsidRDefault="00E45D8C">
            <w:pPr>
              <w:rPr>
                <w:lang w:val="en-US"/>
              </w:rPr>
            </w:pPr>
            <w:r>
              <w:rPr>
                <w:lang w:val="en-US"/>
              </w:rPr>
              <w:t>2017Q2</w:t>
            </w:r>
          </w:p>
        </w:tc>
        <w:tc>
          <w:tcPr>
            <w:tcW w:w="3115" w:type="dxa"/>
          </w:tcPr>
          <w:p w14:paraId="693ADC90" w14:textId="53F9EA37" w:rsidR="00E45D8C" w:rsidRDefault="005476E7">
            <w:r>
              <w:t>145.3547</w:t>
            </w:r>
          </w:p>
        </w:tc>
        <w:tc>
          <w:tcPr>
            <w:tcW w:w="3115" w:type="dxa"/>
          </w:tcPr>
          <w:p w14:paraId="122C71FB" w14:textId="3C0F2DD0" w:rsidR="00E45D8C" w:rsidRDefault="0082645B">
            <w:r w:rsidRPr="00E45D8C">
              <w:t>150.4023</w:t>
            </w:r>
          </w:p>
        </w:tc>
      </w:tr>
      <w:tr w:rsidR="00E45D8C" w14:paraId="5F292B5B" w14:textId="77777777" w:rsidTr="00E45D8C">
        <w:tc>
          <w:tcPr>
            <w:tcW w:w="3115" w:type="dxa"/>
          </w:tcPr>
          <w:p w14:paraId="5AC6A9B9" w14:textId="5F21A6CD" w:rsidR="00E45D8C" w:rsidRDefault="00E45D8C">
            <w:r>
              <w:rPr>
                <w:lang w:val="en-US"/>
              </w:rPr>
              <w:t>2017Q</w:t>
            </w: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26A16D8" w14:textId="08987955" w:rsidR="00E45D8C" w:rsidRDefault="005476E7">
            <w:r>
              <w:t>149.0957</w:t>
            </w:r>
          </w:p>
        </w:tc>
        <w:tc>
          <w:tcPr>
            <w:tcW w:w="3115" w:type="dxa"/>
          </w:tcPr>
          <w:p w14:paraId="0AFB20E2" w14:textId="64BBBD08" w:rsidR="00E45D8C" w:rsidRDefault="0082645B">
            <w:r w:rsidRPr="00E45D8C">
              <w:t>154.7943</w:t>
            </w:r>
          </w:p>
        </w:tc>
      </w:tr>
      <w:tr w:rsidR="00E45D8C" w14:paraId="1A4280E7" w14:textId="77777777" w:rsidTr="00E45D8C">
        <w:tc>
          <w:tcPr>
            <w:tcW w:w="3115" w:type="dxa"/>
          </w:tcPr>
          <w:p w14:paraId="4971372C" w14:textId="63665541" w:rsidR="00E45D8C" w:rsidRDefault="00E45D8C">
            <w:r>
              <w:rPr>
                <w:lang w:val="en-US"/>
              </w:rPr>
              <w:t>2017Q</w:t>
            </w: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175E6928" w14:textId="52F011A4" w:rsidR="00E45D8C" w:rsidRDefault="005476E7">
            <w:r>
              <w:t>165.5200</w:t>
            </w:r>
          </w:p>
        </w:tc>
        <w:tc>
          <w:tcPr>
            <w:tcW w:w="3115" w:type="dxa"/>
          </w:tcPr>
          <w:p w14:paraId="1BF4D2AA" w14:textId="22A86F52" w:rsidR="00E45D8C" w:rsidRDefault="0082645B">
            <w:r w:rsidRPr="00E45D8C">
              <w:t>166.6023</w:t>
            </w:r>
          </w:p>
        </w:tc>
      </w:tr>
      <w:tr w:rsidR="00E45D8C" w14:paraId="4B1D5148" w14:textId="77777777" w:rsidTr="00E45D8C">
        <w:tc>
          <w:tcPr>
            <w:tcW w:w="3115" w:type="dxa"/>
          </w:tcPr>
          <w:p w14:paraId="0457D9CA" w14:textId="20F86DE5" w:rsidR="00E45D8C" w:rsidRDefault="00E45D8C">
            <w:r>
              <w:rPr>
                <w:lang w:val="en-US"/>
              </w:rPr>
              <w:t>201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Q</w:t>
            </w: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94AD2E1" w14:textId="3CB296B2" w:rsidR="00E45D8C" w:rsidRDefault="005476E7">
            <w:r>
              <w:t>143.7963</w:t>
            </w:r>
          </w:p>
        </w:tc>
        <w:tc>
          <w:tcPr>
            <w:tcW w:w="3115" w:type="dxa"/>
          </w:tcPr>
          <w:p w14:paraId="0688D9EF" w14:textId="610DF6A9" w:rsidR="00E45D8C" w:rsidRDefault="0082645B">
            <w:r w:rsidRPr="00E45D8C">
              <w:t>149.5893</w:t>
            </w:r>
          </w:p>
        </w:tc>
      </w:tr>
      <w:tr w:rsidR="00E45D8C" w14:paraId="051E2D15" w14:textId="77777777" w:rsidTr="00E45D8C">
        <w:tc>
          <w:tcPr>
            <w:tcW w:w="3115" w:type="dxa"/>
          </w:tcPr>
          <w:p w14:paraId="3EC41E7C" w14:textId="5A611AC9" w:rsidR="00E45D8C" w:rsidRDefault="00E45D8C">
            <w:r>
              <w:rPr>
                <w:lang w:val="en-US"/>
              </w:rPr>
              <w:t>2018Q</w:t>
            </w: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04D24109" w14:textId="135805E7" w:rsidR="00E45D8C" w:rsidRDefault="005476E7">
            <w:r>
              <w:t>145.2735</w:t>
            </w:r>
          </w:p>
        </w:tc>
        <w:tc>
          <w:tcPr>
            <w:tcW w:w="3115" w:type="dxa"/>
          </w:tcPr>
          <w:p w14:paraId="11159C69" w14:textId="62B0EB08" w:rsidR="00E45D8C" w:rsidRDefault="0082645B">
            <w:r w:rsidRPr="00E45D8C">
              <w:t>151.8073</w:t>
            </w:r>
          </w:p>
        </w:tc>
      </w:tr>
      <w:tr w:rsidR="00E45D8C" w14:paraId="1ECF993A" w14:textId="77777777" w:rsidTr="00E45D8C">
        <w:tc>
          <w:tcPr>
            <w:tcW w:w="3115" w:type="dxa"/>
          </w:tcPr>
          <w:p w14:paraId="71B4364C" w14:textId="6A86C280" w:rsidR="00E45D8C" w:rsidRDefault="00E45D8C">
            <w:r>
              <w:rPr>
                <w:lang w:val="en-US"/>
              </w:rPr>
              <w:t>2018Q</w:t>
            </w: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2994003D" w14:textId="5C73E574" w:rsidR="00E45D8C" w:rsidRDefault="005476E7">
            <w:r>
              <w:t>149.2426</w:t>
            </w:r>
          </w:p>
        </w:tc>
        <w:tc>
          <w:tcPr>
            <w:tcW w:w="3115" w:type="dxa"/>
          </w:tcPr>
          <w:p w14:paraId="2DD9FD1A" w14:textId="0145FE4D" w:rsidR="00E45D8C" w:rsidRDefault="0082645B">
            <w:r w:rsidRPr="00E45D8C">
              <w:t>156.1993</w:t>
            </w:r>
          </w:p>
        </w:tc>
      </w:tr>
      <w:tr w:rsidR="00E45D8C" w14:paraId="25E8F821" w14:textId="77777777" w:rsidTr="00E45D8C">
        <w:tc>
          <w:tcPr>
            <w:tcW w:w="3115" w:type="dxa"/>
          </w:tcPr>
          <w:p w14:paraId="1D360430" w14:textId="31006F99" w:rsidR="00E45D8C" w:rsidRDefault="00E45D8C">
            <w:r>
              <w:rPr>
                <w:lang w:val="en-US"/>
              </w:rPr>
              <w:t>2018Q</w:t>
            </w: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3C4B6F2B" w14:textId="3AC9C19D" w:rsidR="00E45D8C" w:rsidRDefault="005476E7">
            <w:r>
              <w:t>165.0387</w:t>
            </w:r>
          </w:p>
        </w:tc>
        <w:tc>
          <w:tcPr>
            <w:tcW w:w="3115" w:type="dxa"/>
          </w:tcPr>
          <w:p w14:paraId="34F49445" w14:textId="77907C19" w:rsidR="00E45D8C" w:rsidRDefault="0082645B">
            <w:r w:rsidRPr="00E45D8C">
              <w:t>168.0073</w:t>
            </w:r>
          </w:p>
        </w:tc>
      </w:tr>
    </w:tbl>
    <w:p w14:paraId="3907C03F" w14:textId="059C3239" w:rsidR="00E45D8C" w:rsidRDefault="00E45D8C"/>
    <w:p w14:paraId="543F6449" w14:textId="0B4B8A77" w:rsidR="00C72F12" w:rsidRDefault="00C72F12">
      <w:r>
        <w:rPr>
          <w:noProof/>
        </w:rPr>
        <w:lastRenderedPageBreak/>
        <w:drawing>
          <wp:inline distT="0" distB="0" distL="0" distR="0" wp14:anchorId="6C0BB1F9" wp14:editId="3196B8E9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7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D9"/>
    <w:rsid w:val="003A21ED"/>
    <w:rsid w:val="003F0E44"/>
    <w:rsid w:val="00400E56"/>
    <w:rsid w:val="005476E7"/>
    <w:rsid w:val="0082645B"/>
    <w:rsid w:val="00C72F12"/>
    <w:rsid w:val="00CE22D6"/>
    <w:rsid w:val="00E45D8C"/>
    <w:rsid w:val="00E66B6D"/>
    <w:rsid w:val="00F9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4462"/>
  <w15:chartTrackingRefBased/>
  <w15:docId w15:val="{9C3F5BA7-6ADD-4AC0-891B-BB37E064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Arima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Лист1!$A$2:$A$9</c:f>
              <c:strCache>
                <c:ptCount val="8"/>
                <c:pt idx="0">
                  <c:v>2017Q1</c:v>
                </c:pt>
                <c:pt idx="1">
                  <c:v>2017Q2</c:v>
                </c:pt>
                <c:pt idx="2">
                  <c:v>2017Q3</c:v>
                </c:pt>
                <c:pt idx="3">
                  <c:v>2017Q4</c:v>
                </c:pt>
                <c:pt idx="4">
                  <c:v>2018Q1</c:v>
                </c:pt>
                <c:pt idx="5">
                  <c:v>2018Q2</c:v>
                </c:pt>
                <c:pt idx="6">
                  <c:v>2018Q3</c:v>
                </c:pt>
                <c:pt idx="7">
                  <c:v>2018Q4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143.78540000000001</c:v>
                </c:pt>
                <c:pt idx="1">
                  <c:v>145.35470000000001</c:v>
                </c:pt>
                <c:pt idx="2">
                  <c:v>149.09569999999999</c:v>
                </c:pt>
                <c:pt idx="3">
                  <c:v>165.52</c:v>
                </c:pt>
                <c:pt idx="4">
                  <c:v>143.7963</c:v>
                </c:pt>
                <c:pt idx="5">
                  <c:v>145.27350000000001</c:v>
                </c:pt>
                <c:pt idx="6">
                  <c:v>149.24260000000001</c:v>
                </c:pt>
                <c:pt idx="7">
                  <c:v>165.03870000000001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3D-4096-A8A4-21A5A15E34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 pred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Лист1!$A$2:$A$9</c:f>
              <c:strCache>
                <c:ptCount val="8"/>
                <c:pt idx="0">
                  <c:v>2017Q1</c:v>
                </c:pt>
                <c:pt idx="1">
                  <c:v>2017Q2</c:v>
                </c:pt>
                <c:pt idx="2">
                  <c:v>2017Q3</c:v>
                </c:pt>
                <c:pt idx="3">
                  <c:v>2017Q4</c:v>
                </c:pt>
                <c:pt idx="4">
                  <c:v>2018Q1</c:v>
                </c:pt>
                <c:pt idx="5">
                  <c:v>2018Q2</c:v>
                </c:pt>
                <c:pt idx="6">
                  <c:v>2018Q3</c:v>
                </c:pt>
                <c:pt idx="7">
                  <c:v>2018Q4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148.18430000000001</c:v>
                </c:pt>
                <c:pt idx="1">
                  <c:v>150.4023</c:v>
                </c:pt>
                <c:pt idx="2">
                  <c:v>154.79429999999999</c:v>
                </c:pt>
                <c:pt idx="3">
                  <c:v>166.60230000000001</c:v>
                </c:pt>
                <c:pt idx="4">
                  <c:v>149.58930000000001</c:v>
                </c:pt>
                <c:pt idx="5">
                  <c:v>151.8073</c:v>
                </c:pt>
                <c:pt idx="6">
                  <c:v>156.19929999999999</c:v>
                </c:pt>
                <c:pt idx="7">
                  <c:v>168.00729999999999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3D-4096-A8A4-21A5A15E34D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63794464"/>
        <c:axId val="2063788640"/>
      </c:lineChart>
      <c:catAx>
        <c:axId val="206379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788640"/>
        <c:crosses val="autoZero"/>
        <c:auto val="1"/>
        <c:lblAlgn val="ctr"/>
        <c:lblOffset val="100"/>
        <c:noMultiLvlLbl val="0"/>
      </c:catAx>
      <c:valAx>
        <c:axId val="206378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79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68A8-0F38-4D99-8255-7D85689B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Kurtaev</dc:creator>
  <cp:keywords/>
  <dc:description/>
  <cp:lastModifiedBy>Damir Kurtaev</cp:lastModifiedBy>
  <cp:revision>7</cp:revision>
  <dcterms:created xsi:type="dcterms:W3CDTF">2021-11-07T17:33:00Z</dcterms:created>
  <dcterms:modified xsi:type="dcterms:W3CDTF">2021-11-07T17:43:00Z</dcterms:modified>
</cp:coreProperties>
</file>