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7BD7" w14:textId="77777777" w:rsidR="007235DC" w:rsidRPr="007235DC" w:rsidRDefault="007235DC" w:rsidP="007235DC">
      <w:pPr>
        <w:keepNext/>
        <w:spacing w:before="120" w:after="12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5DC">
        <w:rPr>
          <w:rFonts w:ascii="Times New Roman" w:eastAsia="Times New Roman" w:hAnsi="Times New Roman" w:cs="Times New Roman"/>
          <w:b/>
          <w:bCs/>
          <w:i/>
          <w:sz w:val="28"/>
          <w:szCs w:val="36"/>
          <w:lang w:eastAsia="ru-RU"/>
        </w:rPr>
        <w:t>Задача.</w:t>
      </w:r>
      <w:r w:rsidRPr="007235DC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Сотрудник муниципального образования должен подготовить обоснованные предложения к проекту плана развития района на два последующих года по графе «Потребительские расходы в расчете на душу населения» в зависимости от средней заработной платы и выплат социального характера. По данным показателям имеются статистические данные за прошедшие 24 года (см. табл. 2.4). При этом планом предусмотрено, что в следующем за текущем году рост заработной платы и выплаты социального характера увеличатся на 8% по сравнению со средним значением за последние 5 лет, а в последующем по сравнению с ними – на 12%.</w:t>
      </w:r>
    </w:p>
    <w:p w14:paraId="29B7CC8F" w14:textId="77777777" w:rsidR="007235DC" w:rsidRPr="007235DC" w:rsidRDefault="007235DC" w:rsidP="007235DC">
      <w:pPr>
        <w:widowControl w:val="0"/>
        <w:spacing w:after="0" w:line="360" w:lineRule="auto"/>
        <w:ind w:left="708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Таблица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2.4</w:t>
      </w:r>
    </w:p>
    <w:tbl>
      <w:tblPr>
        <w:tblW w:w="7655" w:type="dxa"/>
        <w:tblInd w:w="817" w:type="dxa"/>
        <w:tblLook w:val="04A0" w:firstRow="1" w:lastRow="0" w:firstColumn="1" w:lastColumn="0" w:noHBand="0" w:noVBand="1"/>
      </w:tblPr>
      <w:tblGrid>
        <w:gridCol w:w="851"/>
        <w:gridCol w:w="3544"/>
        <w:gridCol w:w="3260"/>
      </w:tblGrid>
      <w:tr w:rsidR="007235DC" w:rsidRPr="007235DC" w14:paraId="6F3538DE" w14:textId="77777777" w:rsidTr="003E5043">
        <w:trPr>
          <w:trHeight w:val="9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61B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№ (год)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391A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Потребительские расходы в расчете на душу населения, тыс. руб., у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738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Средняя заработная плата и выплаты социального характера, тыс. руб., х</w:t>
            </w:r>
          </w:p>
        </w:tc>
      </w:tr>
      <w:tr w:rsidR="007235DC" w:rsidRPr="007235DC" w14:paraId="5C2E3305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7E47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5DB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C28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390</w:t>
            </w:r>
          </w:p>
        </w:tc>
      </w:tr>
      <w:tr w:rsidR="007235DC" w:rsidRPr="007235DC" w14:paraId="5CCF58C3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245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785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7D80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385</w:t>
            </w:r>
          </w:p>
        </w:tc>
      </w:tr>
      <w:tr w:rsidR="007235DC" w:rsidRPr="007235DC" w14:paraId="5C95E6B1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12B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190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A7CA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545</w:t>
            </w:r>
          </w:p>
        </w:tc>
      </w:tr>
      <w:tr w:rsidR="007235DC" w:rsidRPr="007235DC" w14:paraId="10AD1666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0D4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76F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2DC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680</w:t>
            </w:r>
          </w:p>
        </w:tc>
      </w:tr>
      <w:tr w:rsidR="007235DC" w:rsidRPr="007235DC" w14:paraId="4571582F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035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35D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78C0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810</w:t>
            </w:r>
          </w:p>
        </w:tc>
      </w:tr>
      <w:tr w:rsidR="007235DC" w:rsidRPr="007235DC" w14:paraId="08CE677E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D546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9BD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360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91C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780</w:t>
            </w:r>
          </w:p>
        </w:tc>
      </w:tr>
      <w:tr w:rsidR="007235DC" w:rsidRPr="007235DC" w14:paraId="237F9C72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001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A92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2B5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790</w:t>
            </w:r>
          </w:p>
        </w:tc>
      </w:tr>
      <w:tr w:rsidR="007235DC" w:rsidRPr="007235DC" w14:paraId="5AA1751D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9436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C17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068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785</w:t>
            </w:r>
          </w:p>
        </w:tc>
      </w:tr>
      <w:tr w:rsidR="007235DC" w:rsidRPr="007235DC" w14:paraId="6DC08C6F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B95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313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5AA8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</w:tr>
      <w:tr w:rsidR="007235DC" w:rsidRPr="007235DC" w14:paraId="4C207DD5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816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0DE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2796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</w:tr>
      <w:tr w:rsidR="007235DC" w:rsidRPr="007235DC" w14:paraId="62A6A2B6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342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01C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DC3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580</w:t>
            </w:r>
          </w:p>
        </w:tc>
      </w:tr>
      <w:tr w:rsidR="007235DC" w:rsidRPr="007235DC" w14:paraId="62359CEC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089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847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460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57EC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720</w:t>
            </w:r>
          </w:p>
        </w:tc>
      </w:tr>
      <w:tr w:rsidR="007235DC" w:rsidRPr="007235DC" w14:paraId="50040182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FFAC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3F9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DF4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700</w:t>
            </w:r>
          </w:p>
        </w:tc>
      </w:tr>
      <w:tr w:rsidR="007235DC" w:rsidRPr="007235DC" w14:paraId="79D883A0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BA1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9A0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2B8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690</w:t>
            </w:r>
          </w:p>
        </w:tc>
      </w:tr>
      <w:tr w:rsidR="007235DC" w:rsidRPr="007235DC" w14:paraId="17CE395C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8A10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41E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4C2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650</w:t>
            </w:r>
          </w:p>
        </w:tc>
      </w:tr>
      <w:tr w:rsidR="007235DC" w:rsidRPr="007235DC" w14:paraId="6E064658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3E2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810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5E88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760</w:t>
            </w:r>
          </w:p>
        </w:tc>
      </w:tr>
      <w:tr w:rsidR="007235DC" w:rsidRPr="007235DC" w14:paraId="56C2878E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8DF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EBA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C0E8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780</w:t>
            </w:r>
          </w:p>
        </w:tc>
      </w:tr>
      <w:tr w:rsidR="007235DC" w:rsidRPr="007235DC" w14:paraId="35B899E1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356A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13B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8A7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840</w:t>
            </w:r>
          </w:p>
        </w:tc>
      </w:tr>
      <w:tr w:rsidR="007235DC" w:rsidRPr="007235DC" w14:paraId="2F92E14E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169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88F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390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005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590</w:t>
            </w:r>
          </w:p>
        </w:tc>
      </w:tr>
      <w:tr w:rsidR="007235DC" w:rsidRPr="007235DC" w14:paraId="111527D5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359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D96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370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73E7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540</w:t>
            </w:r>
          </w:p>
        </w:tc>
      </w:tr>
      <w:tr w:rsidR="007235DC" w:rsidRPr="007235DC" w14:paraId="1BEE0A0B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D1B8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7AA7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276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660</w:t>
            </w:r>
          </w:p>
        </w:tc>
      </w:tr>
      <w:tr w:rsidR="007235DC" w:rsidRPr="007235DC" w14:paraId="12288135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F72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6A2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458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563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685</w:t>
            </w:r>
          </w:p>
        </w:tc>
      </w:tr>
      <w:tr w:rsidR="007235DC" w:rsidRPr="007235DC" w14:paraId="7ED0F7CA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801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777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490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5E1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750</w:t>
            </w:r>
          </w:p>
        </w:tc>
      </w:tr>
      <w:tr w:rsidR="007235DC" w:rsidRPr="007235DC" w14:paraId="2E361454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F340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A34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485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FFFC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760</w:t>
            </w:r>
          </w:p>
        </w:tc>
      </w:tr>
    </w:tbl>
    <w:p w14:paraId="11E2ADE3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5D1D382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DDA3CD8" w14:textId="269FA6B4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5CB08F4" w14:textId="7673C0A1" w:rsidR="009D7B5B" w:rsidRDefault="009D7B5B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BD46715" wp14:editId="1B646B44">
            <wp:extent cx="5731510" cy="3623310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D1C7" w14:textId="438C8BC6" w:rsidR="009D7B5B" w:rsidRDefault="009D7B5B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1DAF27E" w14:textId="77777777" w:rsidR="009D7B5B" w:rsidRDefault="009D7B5B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7136767E" w14:textId="47956ACB" w:rsidR="00096377" w:rsidRPr="00CD657A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H</w:t>
      </w:r>
      <w:r w:rsidRPr="00CD657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0 –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принимается</w:t>
      </w:r>
    </w:p>
    <w:p w14:paraId="5241C042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4EA94EF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8A84DCA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2F62BF5F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66F9B7B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BB6B3AE" w14:textId="7A547DEB" w:rsidR="007235DC" w:rsidRPr="007235DC" w:rsidRDefault="007235DC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проведения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исследования выбирае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тся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парн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линейн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эконометрическ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модел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ь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:</w:t>
      </w:r>
    </w:p>
    <w:p w14:paraId="5B17F9E5" w14:textId="77777777" w:rsidR="007235DC" w:rsidRPr="007235DC" w:rsidRDefault="004F0FBC" w:rsidP="007235DC">
      <w:pPr>
        <w:widowControl w:val="0"/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NewRoman" w:hAnsi="Times New Roman" w:cs="Times New Roman"/>
          <w:b/>
          <w:noProof/>
          <w:snapToGrid w:val="0"/>
          <w:position w:val="-12"/>
          <w:sz w:val="28"/>
          <w:szCs w:val="28"/>
          <w:lang w:val="x-none" w:eastAsia="ru-RU"/>
        </w:rPr>
        <w:object w:dxaOrig="1800" w:dyaOrig="360" w14:anchorId="077ED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22.5pt" o:ole="">
            <v:imagedata r:id="rId6" o:title=""/>
          </v:shape>
          <o:OLEObject Type="Embed" ProgID="Equation.3" ShapeID="_x0000_i1025" DrawAspect="Content" ObjectID="_1695237244" r:id="rId7"/>
        </w:object>
      </w:r>
    </w:p>
    <w:p w14:paraId="41DA9E62" w14:textId="77777777" w:rsidR="007235DC" w:rsidRPr="007235DC" w:rsidRDefault="007235DC" w:rsidP="007235DC">
      <w:pPr>
        <w:widowControl w:val="0"/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Перед тем как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ответить на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основной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поставленный в задаче вопрос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следует провести следующие операции:</w:t>
      </w:r>
    </w:p>
    <w:p w14:paraId="7AFAE76C" w14:textId="3DCE6CBD" w:rsidR="007235DC" w:rsidRPr="00CD657A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Оценить тесноту связи между переменными </w:t>
      </w:r>
      <w:r w:rsidRPr="007235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x-none" w:eastAsia="ru-RU"/>
        </w:rPr>
        <w:t>х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 и </w:t>
      </w:r>
      <w:r w:rsidRPr="007235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x-none" w:eastAsia="ru-RU"/>
        </w:rPr>
        <w:t>у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, используя для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lastRenderedPageBreak/>
        <w:t xml:space="preserve">этого </w:t>
      </w:r>
      <w:r w:rsidR="000F4DE0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показатель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 </w:t>
      </w:r>
      <w:r w:rsidR="000F4DE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парной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корреляции.</w:t>
      </w:r>
      <w:r w:rsidR="000F4DE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 основе диаграммы рассеяния предположить</w:t>
      </w:r>
      <w:r w:rsidR="006A0DC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0F4DE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какой вид связи между переменными.</w:t>
      </w:r>
    </w:p>
    <w:p w14:paraId="09B5AFFA" w14:textId="6E2D693F" w:rsidR="00CD657A" w:rsidRDefault="00CD657A" w:rsidP="00CD657A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>
        <w:rPr>
          <w:noProof/>
        </w:rPr>
        <w:drawing>
          <wp:inline distT="0" distB="0" distL="0" distR="0" wp14:anchorId="42308AC1" wp14:editId="5B47D7C4">
            <wp:extent cx="3590925" cy="95250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7711" w14:textId="1DDD1DEB" w:rsidR="00CD657A" w:rsidRDefault="00CD657A" w:rsidP="00CD657A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</w:p>
    <w:p w14:paraId="46D17066" w14:textId="324459F5" w:rsidR="00CD657A" w:rsidRPr="00CD657A" w:rsidRDefault="00CD657A" w:rsidP="00CD657A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Показатель парной корреляции = </w:t>
      </w:r>
      <w:r w:rsidRPr="00CD657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0.8202197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довольно высокая зависимость</w:t>
      </w:r>
    </w:p>
    <w:p w14:paraId="70AE0C13" w14:textId="77777777" w:rsidR="00CD657A" w:rsidRDefault="00CD657A" w:rsidP="00CD657A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06A6761" w14:textId="42A936F4" w:rsidR="00CD657A" w:rsidRPr="00CD657A" w:rsidRDefault="00CD657A" w:rsidP="00CD657A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Диаграмма рассеяния</w:t>
      </w:r>
      <w:r w:rsidRPr="00CD657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p w14:paraId="7F4AA6EF" w14:textId="0C853A1F" w:rsidR="00CD657A" w:rsidRPr="00CD657A" w:rsidRDefault="00CD657A" w:rsidP="00CD657A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136AF6" wp14:editId="3E6C4DDE">
            <wp:extent cx="5731510" cy="4363720"/>
            <wp:effectExtent l="0" t="0" r="2540" b="0"/>
            <wp:docPr id="3" name="Рисунок 3" descr="Изображение выглядит как текст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B048" w14:textId="60122225" w:rsidR="00CD657A" w:rsidRDefault="00CD657A" w:rsidP="00CD657A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</w:p>
    <w:p w14:paraId="32B4DF5A" w14:textId="099BDA0F" w:rsidR="00CD657A" w:rsidRPr="00CD657A" w:rsidRDefault="00CD657A" w:rsidP="00CD657A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Корреляция слабая положительная, переменная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увеличивается с увеличением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X</w:t>
      </w:r>
    </w:p>
    <w:p w14:paraId="1367ED9D" w14:textId="77777777" w:rsidR="00CD657A" w:rsidRPr="007235DC" w:rsidRDefault="00CD657A" w:rsidP="00CD657A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</w:p>
    <w:p w14:paraId="068D0190" w14:textId="77777777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Оценить параметры парной линейной регрессии, предполагая, что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lastRenderedPageBreak/>
        <w:t xml:space="preserve">соблюдаются условия теоремы </w:t>
      </w:r>
      <w:proofErr w:type="spellStart"/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Гауса</w:t>
      </w:r>
      <w:proofErr w:type="spellEnd"/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-Маркова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p w14:paraId="6CB4D30D" w14:textId="06982EA8" w:rsidR="00526C7E" w:rsidRPr="00836BAA" w:rsidRDefault="007235DC" w:rsidP="00F94762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А) матричным способом;</w:t>
      </w:r>
      <w:r w:rsidR="00526C7E" w:rsidRPr="00526C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14:paraId="0D648AFC" w14:textId="2F8DC137" w:rsidR="007235DC" w:rsidRPr="007235DC" w:rsidRDefault="007235DC" w:rsidP="007235DC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Б) </w:t>
      </w:r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</w:t>
      </w:r>
      <w:proofErr w:type="spellStart"/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Rstudio</w:t>
      </w:r>
      <w:proofErr w:type="spellEnd"/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 xml:space="preserve"> </w:t>
      </w:r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 помощью пакета </w:t>
      </w:r>
      <w:proofErr w:type="spellStart"/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lmtest</w:t>
      </w:r>
      <w:proofErr w:type="spellEnd"/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2FDEF5D5" w14:textId="339998DC" w:rsidR="007235DC" w:rsidRDefault="007235DC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В) </w:t>
      </w:r>
      <w:r w:rsidR="00635F3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используя </w:t>
      </w:r>
      <w:r w:rsidR="00506B2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пакет</w:t>
      </w:r>
      <w:r w:rsidR="002B701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B7011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 xml:space="preserve">Python </w:t>
      </w:r>
      <w:proofErr w:type="spellStart"/>
      <w:r w:rsidR="002B7011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statsmodels</w:t>
      </w:r>
      <w:proofErr w:type="spellEnd"/>
    </w:p>
    <w:p w14:paraId="268A0318" w14:textId="17A57B06" w:rsidR="00155465" w:rsidRDefault="00155465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</w:pPr>
    </w:p>
    <w:p w14:paraId="426D5DB6" w14:textId="774F458D" w:rsidR="00155465" w:rsidRDefault="00155465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</w:pPr>
      <w:r>
        <w:rPr>
          <w:noProof/>
        </w:rPr>
        <w:drawing>
          <wp:inline distT="0" distB="0" distL="0" distR="0" wp14:anchorId="2EEB9794" wp14:editId="1DE1B7A7">
            <wp:extent cx="5731510" cy="4798695"/>
            <wp:effectExtent l="0" t="0" r="2540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21CB" w14:textId="3930E3AB" w:rsidR="00155465" w:rsidRDefault="0009001E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</w:pPr>
      <w:r>
        <w:rPr>
          <w:noProof/>
        </w:rPr>
        <w:drawing>
          <wp:inline distT="0" distB="0" distL="0" distR="0" wp14:anchorId="239AD7A3" wp14:editId="064F4AC1">
            <wp:extent cx="1876425" cy="1552575"/>
            <wp:effectExtent l="0" t="0" r="9525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A9D7" w14:textId="77777777" w:rsidR="001466DA" w:rsidRDefault="001466DA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Среднеквадратичное отклонение возмущений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:</w:t>
      </w:r>
    </w:p>
    <w:p w14:paraId="34E8DC0F" w14:textId="5A60077F" w:rsidR="00155465" w:rsidRDefault="001466DA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BD5A258" wp14:editId="3DC1D5F3">
            <wp:extent cx="1162050" cy="771525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 xml:space="preserve"> -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средняя</w:t>
      </w:r>
    </w:p>
    <w:p w14:paraId="51CE4A09" w14:textId="77777777" w:rsidR="001466DA" w:rsidRDefault="001466DA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10C7837" w14:textId="41F43CD3" w:rsidR="001466DA" w:rsidRPr="001466DA" w:rsidRDefault="001466DA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466D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Коэффициент детерминации:</w:t>
      </w:r>
    </w:p>
    <w:p w14:paraId="4B87F3D0" w14:textId="40C1E66F" w:rsidR="001466DA" w:rsidRDefault="001466DA" w:rsidP="00DC3966">
      <w:pPr>
        <w:widowControl w:val="0"/>
        <w:spacing w:after="0" w:line="324" w:lineRule="auto"/>
        <w:ind w:left="497"/>
        <w:jc w:val="both"/>
        <w:rPr>
          <w:noProof/>
        </w:rPr>
      </w:pPr>
      <w:r>
        <w:rPr>
          <w:noProof/>
        </w:rPr>
        <w:drawing>
          <wp:inline distT="0" distB="0" distL="0" distR="0" wp14:anchorId="06B63E15" wp14:editId="187864E0">
            <wp:extent cx="2590800" cy="828675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01E" w:rsidRPr="0009001E">
        <w:rPr>
          <w:noProof/>
        </w:rPr>
        <w:t xml:space="preserve"> </w:t>
      </w:r>
      <w:r w:rsidR="0009001E">
        <w:rPr>
          <w:noProof/>
        </w:rPr>
        <w:drawing>
          <wp:inline distT="0" distB="0" distL="0" distR="0" wp14:anchorId="43D1DF44" wp14:editId="656F115D">
            <wp:extent cx="1724025" cy="523875"/>
            <wp:effectExtent l="0" t="0" r="9525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11A7" w14:textId="5374D1FB" w:rsidR="0009001E" w:rsidRPr="0009001E" w:rsidRDefault="0009001E" w:rsidP="00DC3966">
      <w:pPr>
        <w:widowControl w:val="0"/>
        <w:spacing w:after="0" w:line="324" w:lineRule="auto"/>
        <w:ind w:left="49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9001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R^2 &gt; 0.5 – </w:t>
      </w:r>
      <w:r w:rsidRPr="0009001E">
        <w:rPr>
          <w:rFonts w:ascii="Times New Roman" w:hAnsi="Times New Roman" w:cs="Times New Roman"/>
          <w:noProof/>
          <w:sz w:val="28"/>
          <w:szCs w:val="28"/>
        </w:rPr>
        <w:t>Среднее качество модели</w:t>
      </w:r>
    </w:p>
    <w:p w14:paraId="43A864B2" w14:textId="2E2BEAB0" w:rsidR="0009001E" w:rsidRPr="0009001E" w:rsidRDefault="0009001E" w:rsidP="00DC3966">
      <w:pPr>
        <w:widowControl w:val="0"/>
        <w:spacing w:after="0" w:line="324" w:lineRule="auto"/>
        <w:ind w:left="49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5D73C99" w14:textId="3687020B" w:rsidR="0009001E" w:rsidRPr="0009001E" w:rsidRDefault="0009001E" w:rsidP="00DC3966">
      <w:pPr>
        <w:widowControl w:val="0"/>
        <w:spacing w:after="0" w:line="324" w:lineRule="auto"/>
        <w:ind w:left="49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9001E">
        <w:rPr>
          <w:rFonts w:ascii="Times New Roman" w:hAnsi="Times New Roman" w:cs="Times New Roman"/>
          <w:noProof/>
          <w:sz w:val="28"/>
          <w:szCs w:val="28"/>
          <w:lang w:val="en-US"/>
        </w:rPr>
        <w:t>Средняя относительная ошибка аппроксимации:</w:t>
      </w:r>
    </w:p>
    <w:p w14:paraId="6C73F3EA" w14:textId="5C6697E2" w:rsidR="0009001E" w:rsidRPr="0009001E" w:rsidRDefault="0009001E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6DD8EE4" wp14:editId="5CBFC034">
            <wp:extent cx="1647825" cy="533400"/>
            <wp:effectExtent l="0" t="0" r="952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F5B6" w14:textId="754C728F" w:rsidR="001466DA" w:rsidRDefault="0009001E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A&gt;5%</w:t>
      </w:r>
    </w:p>
    <w:p w14:paraId="10D3CE6A" w14:textId="6F46434E" w:rsidR="0009001E" w:rsidRDefault="0009001E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A&lt;10%</w:t>
      </w:r>
    </w:p>
    <w:p w14:paraId="7590FB06" w14:textId="070D1B0F" w:rsidR="0009001E" w:rsidRPr="0009001E" w:rsidRDefault="0009001E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Хорошая оценка</w:t>
      </w:r>
    </w:p>
    <w:p w14:paraId="708A0CBD" w14:textId="7B17A69E" w:rsidR="001466DA" w:rsidRDefault="001466DA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</w:pPr>
    </w:p>
    <w:p w14:paraId="555FF442" w14:textId="77777777" w:rsidR="001466DA" w:rsidRPr="002B7011" w:rsidRDefault="001466DA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</w:pPr>
    </w:p>
    <w:p w14:paraId="1789C120" w14:textId="717162AC" w:rsid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6A0DC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 исходную диаграмму рассеяния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«наложить»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линейный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график полученной парной регрессии.</w:t>
      </w:r>
    </w:p>
    <w:p w14:paraId="25E35334" w14:textId="77777777" w:rsidR="0009001E" w:rsidRPr="007235DC" w:rsidRDefault="0009001E" w:rsidP="0009001E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</w:p>
    <w:p w14:paraId="396C6647" w14:textId="51597783" w:rsidR="007235DC" w:rsidRDefault="007235DC" w:rsidP="003A0BBD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Оценить статистическую надежность результатов полученной регрессии с помощью </w:t>
      </w:r>
      <w:r w:rsidRPr="003A0BBD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F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 – критерия Фишера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качество полученной регрессии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с помощью средней ошибки аппроксимации.</w:t>
      </w:r>
    </w:p>
    <w:p w14:paraId="704ABBF9" w14:textId="1CD3CD2B" w:rsidR="004D62B4" w:rsidRDefault="004D62B4" w:rsidP="004D62B4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>
        <w:rPr>
          <w:noProof/>
        </w:rPr>
        <w:lastRenderedPageBreak/>
        <w:drawing>
          <wp:inline distT="0" distB="0" distL="0" distR="0" wp14:anchorId="185FD9DC" wp14:editId="408CFDDA">
            <wp:extent cx="5731510" cy="2788920"/>
            <wp:effectExtent l="0" t="0" r="254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9F60" w14:textId="3C58D48E" w:rsidR="0009001E" w:rsidRDefault="0009001E" w:rsidP="004D62B4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</w:p>
    <w:p w14:paraId="36DF2BA5" w14:textId="1EA9B7BD" w:rsidR="0009001E" w:rsidRDefault="0009001E" w:rsidP="004D62B4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09001E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F-критерий Фишера:</w:t>
      </w:r>
    </w:p>
    <w:p w14:paraId="6FFA8135" w14:textId="739F29FF" w:rsidR="002842F0" w:rsidRDefault="002842F0" w:rsidP="004D62B4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>
        <w:rPr>
          <w:noProof/>
        </w:rPr>
        <w:drawing>
          <wp:inline distT="0" distB="0" distL="0" distR="0" wp14:anchorId="33DD6452" wp14:editId="4F5E66EB">
            <wp:extent cx="2990850" cy="790575"/>
            <wp:effectExtent l="0" t="0" r="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19AB" w14:textId="7FE8AF42" w:rsidR="002842F0" w:rsidRDefault="002842F0" w:rsidP="004D62B4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F-value – 45.223</w:t>
      </w:r>
    </w:p>
    <w:p w14:paraId="610C4D98" w14:textId="1C9873CF" w:rsidR="002842F0" w:rsidRDefault="002842F0" w:rsidP="004D62B4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14:paraId="1F9F975B" w14:textId="5131009E" w:rsidR="002842F0" w:rsidRPr="002842F0" w:rsidRDefault="002842F0" w:rsidP="004D62B4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FF1819E" wp14:editId="4F066A88">
            <wp:extent cx="5153025" cy="1466850"/>
            <wp:effectExtent l="0" t="0" r="9525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7230" w14:textId="3EC44561" w:rsidR="00836BAA" w:rsidRDefault="002842F0" w:rsidP="002842F0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</w:t>
      </w:r>
      <w:r w:rsidRPr="002842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value</w:t>
      </w:r>
      <w:r w:rsidRPr="002842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: </w:t>
      </w:r>
      <w:r w:rsidRPr="002842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9.267503</w:t>
      </w:r>
      <w:r w:rsidRPr="002842F0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</w:t>
      </w:r>
      <w:r w:rsidRPr="002842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-07</w:t>
      </w:r>
      <w:r w:rsidRPr="002842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a</w:t>
      </w:r>
      <w:r w:rsidRPr="002842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любое</w:t>
      </w:r>
      <w:r w:rsidRPr="002842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-&gt;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модель значима, гипотеза Н0 отвергается</w:t>
      </w:r>
    </w:p>
    <w:p w14:paraId="751D6EE4" w14:textId="77777777" w:rsidR="000D1041" w:rsidRPr="0009001E" w:rsidRDefault="000D1041" w:rsidP="000D1041">
      <w:pPr>
        <w:widowControl w:val="0"/>
        <w:spacing w:after="0" w:line="324" w:lineRule="auto"/>
        <w:ind w:left="49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9001E">
        <w:rPr>
          <w:rFonts w:ascii="Times New Roman" w:hAnsi="Times New Roman" w:cs="Times New Roman"/>
          <w:noProof/>
          <w:sz w:val="28"/>
          <w:szCs w:val="28"/>
          <w:lang w:val="en-US"/>
        </w:rPr>
        <w:t>Средняя относительная ошибка аппроксимации:</w:t>
      </w:r>
    </w:p>
    <w:p w14:paraId="05341186" w14:textId="77777777" w:rsidR="000D1041" w:rsidRPr="0009001E" w:rsidRDefault="000D1041" w:rsidP="000D1041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21F58D8" wp14:editId="67A04FC7">
            <wp:extent cx="1647825" cy="533400"/>
            <wp:effectExtent l="0" t="0" r="9525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FC59" w14:textId="77777777" w:rsidR="000D1041" w:rsidRDefault="000D1041" w:rsidP="000D1041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A&gt;5%</w:t>
      </w:r>
    </w:p>
    <w:p w14:paraId="0A2DC4CB" w14:textId="77777777" w:rsidR="000D1041" w:rsidRDefault="000D1041" w:rsidP="000D1041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A&lt;10%</w:t>
      </w:r>
    </w:p>
    <w:p w14:paraId="18E346C9" w14:textId="77777777" w:rsidR="000D1041" w:rsidRPr="0009001E" w:rsidRDefault="000D1041" w:rsidP="000D1041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Хорошая оценка</w:t>
      </w:r>
    </w:p>
    <w:p w14:paraId="0AA676B4" w14:textId="2F24906A" w:rsidR="000D1041" w:rsidRDefault="000D1041" w:rsidP="002842F0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28C4EEC0" w14:textId="26081717" w:rsidR="000D1041" w:rsidRDefault="000D1041" w:rsidP="002842F0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F6A90F1" w14:textId="1A04CB9E" w:rsidR="000D1041" w:rsidRPr="002842F0" w:rsidRDefault="005B26CC" w:rsidP="002842F0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5043561" wp14:editId="4D80A0EE">
            <wp:extent cx="4305300" cy="1047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750E" w14:textId="77777777" w:rsidR="005B26CC" w:rsidRDefault="005B26CC" w:rsidP="002842F0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14:paraId="59EE5176" w14:textId="524DB5A1" w:rsidR="002842F0" w:rsidRDefault="005B26CC" w:rsidP="002842F0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ta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value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: 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3.161698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value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alpha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=&gt; </w:t>
      </w:r>
      <w:r w:rsidR="0087052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параметр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значим, гипотеза Н0 отвергается</w:t>
      </w:r>
    </w:p>
    <w:p w14:paraId="4404AF9C" w14:textId="77777777" w:rsidR="005B26CC" w:rsidRPr="005B26CC" w:rsidRDefault="005B26CC" w:rsidP="005B26CC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3211180" w14:textId="702CA8C2" w:rsidR="005B26CC" w:rsidRPr="005B26CC" w:rsidRDefault="005B26CC" w:rsidP="005B26CC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b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value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 6.725252,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value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lpha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=&gt; </w:t>
      </w:r>
      <w:r w:rsidR="0087052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параметр значим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гипотеза Н0 отвергается</w:t>
      </w:r>
    </w:p>
    <w:p w14:paraId="70C7FC25" w14:textId="77777777" w:rsidR="005B26CC" w:rsidRPr="005B26CC" w:rsidRDefault="005B26CC" w:rsidP="002842F0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3780896" w14:textId="6EEE29D2" w:rsidR="002842F0" w:rsidRDefault="002842F0" w:rsidP="00836BAA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</w:p>
    <w:p w14:paraId="41C75A7F" w14:textId="77777777" w:rsidR="002842F0" w:rsidRPr="003A0BBD" w:rsidRDefault="002842F0" w:rsidP="00836BAA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</w:p>
    <w:p w14:paraId="0E9C8CE9" w14:textId="61E3F6EE" w:rsidR="007235DC" w:rsidRPr="00F94762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5B2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Построить 3 типа нелинейных моделей: гиперболическую, степенную, показательную.</w:t>
      </w:r>
    </w:p>
    <w:p w14:paraId="0184F4BD" w14:textId="3E11FB22" w:rsidR="00F94762" w:rsidRPr="00836BAA" w:rsidRDefault="00F94762" w:rsidP="00F94762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>
        <w:rPr>
          <w:noProof/>
        </w:rPr>
        <w:lastRenderedPageBreak/>
        <w:drawing>
          <wp:inline distT="0" distB="0" distL="0" distR="0" wp14:anchorId="52DC1739" wp14:editId="3C763AA0">
            <wp:extent cx="5731510" cy="7226935"/>
            <wp:effectExtent l="0" t="0" r="254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443B" w14:textId="77777777" w:rsidR="00836BAA" w:rsidRPr="007235DC" w:rsidRDefault="00836BAA" w:rsidP="00836BAA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</w:p>
    <w:p w14:paraId="26D67554" w14:textId="524FEE63" w:rsidR="007235DC" w:rsidRPr="004D62B4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Построить графики оценённых нелинейных и линейной моделей.</w:t>
      </w:r>
      <w:r w:rsidR="001466DA" w:rsidRPr="001466DA">
        <w:rPr>
          <w:noProof/>
        </w:rPr>
        <w:t xml:space="preserve"> </w:t>
      </w:r>
      <w:r w:rsidR="001466DA">
        <w:rPr>
          <w:noProof/>
        </w:rPr>
        <w:lastRenderedPageBreak/>
        <w:drawing>
          <wp:inline distT="0" distB="0" distL="0" distR="0" wp14:anchorId="26F53794" wp14:editId="016E1D43">
            <wp:extent cx="5731510" cy="635063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BAF9" w14:textId="7F8C8D55" w:rsidR="004D62B4" w:rsidRDefault="004D62B4" w:rsidP="004D62B4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E16FE19" w14:textId="77777777" w:rsidR="004D62B4" w:rsidRPr="00F94762" w:rsidRDefault="004D62B4" w:rsidP="004D62B4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C5FD137" w14:textId="77777777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Сравнить полученные модели по качеству с использованием коэффициента детерминации, скорректированного коэффициента детерминации, стандартной ошибки модели, ошибки аппроксимации и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F-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теста.</w:t>
      </w:r>
    </w:p>
    <w:p w14:paraId="501817AE" w14:textId="1687882F" w:rsidR="009B1722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Итоговые выводы оформить в отдельный отчёт.</w:t>
      </w:r>
    </w:p>
    <w:sectPr w:rsidR="009B1722" w:rsidRPr="007235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charset w:val="80"/>
    <w:family w:val="auto"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18E"/>
    <w:multiLevelType w:val="hybridMultilevel"/>
    <w:tmpl w:val="26BC516E"/>
    <w:lvl w:ilvl="0" w:tplc="9A461392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722"/>
    <w:rsid w:val="0009001E"/>
    <w:rsid w:val="00096377"/>
    <w:rsid w:val="000D1041"/>
    <w:rsid w:val="000F4DE0"/>
    <w:rsid w:val="001466DA"/>
    <w:rsid w:val="00155465"/>
    <w:rsid w:val="001E5ACC"/>
    <w:rsid w:val="002842F0"/>
    <w:rsid w:val="002B7011"/>
    <w:rsid w:val="00300B18"/>
    <w:rsid w:val="003A0BBD"/>
    <w:rsid w:val="004D62B4"/>
    <w:rsid w:val="004F0FBC"/>
    <w:rsid w:val="00506B28"/>
    <w:rsid w:val="00526C7E"/>
    <w:rsid w:val="00594F0A"/>
    <w:rsid w:val="005B26CC"/>
    <w:rsid w:val="00635F3C"/>
    <w:rsid w:val="006A0DCF"/>
    <w:rsid w:val="007235DC"/>
    <w:rsid w:val="00836BAA"/>
    <w:rsid w:val="00870524"/>
    <w:rsid w:val="009B1722"/>
    <w:rsid w:val="009D7B5B"/>
    <w:rsid w:val="00A12F07"/>
    <w:rsid w:val="00AC6C60"/>
    <w:rsid w:val="00CD657A"/>
    <w:rsid w:val="00DC3966"/>
    <w:rsid w:val="00F9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6A66"/>
  <w15:chartTrackingRefBased/>
  <w15:docId w15:val="{B1E95126-E8E1-9D4D-B113-564AAB91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23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3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3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35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Стиль_текста"/>
    <w:basedOn w:val="a"/>
    <w:link w:val="a4"/>
    <w:rsid w:val="007235DC"/>
    <w:pPr>
      <w:widowControl w:val="0"/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napToGrid w:val="0"/>
      <w:sz w:val="28"/>
      <w:szCs w:val="28"/>
      <w:lang w:val="x-none" w:eastAsia="ru-RU"/>
    </w:rPr>
  </w:style>
  <w:style w:type="character" w:customStyle="1" w:styleId="a4">
    <w:name w:val="Стиль_текста Знак"/>
    <w:link w:val="a3"/>
    <w:rsid w:val="007235DC"/>
    <w:rPr>
      <w:rFonts w:ascii="Times New Roman" w:eastAsia="Times New Roman" w:hAnsi="Times New Roman" w:cs="Times New Roman"/>
      <w:snapToGrid w:val="0"/>
      <w:sz w:val="28"/>
      <w:szCs w:val="2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Куртаев Дамир Ильфатович</cp:lastModifiedBy>
  <cp:revision>10</cp:revision>
  <dcterms:created xsi:type="dcterms:W3CDTF">2021-10-02T06:34:00Z</dcterms:created>
  <dcterms:modified xsi:type="dcterms:W3CDTF">2021-10-08T19:28:00Z</dcterms:modified>
</cp:coreProperties>
</file>