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0CF9D" w14:textId="0A71F748" w:rsidR="003D1EB7" w:rsidRPr="002A17B1" w:rsidRDefault="0088180A" w:rsidP="00FD6DCB">
      <w:pPr>
        <w:spacing w:before="60" w:after="60"/>
        <w:jc w:val="both"/>
        <w:rPr>
          <w:rFonts w:ascii="Verdana" w:hAnsi="Verdana"/>
          <w:sz w:val="20"/>
          <w:szCs w:val="20"/>
        </w:rPr>
      </w:pPr>
      <w:r w:rsidRPr="002A17B1">
        <w:rPr>
          <w:rFonts w:ascii="Verdana" w:hAnsi="Verdana"/>
          <w:b/>
          <w:sz w:val="20"/>
          <w:szCs w:val="20"/>
        </w:rPr>
        <w:t>Overall Risk Assessment Methodology</w:t>
      </w:r>
    </w:p>
    <w:p w14:paraId="62FE327B" w14:textId="63DE65C7" w:rsidR="003D1EB7" w:rsidRPr="002A17B1" w:rsidRDefault="0088180A" w:rsidP="00FD6DCB">
      <w:pPr>
        <w:spacing w:before="60" w:after="60" w:line="240" w:lineRule="auto"/>
        <w:jc w:val="both"/>
        <w:rPr>
          <w:rFonts w:ascii="Verdana" w:hAnsi="Verdana"/>
          <w:sz w:val="20"/>
          <w:szCs w:val="20"/>
        </w:rPr>
      </w:pPr>
      <w:r w:rsidRPr="002A17B1">
        <w:rPr>
          <w:rFonts w:ascii="Verdana" w:hAnsi="Verdana"/>
          <w:sz w:val="20"/>
          <w:szCs w:val="20"/>
        </w:rPr>
        <w:t>Inherent Risk is assessed through Likelihood and Impact ratings (2 to 10) and is then adjusted for the Control Environment (1 to 4) to derive Residual Risk.</w:t>
      </w:r>
    </w:p>
    <w:p w14:paraId="5888B309" w14:textId="77777777" w:rsidR="002A17B1" w:rsidRDefault="002A17B1" w:rsidP="00FD6DCB">
      <w:pPr>
        <w:spacing w:before="60" w:after="60" w:line="240" w:lineRule="auto"/>
        <w:jc w:val="both"/>
        <w:rPr>
          <w:rFonts w:ascii="Verdana" w:hAnsi="Verdana"/>
          <w:b/>
          <w:sz w:val="20"/>
          <w:szCs w:val="20"/>
        </w:rPr>
      </w:pPr>
    </w:p>
    <w:p w14:paraId="6A95F826" w14:textId="0E25BB22" w:rsidR="003D1EB7" w:rsidRPr="002A17B1" w:rsidRDefault="0088180A" w:rsidP="00FD6DCB">
      <w:pPr>
        <w:spacing w:before="60" w:after="60"/>
        <w:jc w:val="both"/>
        <w:rPr>
          <w:rFonts w:ascii="Verdana" w:hAnsi="Verdana"/>
          <w:sz w:val="20"/>
          <w:szCs w:val="20"/>
        </w:rPr>
      </w:pPr>
      <w:r w:rsidRPr="002A17B1">
        <w:rPr>
          <w:rFonts w:ascii="Verdana" w:hAnsi="Verdana"/>
          <w:b/>
          <w:sz w:val="20"/>
          <w:szCs w:val="20"/>
        </w:rPr>
        <w:t>Assessment of Inherent Risk</w:t>
      </w:r>
    </w:p>
    <w:p w14:paraId="29A22160" w14:textId="77777777" w:rsidR="003D1EB7" w:rsidRPr="002A17B1" w:rsidRDefault="0088180A" w:rsidP="00FD6DCB">
      <w:pPr>
        <w:pStyle w:val="ListNumber"/>
        <w:spacing w:before="60" w:after="60" w:line="240" w:lineRule="auto"/>
        <w:contextualSpacing w:val="0"/>
        <w:jc w:val="both"/>
        <w:rPr>
          <w:rFonts w:ascii="Verdana" w:hAnsi="Verdana"/>
          <w:sz w:val="20"/>
          <w:szCs w:val="20"/>
        </w:rPr>
      </w:pPr>
      <w:r w:rsidRPr="002A17B1">
        <w:rPr>
          <w:rFonts w:ascii="Verdana" w:hAnsi="Verdana"/>
          <w:sz w:val="20"/>
          <w:szCs w:val="20"/>
        </w:rPr>
        <w:t>To assess inherent risk, Likelihood and Impact are rated from 2 to 10 (2 = Very Low; 10 = Very High).</w:t>
      </w:r>
    </w:p>
    <w:p w14:paraId="28A02128" w14:textId="06743C37" w:rsidR="003D1EB7" w:rsidRPr="002A17B1" w:rsidRDefault="0088180A" w:rsidP="00FD6DCB">
      <w:pPr>
        <w:pStyle w:val="ListNumber"/>
        <w:spacing w:before="60" w:after="60" w:line="240" w:lineRule="auto"/>
        <w:contextualSpacing w:val="0"/>
        <w:jc w:val="both"/>
        <w:rPr>
          <w:rFonts w:ascii="Verdana" w:hAnsi="Verdana"/>
          <w:sz w:val="20"/>
          <w:szCs w:val="20"/>
        </w:rPr>
      </w:pPr>
      <w:r w:rsidRPr="002A17B1">
        <w:rPr>
          <w:rFonts w:ascii="Verdana" w:hAnsi="Verdana"/>
          <w:sz w:val="20"/>
          <w:szCs w:val="20"/>
        </w:rPr>
        <w:t xml:space="preserve">To arrive at the Inherent Risk, the Likelihood and Impact ratings are </w:t>
      </w:r>
      <w:r w:rsidR="00FD6DCB" w:rsidRPr="002A17B1">
        <w:rPr>
          <w:rFonts w:ascii="Verdana" w:hAnsi="Verdana"/>
          <w:sz w:val="20"/>
          <w:szCs w:val="20"/>
        </w:rPr>
        <w:t>average</w:t>
      </w:r>
      <w:r w:rsidR="009077BB">
        <w:rPr>
          <w:rFonts w:ascii="Verdana" w:hAnsi="Verdana"/>
          <w:sz w:val="20"/>
          <w:szCs w:val="20"/>
        </w:rPr>
        <w:t>d</w:t>
      </w:r>
      <w:r w:rsidRPr="002A17B1">
        <w:rPr>
          <w:rFonts w:ascii="Verdana" w:hAnsi="Verdana"/>
          <w:sz w:val="20"/>
          <w:szCs w:val="20"/>
        </w:rPr>
        <w:t>.</w:t>
      </w:r>
    </w:p>
    <w:p w14:paraId="49381A64" w14:textId="77777777" w:rsidR="00FD6DCB" w:rsidRDefault="00FD6DCB" w:rsidP="00FD6DCB">
      <w:pPr>
        <w:spacing w:before="60" w:after="60" w:line="240" w:lineRule="auto"/>
        <w:jc w:val="both"/>
        <w:rPr>
          <w:rFonts w:ascii="Verdana" w:hAnsi="Verdana"/>
          <w:sz w:val="20"/>
          <w:szCs w:val="20"/>
        </w:rPr>
      </w:pPr>
    </w:p>
    <w:p w14:paraId="178A8C5B" w14:textId="534B75FC" w:rsidR="003D1EB7" w:rsidRDefault="0088180A" w:rsidP="00FD6DCB">
      <w:pPr>
        <w:spacing w:before="60" w:after="120" w:line="240" w:lineRule="auto"/>
        <w:jc w:val="both"/>
        <w:rPr>
          <w:rFonts w:ascii="Verdana" w:hAnsi="Verdana"/>
          <w:sz w:val="20"/>
          <w:szCs w:val="20"/>
        </w:rPr>
      </w:pPr>
      <w:r w:rsidRPr="002A17B1">
        <w:rPr>
          <w:rFonts w:ascii="Verdana" w:hAnsi="Verdana"/>
          <w:sz w:val="20"/>
          <w:szCs w:val="20"/>
        </w:rPr>
        <w:t xml:space="preserve">Inherent Risk assessment is performed across the following five inherent risk </w:t>
      </w:r>
      <w:r w:rsidR="00FD6DCB" w:rsidRPr="002A17B1">
        <w:rPr>
          <w:rFonts w:ascii="Verdana" w:hAnsi="Verdana"/>
          <w:sz w:val="20"/>
          <w:szCs w:val="20"/>
        </w:rPr>
        <w:t>types and</w:t>
      </w:r>
      <w:r w:rsidRPr="002A17B1">
        <w:rPr>
          <w:rFonts w:ascii="Verdana" w:hAnsi="Verdana"/>
          <w:sz w:val="20"/>
          <w:szCs w:val="20"/>
        </w:rPr>
        <w:t xml:space="preserve"> is used to support calibration and consistency of ratings across auditable entities.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3820"/>
        <w:gridCol w:w="1275"/>
      </w:tblGrid>
      <w:tr w:rsidR="003D1EB7" w:rsidRPr="00077B56" w14:paraId="114A5A3C" w14:textId="77777777" w:rsidTr="0010594D">
        <w:trPr>
          <w:jc w:val="center"/>
        </w:trPr>
        <w:tc>
          <w:tcPr>
            <w:tcW w:w="3820" w:type="dxa"/>
            <w:shd w:val="clear" w:color="auto" w:fill="262626" w:themeFill="text1" w:themeFillTint="D9"/>
          </w:tcPr>
          <w:p w14:paraId="68493389" w14:textId="77777777" w:rsidR="003D1EB7" w:rsidRPr="0010594D" w:rsidRDefault="0088180A" w:rsidP="00FD6DCB">
            <w:pPr>
              <w:spacing w:before="60" w:after="60" w:line="240" w:lineRule="auto"/>
              <w:jc w:val="both"/>
              <w:rPr>
                <w:rFonts w:ascii="Verdana" w:hAnsi="Verdana"/>
                <w:color w:val="FFFFFF" w:themeColor="background1"/>
                <w:sz w:val="18"/>
                <w:szCs w:val="18"/>
              </w:rPr>
            </w:pPr>
            <w:r w:rsidRPr="0010594D">
              <w:rPr>
                <w:rFonts w:ascii="Verdana" w:hAnsi="Verdana"/>
                <w:b/>
                <w:color w:val="FFFFFF" w:themeColor="background1"/>
                <w:sz w:val="18"/>
                <w:szCs w:val="18"/>
              </w:rPr>
              <w:t>Inherent Risk Type</w:t>
            </w:r>
          </w:p>
        </w:tc>
        <w:tc>
          <w:tcPr>
            <w:tcW w:w="1275" w:type="dxa"/>
            <w:shd w:val="clear" w:color="auto" w:fill="262626" w:themeFill="text1" w:themeFillTint="D9"/>
          </w:tcPr>
          <w:p w14:paraId="65A7799B" w14:textId="77777777" w:rsidR="003D1EB7" w:rsidRPr="0010594D" w:rsidRDefault="0088180A" w:rsidP="00FD6DCB">
            <w:pPr>
              <w:spacing w:before="60" w:after="60" w:line="240" w:lineRule="auto"/>
              <w:jc w:val="center"/>
              <w:rPr>
                <w:rFonts w:ascii="Verdana" w:hAnsi="Verdana"/>
                <w:color w:val="FFFFFF" w:themeColor="background1"/>
                <w:sz w:val="18"/>
                <w:szCs w:val="18"/>
              </w:rPr>
            </w:pPr>
            <w:r w:rsidRPr="0010594D">
              <w:rPr>
                <w:rFonts w:ascii="Verdana" w:hAnsi="Verdana"/>
                <w:b/>
                <w:color w:val="FFFFFF" w:themeColor="background1"/>
                <w:sz w:val="18"/>
                <w:szCs w:val="18"/>
              </w:rPr>
              <w:t>Weight</w:t>
            </w:r>
          </w:p>
        </w:tc>
      </w:tr>
      <w:tr w:rsidR="003D1EB7" w:rsidRPr="00077B56" w14:paraId="654DA735" w14:textId="77777777" w:rsidTr="00F96F12">
        <w:trPr>
          <w:jc w:val="center"/>
        </w:trPr>
        <w:tc>
          <w:tcPr>
            <w:tcW w:w="3820" w:type="dxa"/>
          </w:tcPr>
          <w:p w14:paraId="7F8114C3" w14:textId="77777777" w:rsidR="003D1EB7" w:rsidRPr="00077B56" w:rsidRDefault="0088180A" w:rsidP="00FD6DCB">
            <w:pPr>
              <w:spacing w:before="60" w:after="60" w:line="240" w:lineRule="auto"/>
              <w:jc w:val="both"/>
              <w:rPr>
                <w:rFonts w:ascii="Verdana" w:hAnsi="Verdana"/>
                <w:sz w:val="18"/>
                <w:szCs w:val="18"/>
              </w:rPr>
            </w:pPr>
            <w:r w:rsidRPr="00077B56">
              <w:rPr>
                <w:rFonts w:ascii="Verdana" w:hAnsi="Verdana"/>
                <w:sz w:val="18"/>
                <w:szCs w:val="18"/>
              </w:rPr>
              <w:t>Strategic &amp; Business Risk</w:t>
            </w:r>
          </w:p>
        </w:tc>
        <w:tc>
          <w:tcPr>
            <w:tcW w:w="1275" w:type="dxa"/>
          </w:tcPr>
          <w:p w14:paraId="17DCED26" w14:textId="77777777" w:rsidR="003D1EB7" w:rsidRPr="00077B56" w:rsidRDefault="0088180A" w:rsidP="00FD6DCB">
            <w:pPr>
              <w:spacing w:before="60" w:after="60" w:line="240" w:lineRule="auto"/>
              <w:jc w:val="center"/>
              <w:rPr>
                <w:rFonts w:ascii="Verdana" w:hAnsi="Verdana"/>
                <w:sz w:val="18"/>
                <w:szCs w:val="18"/>
              </w:rPr>
            </w:pPr>
            <w:r w:rsidRPr="00077B56">
              <w:rPr>
                <w:rFonts w:ascii="Verdana" w:hAnsi="Verdana"/>
                <w:sz w:val="18"/>
                <w:szCs w:val="18"/>
              </w:rPr>
              <w:t>20%</w:t>
            </w:r>
          </w:p>
        </w:tc>
      </w:tr>
      <w:tr w:rsidR="003D1EB7" w:rsidRPr="00077B56" w14:paraId="6F4D4745" w14:textId="77777777" w:rsidTr="00F96F12">
        <w:trPr>
          <w:jc w:val="center"/>
        </w:trPr>
        <w:tc>
          <w:tcPr>
            <w:tcW w:w="3820" w:type="dxa"/>
            <w:shd w:val="clear" w:color="auto" w:fill="F2F2F2"/>
          </w:tcPr>
          <w:p w14:paraId="42967241" w14:textId="77777777" w:rsidR="003D1EB7" w:rsidRPr="00077B56" w:rsidRDefault="0088180A" w:rsidP="00FD6DCB">
            <w:pPr>
              <w:spacing w:before="60" w:after="60" w:line="240" w:lineRule="auto"/>
              <w:jc w:val="both"/>
              <w:rPr>
                <w:rFonts w:ascii="Verdana" w:hAnsi="Verdana"/>
                <w:sz w:val="18"/>
                <w:szCs w:val="18"/>
              </w:rPr>
            </w:pPr>
            <w:r w:rsidRPr="00077B56">
              <w:rPr>
                <w:rFonts w:ascii="Verdana" w:hAnsi="Verdana"/>
                <w:sz w:val="18"/>
                <w:szCs w:val="18"/>
              </w:rPr>
              <w:t>Financial &amp; Prudential Risk</w:t>
            </w:r>
          </w:p>
        </w:tc>
        <w:tc>
          <w:tcPr>
            <w:tcW w:w="1275" w:type="dxa"/>
            <w:shd w:val="clear" w:color="auto" w:fill="F2F2F2"/>
          </w:tcPr>
          <w:p w14:paraId="498DFBC8" w14:textId="51E02433" w:rsidR="003D1EB7" w:rsidRPr="00077B56" w:rsidRDefault="00757293" w:rsidP="00FD6DCB">
            <w:pPr>
              <w:spacing w:before="60" w:after="60" w:line="240" w:lineRule="auto"/>
              <w:jc w:val="center"/>
              <w:rPr>
                <w:rFonts w:ascii="Verdana" w:hAnsi="Verdana"/>
                <w:sz w:val="18"/>
                <w:szCs w:val="18"/>
              </w:rPr>
            </w:pPr>
            <w:r>
              <w:rPr>
                <w:rFonts w:ascii="Verdana" w:hAnsi="Verdana"/>
                <w:sz w:val="18"/>
                <w:szCs w:val="18"/>
              </w:rPr>
              <w:t>25</w:t>
            </w:r>
            <w:r w:rsidR="0088180A" w:rsidRPr="00077B56">
              <w:rPr>
                <w:rFonts w:ascii="Verdana" w:hAnsi="Verdana"/>
                <w:sz w:val="18"/>
                <w:szCs w:val="18"/>
              </w:rPr>
              <w:t>%</w:t>
            </w:r>
          </w:p>
        </w:tc>
      </w:tr>
      <w:tr w:rsidR="003D1EB7" w:rsidRPr="00077B56" w14:paraId="100093B2" w14:textId="77777777" w:rsidTr="00F96F12">
        <w:trPr>
          <w:jc w:val="center"/>
        </w:trPr>
        <w:tc>
          <w:tcPr>
            <w:tcW w:w="3820" w:type="dxa"/>
          </w:tcPr>
          <w:p w14:paraId="28804690" w14:textId="77777777" w:rsidR="003D1EB7" w:rsidRPr="00077B56" w:rsidRDefault="0088180A" w:rsidP="00FD6DCB">
            <w:pPr>
              <w:spacing w:before="60" w:after="60" w:line="240" w:lineRule="auto"/>
              <w:jc w:val="both"/>
              <w:rPr>
                <w:rFonts w:ascii="Verdana" w:hAnsi="Verdana"/>
                <w:sz w:val="18"/>
                <w:szCs w:val="18"/>
              </w:rPr>
            </w:pPr>
            <w:r w:rsidRPr="00077B56">
              <w:rPr>
                <w:rFonts w:ascii="Verdana" w:hAnsi="Verdana"/>
                <w:sz w:val="18"/>
                <w:szCs w:val="18"/>
              </w:rPr>
              <w:t>Regulatory, Compliance &amp; Conduct Risk</w:t>
            </w:r>
          </w:p>
        </w:tc>
        <w:tc>
          <w:tcPr>
            <w:tcW w:w="1275" w:type="dxa"/>
          </w:tcPr>
          <w:p w14:paraId="4CDC75CA" w14:textId="77777777" w:rsidR="003D1EB7" w:rsidRPr="00077B56" w:rsidRDefault="0088180A" w:rsidP="00FD6DCB">
            <w:pPr>
              <w:spacing w:before="60" w:after="60" w:line="240" w:lineRule="auto"/>
              <w:jc w:val="center"/>
              <w:rPr>
                <w:rFonts w:ascii="Verdana" w:hAnsi="Verdana"/>
                <w:sz w:val="18"/>
                <w:szCs w:val="18"/>
              </w:rPr>
            </w:pPr>
            <w:r w:rsidRPr="00077B56">
              <w:rPr>
                <w:rFonts w:ascii="Verdana" w:hAnsi="Verdana"/>
                <w:sz w:val="18"/>
                <w:szCs w:val="18"/>
              </w:rPr>
              <w:t>25%</w:t>
            </w:r>
          </w:p>
        </w:tc>
      </w:tr>
      <w:tr w:rsidR="003D1EB7" w:rsidRPr="00077B56" w14:paraId="30960122" w14:textId="77777777" w:rsidTr="00F96F12">
        <w:trPr>
          <w:jc w:val="center"/>
        </w:trPr>
        <w:tc>
          <w:tcPr>
            <w:tcW w:w="3820" w:type="dxa"/>
            <w:shd w:val="clear" w:color="auto" w:fill="F2F2F2"/>
          </w:tcPr>
          <w:p w14:paraId="048A3E44" w14:textId="77777777" w:rsidR="003D1EB7" w:rsidRPr="00077B56" w:rsidRDefault="0088180A" w:rsidP="00FD6DCB">
            <w:pPr>
              <w:spacing w:before="60" w:after="60" w:line="240" w:lineRule="auto"/>
              <w:jc w:val="both"/>
              <w:rPr>
                <w:rFonts w:ascii="Verdana" w:hAnsi="Verdana"/>
                <w:sz w:val="18"/>
                <w:szCs w:val="18"/>
              </w:rPr>
            </w:pPr>
            <w:r w:rsidRPr="00077B56">
              <w:rPr>
                <w:rFonts w:ascii="Verdana" w:hAnsi="Verdana"/>
                <w:sz w:val="18"/>
                <w:szCs w:val="18"/>
              </w:rPr>
              <w:t>Operational &amp; Technology Risk</w:t>
            </w:r>
          </w:p>
        </w:tc>
        <w:tc>
          <w:tcPr>
            <w:tcW w:w="1275" w:type="dxa"/>
            <w:shd w:val="clear" w:color="auto" w:fill="F2F2F2"/>
          </w:tcPr>
          <w:p w14:paraId="33E27760" w14:textId="60D216CF" w:rsidR="003D1EB7" w:rsidRPr="00077B56" w:rsidRDefault="001D45FA" w:rsidP="00FD6DCB">
            <w:pPr>
              <w:spacing w:before="60" w:after="60" w:line="240" w:lineRule="auto"/>
              <w:jc w:val="center"/>
              <w:rPr>
                <w:rFonts w:ascii="Verdana" w:hAnsi="Verdana"/>
                <w:sz w:val="18"/>
                <w:szCs w:val="18"/>
              </w:rPr>
            </w:pPr>
            <w:r>
              <w:rPr>
                <w:rFonts w:ascii="Verdana" w:hAnsi="Verdana"/>
                <w:sz w:val="18"/>
                <w:szCs w:val="18"/>
              </w:rPr>
              <w:t>20</w:t>
            </w:r>
            <w:r w:rsidR="0088180A" w:rsidRPr="00077B56">
              <w:rPr>
                <w:rFonts w:ascii="Verdana" w:hAnsi="Verdana"/>
                <w:sz w:val="18"/>
                <w:szCs w:val="18"/>
              </w:rPr>
              <w:t>%</w:t>
            </w:r>
          </w:p>
        </w:tc>
      </w:tr>
      <w:tr w:rsidR="003D1EB7" w:rsidRPr="00077B56" w14:paraId="69CF6461" w14:textId="77777777" w:rsidTr="00F96F12">
        <w:trPr>
          <w:jc w:val="center"/>
        </w:trPr>
        <w:tc>
          <w:tcPr>
            <w:tcW w:w="3820" w:type="dxa"/>
          </w:tcPr>
          <w:p w14:paraId="631A89A2" w14:textId="77777777" w:rsidR="003D1EB7" w:rsidRPr="00077B56" w:rsidRDefault="0088180A" w:rsidP="00FD6DCB">
            <w:pPr>
              <w:spacing w:before="60" w:after="60" w:line="240" w:lineRule="auto"/>
              <w:jc w:val="both"/>
              <w:rPr>
                <w:rFonts w:ascii="Verdana" w:hAnsi="Verdana"/>
                <w:sz w:val="18"/>
                <w:szCs w:val="18"/>
              </w:rPr>
            </w:pPr>
            <w:r w:rsidRPr="00077B56">
              <w:rPr>
                <w:rFonts w:ascii="Verdana" w:hAnsi="Verdana"/>
                <w:sz w:val="18"/>
                <w:szCs w:val="18"/>
              </w:rPr>
              <w:t>Change, Governance &amp; Third</w:t>
            </w:r>
            <w:r w:rsidRPr="00077B56">
              <w:rPr>
                <w:rFonts w:ascii="Cambria Math" w:hAnsi="Cambria Math" w:cs="Cambria Math"/>
                <w:sz w:val="18"/>
                <w:szCs w:val="18"/>
              </w:rPr>
              <w:t>‑</w:t>
            </w:r>
            <w:r w:rsidRPr="00077B56">
              <w:rPr>
                <w:rFonts w:ascii="Verdana" w:hAnsi="Verdana"/>
                <w:sz w:val="18"/>
                <w:szCs w:val="18"/>
              </w:rPr>
              <w:t>Party Risk</w:t>
            </w:r>
          </w:p>
        </w:tc>
        <w:tc>
          <w:tcPr>
            <w:tcW w:w="1275" w:type="dxa"/>
          </w:tcPr>
          <w:p w14:paraId="434B6B21" w14:textId="77777777" w:rsidR="003D1EB7" w:rsidRPr="00077B56" w:rsidRDefault="0088180A" w:rsidP="00FD6DCB">
            <w:pPr>
              <w:spacing w:before="60" w:after="60" w:line="240" w:lineRule="auto"/>
              <w:jc w:val="center"/>
              <w:rPr>
                <w:rFonts w:ascii="Verdana" w:hAnsi="Verdana"/>
                <w:sz w:val="18"/>
                <w:szCs w:val="18"/>
              </w:rPr>
            </w:pPr>
            <w:r w:rsidRPr="00077B56">
              <w:rPr>
                <w:rFonts w:ascii="Verdana" w:hAnsi="Verdana"/>
                <w:sz w:val="18"/>
                <w:szCs w:val="18"/>
              </w:rPr>
              <w:t>10%</w:t>
            </w:r>
          </w:p>
        </w:tc>
      </w:tr>
    </w:tbl>
    <w:p w14:paraId="5DAB6C7B" w14:textId="77777777" w:rsidR="003D1EB7" w:rsidRPr="002A17B1" w:rsidRDefault="003D1EB7" w:rsidP="00FD6DCB">
      <w:pPr>
        <w:spacing w:before="60" w:after="60" w:line="240" w:lineRule="auto"/>
        <w:jc w:val="both"/>
        <w:rPr>
          <w:rFonts w:ascii="Verdana" w:hAnsi="Verdana"/>
          <w:sz w:val="20"/>
          <w:szCs w:val="20"/>
        </w:rPr>
      </w:pPr>
    </w:p>
    <w:p w14:paraId="1642C4B4" w14:textId="77777777" w:rsidR="003D1EB7" w:rsidRPr="002A17B1" w:rsidRDefault="0088180A" w:rsidP="00FD6DCB">
      <w:pPr>
        <w:spacing w:before="60" w:after="60"/>
        <w:jc w:val="both"/>
        <w:rPr>
          <w:rFonts w:ascii="Verdana" w:hAnsi="Verdana"/>
          <w:sz w:val="20"/>
          <w:szCs w:val="20"/>
        </w:rPr>
      </w:pPr>
      <w:r w:rsidRPr="002A17B1">
        <w:rPr>
          <w:rFonts w:ascii="Verdana" w:hAnsi="Verdana"/>
          <w:b/>
          <w:sz w:val="20"/>
          <w:szCs w:val="20"/>
        </w:rPr>
        <w:t>Likelihood × Impact Matrix (Inherent Risk Score: 2–10)</w:t>
      </w:r>
    </w:p>
    <w:tbl>
      <w:tblPr>
        <w:tblW w:w="7647"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129"/>
        <w:gridCol w:w="426"/>
        <w:gridCol w:w="567"/>
        <w:gridCol w:w="1105"/>
        <w:gridCol w:w="1105"/>
        <w:gridCol w:w="1105"/>
        <w:gridCol w:w="1105"/>
        <w:gridCol w:w="1105"/>
      </w:tblGrid>
      <w:tr w:rsidR="000400C0" w:rsidRPr="002A17B1" w14:paraId="5291735C" w14:textId="77777777" w:rsidTr="000400C0">
        <w:trPr>
          <w:trHeight w:val="82"/>
          <w:jc w:val="center"/>
        </w:trPr>
        <w:tc>
          <w:tcPr>
            <w:tcW w:w="1129" w:type="dxa"/>
            <w:tcBorders>
              <w:top w:val="single" w:sz="4" w:space="0" w:color="auto"/>
              <w:left w:val="single" w:sz="4" w:space="0" w:color="auto"/>
            </w:tcBorders>
            <w:shd w:val="clear" w:color="auto" w:fill="C00000"/>
          </w:tcPr>
          <w:p w14:paraId="2B4D6EB9" w14:textId="77777777" w:rsidR="000400C0" w:rsidRPr="000400C0" w:rsidRDefault="000400C0" w:rsidP="000400C0">
            <w:pPr>
              <w:spacing w:before="60" w:after="60" w:line="240" w:lineRule="auto"/>
              <w:jc w:val="center"/>
              <w:rPr>
                <w:rFonts w:ascii="Verdana" w:hAnsi="Verdana"/>
                <w:color w:val="FFFFFF" w:themeColor="background1"/>
                <w:sz w:val="18"/>
                <w:szCs w:val="18"/>
              </w:rPr>
            </w:pPr>
            <w:r w:rsidRPr="000400C0">
              <w:rPr>
                <w:rFonts w:ascii="Verdana" w:hAnsi="Verdana"/>
                <w:color w:val="FFFFFF" w:themeColor="background1"/>
                <w:sz w:val="18"/>
                <w:szCs w:val="18"/>
              </w:rPr>
              <w:t>Very High</w:t>
            </w:r>
          </w:p>
        </w:tc>
        <w:tc>
          <w:tcPr>
            <w:tcW w:w="426" w:type="dxa"/>
            <w:vMerge w:val="restart"/>
            <w:tcBorders>
              <w:top w:val="single" w:sz="4" w:space="0" w:color="auto"/>
            </w:tcBorders>
            <w:textDirection w:val="btLr"/>
            <w:vAlign w:val="center"/>
          </w:tcPr>
          <w:p w14:paraId="1936756B" w14:textId="672E84D8" w:rsidR="000400C0" w:rsidRPr="00077B56" w:rsidRDefault="000400C0" w:rsidP="000400C0">
            <w:pPr>
              <w:spacing w:after="60" w:line="240" w:lineRule="auto"/>
              <w:ind w:left="113" w:right="113"/>
              <w:jc w:val="center"/>
              <w:rPr>
                <w:rFonts w:ascii="Verdana" w:hAnsi="Verdana"/>
                <w:sz w:val="18"/>
                <w:szCs w:val="18"/>
              </w:rPr>
            </w:pPr>
            <w:r>
              <w:rPr>
                <w:rFonts w:ascii="Verdana" w:hAnsi="Verdana"/>
                <w:b/>
                <w:sz w:val="18"/>
                <w:szCs w:val="18"/>
              </w:rPr>
              <w:t>Likelihood</w:t>
            </w:r>
          </w:p>
        </w:tc>
        <w:tc>
          <w:tcPr>
            <w:tcW w:w="567" w:type="dxa"/>
            <w:tcBorders>
              <w:top w:val="single" w:sz="4" w:space="0" w:color="auto"/>
              <w:right w:val="single" w:sz="4" w:space="0" w:color="auto"/>
            </w:tcBorders>
          </w:tcPr>
          <w:p w14:paraId="446DE71A" w14:textId="5E3B04DD" w:rsidR="000400C0" w:rsidRPr="00077B56" w:rsidRDefault="000400C0" w:rsidP="00FD6DCB">
            <w:pPr>
              <w:spacing w:before="60" w:after="60" w:line="240" w:lineRule="auto"/>
              <w:jc w:val="center"/>
              <w:rPr>
                <w:rFonts w:ascii="Verdana" w:hAnsi="Verdana"/>
                <w:sz w:val="18"/>
                <w:szCs w:val="18"/>
              </w:rPr>
            </w:pPr>
            <w:r w:rsidRPr="00077B56">
              <w:rPr>
                <w:rFonts w:ascii="Verdana" w:hAnsi="Verdana"/>
                <w:sz w:val="18"/>
                <w:szCs w:val="18"/>
              </w:rPr>
              <w:t>10</w:t>
            </w:r>
          </w:p>
        </w:tc>
        <w:tc>
          <w:tcPr>
            <w:tcW w:w="1105" w:type="dxa"/>
            <w:tcBorders>
              <w:top w:val="single" w:sz="4" w:space="0" w:color="auto"/>
              <w:left w:val="single" w:sz="4" w:space="0" w:color="auto"/>
            </w:tcBorders>
            <w:shd w:val="clear" w:color="auto" w:fill="FFC000"/>
          </w:tcPr>
          <w:p w14:paraId="1B87E3DE" w14:textId="77777777" w:rsidR="000400C0" w:rsidRPr="00077B56" w:rsidRDefault="000400C0" w:rsidP="00FD6DCB">
            <w:pPr>
              <w:spacing w:before="60" w:after="60" w:line="240" w:lineRule="auto"/>
              <w:jc w:val="center"/>
              <w:rPr>
                <w:rFonts w:ascii="Verdana" w:hAnsi="Verdana"/>
                <w:sz w:val="18"/>
                <w:szCs w:val="18"/>
              </w:rPr>
            </w:pPr>
            <w:r w:rsidRPr="00077B56">
              <w:rPr>
                <w:rFonts w:ascii="Verdana" w:hAnsi="Verdana"/>
                <w:sz w:val="18"/>
                <w:szCs w:val="18"/>
              </w:rPr>
              <w:t>6</w:t>
            </w:r>
          </w:p>
        </w:tc>
        <w:tc>
          <w:tcPr>
            <w:tcW w:w="1105" w:type="dxa"/>
            <w:tcBorders>
              <w:top w:val="single" w:sz="4" w:space="0" w:color="auto"/>
            </w:tcBorders>
            <w:shd w:val="clear" w:color="auto" w:fill="FFC000"/>
          </w:tcPr>
          <w:p w14:paraId="75697EEC" w14:textId="77777777" w:rsidR="000400C0" w:rsidRPr="00077B56" w:rsidRDefault="000400C0" w:rsidP="00FD6DCB">
            <w:pPr>
              <w:spacing w:before="60" w:after="60" w:line="240" w:lineRule="auto"/>
              <w:jc w:val="center"/>
              <w:rPr>
                <w:rFonts w:ascii="Verdana" w:hAnsi="Verdana"/>
                <w:sz w:val="18"/>
                <w:szCs w:val="18"/>
              </w:rPr>
            </w:pPr>
            <w:r w:rsidRPr="00077B56">
              <w:rPr>
                <w:rFonts w:ascii="Verdana" w:hAnsi="Verdana"/>
                <w:sz w:val="18"/>
                <w:szCs w:val="18"/>
              </w:rPr>
              <w:t>7</w:t>
            </w:r>
          </w:p>
        </w:tc>
        <w:tc>
          <w:tcPr>
            <w:tcW w:w="1105" w:type="dxa"/>
            <w:tcBorders>
              <w:top w:val="single" w:sz="4" w:space="0" w:color="auto"/>
            </w:tcBorders>
            <w:shd w:val="clear" w:color="auto" w:fill="FF0000"/>
          </w:tcPr>
          <w:p w14:paraId="03853697" w14:textId="77777777" w:rsidR="000400C0" w:rsidRPr="00077B56" w:rsidRDefault="000400C0" w:rsidP="00FD6DCB">
            <w:pPr>
              <w:spacing w:before="60" w:after="60" w:line="240" w:lineRule="auto"/>
              <w:jc w:val="center"/>
              <w:rPr>
                <w:rFonts w:ascii="Verdana" w:hAnsi="Verdana"/>
                <w:sz w:val="18"/>
                <w:szCs w:val="18"/>
              </w:rPr>
            </w:pPr>
            <w:r w:rsidRPr="000400C0">
              <w:rPr>
                <w:rFonts w:ascii="Verdana" w:hAnsi="Verdana"/>
                <w:color w:val="FFFFFF" w:themeColor="background1"/>
                <w:sz w:val="18"/>
                <w:szCs w:val="18"/>
              </w:rPr>
              <w:t>8</w:t>
            </w:r>
          </w:p>
        </w:tc>
        <w:tc>
          <w:tcPr>
            <w:tcW w:w="1105" w:type="dxa"/>
            <w:tcBorders>
              <w:top w:val="single" w:sz="4" w:space="0" w:color="auto"/>
            </w:tcBorders>
            <w:shd w:val="clear" w:color="auto" w:fill="C00000"/>
          </w:tcPr>
          <w:p w14:paraId="2B2B7304" w14:textId="77777777" w:rsidR="000400C0" w:rsidRPr="00077B56" w:rsidRDefault="000400C0" w:rsidP="00FD6DCB">
            <w:pPr>
              <w:spacing w:before="60" w:after="60" w:line="240" w:lineRule="auto"/>
              <w:jc w:val="center"/>
              <w:rPr>
                <w:rFonts w:ascii="Verdana" w:hAnsi="Verdana"/>
                <w:sz w:val="18"/>
                <w:szCs w:val="18"/>
              </w:rPr>
            </w:pPr>
            <w:r w:rsidRPr="00077B56">
              <w:rPr>
                <w:rFonts w:ascii="Verdana" w:hAnsi="Verdana"/>
                <w:sz w:val="18"/>
                <w:szCs w:val="18"/>
              </w:rPr>
              <w:t>9</w:t>
            </w:r>
          </w:p>
        </w:tc>
        <w:tc>
          <w:tcPr>
            <w:tcW w:w="1105" w:type="dxa"/>
            <w:tcBorders>
              <w:top w:val="single" w:sz="4" w:space="0" w:color="auto"/>
              <w:right w:val="single" w:sz="4" w:space="0" w:color="auto"/>
            </w:tcBorders>
            <w:shd w:val="clear" w:color="auto" w:fill="C00000"/>
          </w:tcPr>
          <w:p w14:paraId="3E1FE5D4" w14:textId="77777777" w:rsidR="000400C0" w:rsidRPr="00077B56" w:rsidRDefault="000400C0" w:rsidP="00FD6DCB">
            <w:pPr>
              <w:spacing w:before="60" w:after="60" w:line="240" w:lineRule="auto"/>
              <w:jc w:val="center"/>
              <w:rPr>
                <w:rFonts w:ascii="Verdana" w:hAnsi="Verdana"/>
                <w:sz w:val="18"/>
                <w:szCs w:val="18"/>
              </w:rPr>
            </w:pPr>
            <w:r w:rsidRPr="00077B56">
              <w:rPr>
                <w:rFonts w:ascii="Verdana" w:hAnsi="Verdana"/>
                <w:sz w:val="18"/>
                <w:szCs w:val="18"/>
              </w:rPr>
              <w:t>10</w:t>
            </w:r>
          </w:p>
        </w:tc>
      </w:tr>
      <w:tr w:rsidR="000400C0" w:rsidRPr="002A17B1" w14:paraId="41571E41" w14:textId="77777777" w:rsidTr="000400C0">
        <w:trPr>
          <w:trHeight w:val="238"/>
          <w:jc w:val="center"/>
        </w:trPr>
        <w:tc>
          <w:tcPr>
            <w:tcW w:w="1129" w:type="dxa"/>
            <w:tcBorders>
              <w:left w:val="single" w:sz="4" w:space="0" w:color="auto"/>
            </w:tcBorders>
            <w:shd w:val="clear" w:color="auto" w:fill="FF0000"/>
          </w:tcPr>
          <w:p w14:paraId="7E177962" w14:textId="77777777" w:rsidR="000400C0" w:rsidRPr="000400C0" w:rsidRDefault="000400C0" w:rsidP="000400C0">
            <w:pPr>
              <w:spacing w:before="60" w:after="60" w:line="240" w:lineRule="auto"/>
              <w:jc w:val="center"/>
              <w:rPr>
                <w:rFonts w:ascii="Verdana" w:hAnsi="Verdana"/>
                <w:color w:val="FFFFFF" w:themeColor="background1"/>
                <w:sz w:val="18"/>
                <w:szCs w:val="18"/>
              </w:rPr>
            </w:pPr>
            <w:r w:rsidRPr="000400C0">
              <w:rPr>
                <w:rFonts w:ascii="Verdana" w:hAnsi="Verdana"/>
                <w:color w:val="FFFFFF" w:themeColor="background1"/>
                <w:sz w:val="18"/>
                <w:szCs w:val="18"/>
              </w:rPr>
              <w:t>High</w:t>
            </w:r>
          </w:p>
        </w:tc>
        <w:tc>
          <w:tcPr>
            <w:tcW w:w="426" w:type="dxa"/>
            <w:vMerge/>
          </w:tcPr>
          <w:p w14:paraId="055E5C72" w14:textId="7338DACB" w:rsidR="000400C0" w:rsidRPr="00077B56" w:rsidRDefault="000400C0" w:rsidP="00FD6DCB">
            <w:pPr>
              <w:spacing w:before="60" w:after="60" w:line="240" w:lineRule="auto"/>
              <w:jc w:val="center"/>
              <w:rPr>
                <w:rFonts w:ascii="Verdana" w:hAnsi="Verdana"/>
                <w:sz w:val="18"/>
                <w:szCs w:val="18"/>
              </w:rPr>
            </w:pPr>
          </w:p>
        </w:tc>
        <w:tc>
          <w:tcPr>
            <w:tcW w:w="567" w:type="dxa"/>
            <w:tcBorders>
              <w:right w:val="single" w:sz="4" w:space="0" w:color="auto"/>
            </w:tcBorders>
          </w:tcPr>
          <w:p w14:paraId="49832D11" w14:textId="59434942" w:rsidR="000400C0" w:rsidRPr="00077B56" w:rsidRDefault="000400C0" w:rsidP="00FD6DCB">
            <w:pPr>
              <w:spacing w:before="60" w:after="60" w:line="240" w:lineRule="auto"/>
              <w:jc w:val="center"/>
              <w:rPr>
                <w:rFonts w:ascii="Verdana" w:hAnsi="Verdana"/>
                <w:sz w:val="18"/>
                <w:szCs w:val="18"/>
              </w:rPr>
            </w:pPr>
            <w:r w:rsidRPr="00077B56">
              <w:rPr>
                <w:rFonts w:ascii="Verdana" w:hAnsi="Verdana"/>
                <w:sz w:val="18"/>
                <w:szCs w:val="18"/>
              </w:rPr>
              <w:t>8</w:t>
            </w:r>
          </w:p>
        </w:tc>
        <w:tc>
          <w:tcPr>
            <w:tcW w:w="1105" w:type="dxa"/>
            <w:tcBorders>
              <w:left w:val="single" w:sz="4" w:space="0" w:color="auto"/>
            </w:tcBorders>
            <w:shd w:val="clear" w:color="auto" w:fill="00B050"/>
          </w:tcPr>
          <w:p w14:paraId="78941E47" w14:textId="77777777" w:rsidR="000400C0" w:rsidRPr="00077B56" w:rsidRDefault="000400C0" w:rsidP="00FD6DCB">
            <w:pPr>
              <w:spacing w:before="60" w:after="60" w:line="240" w:lineRule="auto"/>
              <w:jc w:val="center"/>
              <w:rPr>
                <w:rFonts w:ascii="Verdana" w:hAnsi="Verdana"/>
                <w:sz w:val="18"/>
                <w:szCs w:val="18"/>
              </w:rPr>
            </w:pPr>
            <w:r w:rsidRPr="00077B56">
              <w:rPr>
                <w:rFonts w:ascii="Verdana" w:hAnsi="Verdana"/>
                <w:sz w:val="18"/>
                <w:szCs w:val="18"/>
              </w:rPr>
              <w:t>5</w:t>
            </w:r>
          </w:p>
        </w:tc>
        <w:tc>
          <w:tcPr>
            <w:tcW w:w="1105" w:type="dxa"/>
            <w:shd w:val="clear" w:color="auto" w:fill="FFC000"/>
          </w:tcPr>
          <w:p w14:paraId="1946A7AE" w14:textId="77777777" w:rsidR="000400C0" w:rsidRPr="00077B56" w:rsidRDefault="000400C0" w:rsidP="00FD6DCB">
            <w:pPr>
              <w:spacing w:before="60" w:after="60" w:line="240" w:lineRule="auto"/>
              <w:jc w:val="center"/>
              <w:rPr>
                <w:rFonts w:ascii="Verdana" w:hAnsi="Verdana"/>
                <w:sz w:val="18"/>
                <w:szCs w:val="18"/>
              </w:rPr>
            </w:pPr>
            <w:r w:rsidRPr="00077B56">
              <w:rPr>
                <w:rFonts w:ascii="Verdana" w:hAnsi="Verdana"/>
                <w:sz w:val="18"/>
                <w:szCs w:val="18"/>
              </w:rPr>
              <w:t>6</w:t>
            </w:r>
          </w:p>
        </w:tc>
        <w:tc>
          <w:tcPr>
            <w:tcW w:w="1105" w:type="dxa"/>
            <w:shd w:val="clear" w:color="auto" w:fill="FFC000"/>
          </w:tcPr>
          <w:p w14:paraId="109B8484" w14:textId="77777777" w:rsidR="000400C0" w:rsidRPr="00077B56" w:rsidRDefault="000400C0" w:rsidP="00FD6DCB">
            <w:pPr>
              <w:spacing w:before="60" w:after="60" w:line="240" w:lineRule="auto"/>
              <w:jc w:val="center"/>
              <w:rPr>
                <w:rFonts w:ascii="Verdana" w:hAnsi="Verdana"/>
                <w:sz w:val="18"/>
                <w:szCs w:val="18"/>
              </w:rPr>
            </w:pPr>
            <w:r w:rsidRPr="00077B56">
              <w:rPr>
                <w:rFonts w:ascii="Verdana" w:hAnsi="Verdana"/>
                <w:sz w:val="18"/>
                <w:szCs w:val="18"/>
              </w:rPr>
              <w:t>7</w:t>
            </w:r>
          </w:p>
        </w:tc>
        <w:tc>
          <w:tcPr>
            <w:tcW w:w="1105" w:type="dxa"/>
            <w:shd w:val="clear" w:color="auto" w:fill="FF0000"/>
          </w:tcPr>
          <w:p w14:paraId="4CE4F91D" w14:textId="77777777" w:rsidR="000400C0" w:rsidRPr="00077B56" w:rsidRDefault="000400C0" w:rsidP="00FD6DCB">
            <w:pPr>
              <w:spacing w:before="60" w:after="60" w:line="240" w:lineRule="auto"/>
              <w:jc w:val="center"/>
              <w:rPr>
                <w:rFonts w:ascii="Verdana" w:hAnsi="Verdana"/>
                <w:sz w:val="18"/>
                <w:szCs w:val="18"/>
              </w:rPr>
            </w:pPr>
            <w:r w:rsidRPr="000400C0">
              <w:rPr>
                <w:rFonts w:ascii="Verdana" w:hAnsi="Verdana"/>
                <w:color w:val="FFFFFF" w:themeColor="background1"/>
                <w:sz w:val="18"/>
                <w:szCs w:val="18"/>
              </w:rPr>
              <w:t>8</w:t>
            </w:r>
          </w:p>
        </w:tc>
        <w:tc>
          <w:tcPr>
            <w:tcW w:w="1105" w:type="dxa"/>
            <w:tcBorders>
              <w:right w:val="single" w:sz="4" w:space="0" w:color="auto"/>
            </w:tcBorders>
            <w:shd w:val="clear" w:color="auto" w:fill="C00000"/>
          </w:tcPr>
          <w:p w14:paraId="089009E4" w14:textId="77777777" w:rsidR="000400C0" w:rsidRPr="00077B56" w:rsidRDefault="000400C0" w:rsidP="00FD6DCB">
            <w:pPr>
              <w:spacing w:before="60" w:after="60" w:line="240" w:lineRule="auto"/>
              <w:jc w:val="center"/>
              <w:rPr>
                <w:rFonts w:ascii="Verdana" w:hAnsi="Verdana"/>
                <w:sz w:val="18"/>
                <w:szCs w:val="18"/>
              </w:rPr>
            </w:pPr>
            <w:r w:rsidRPr="00077B56">
              <w:rPr>
                <w:rFonts w:ascii="Verdana" w:hAnsi="Verdana"/>
                <w:sz w:val="18"/>
                <w:szCs w:val="18"/>
              </w:rPr>
              <w:t>9</w:t>
            </w:r>
          </w:p>
        </w:tc>
      </w:tr>
      <w:tr w:rsidR="000400C0" w:rsidRPr="002A17B1" w14:paraId="6EE7BBE6" w14:textId="77777777" w:rsidTr="000400C0">
        <w:trPr>
          <w:trHeight w:val="231"/>
          <w:jc w:val="center"/>
        </w:trPr>
        <w:tc>
          <w:tcPr>
            <w:tcW w:w="1129" w:type="dxa"/>
            <w:tcBorders>
              <w:left w:val="single" w:sz="4" w:space="0" w:color="auto"/>
            </w:tcBorders>
            <w:shd w:val="clear" w:color="auto" w:fill="FFC000"/>
          </w:tcPr>
          <w:p w14:paraId="19497B9C" w14:textId="77777777" w:rsidR="000400C0" w:rsidRPr="00077B56" w:rsidRDefault="000400C0" w:rsidP="000400C0">
            <w:pPr>
              <w:spacing w:before="60" w:after="60" w:line="240" w:lineRule="auto"/>
              <w:jc w:val="center"/>
              <w:rPr>
                <w:rFonts w:ascii="Verdana" w:hAnsi="Verdana"/>
                <w:sz w:val="18"/>
                <w:szCs w:val="18"/>
              </w:rPr>
            </w:pPr>
            <w:r w:rsidRPr="00077B56">
              <w:rPr>
                <w:rFonts w:ascii="Verdana" w:hAnsi="Verdana"/>
                <w:sz w:val="18"/>
                <w:szCs w:val="18"/>
              </w:rPr>
              <w:t>Medium</w:t>
            </w:r>
          </w:p>
        </w:tc>
        <w:tc>
          <w:tcPr>
            <w:tcW w:w="426" w:type="dxa"/>
            <w:vMerge/>
          </w:tcPr>
          <w:p w14:paraId="652BC694" w14:textId="5A23A01D" w:rsidR="000400C0" w:rsidRPr="00077B56" w:rsidRDefault="000400C0" w:rsidP="00FD6DCB">
            <w:pPr>
              <w:spacing w:before="60" w:after="60" w:line="240" w:lineRule="auto"/>
              <w:jc w:val="center"/>
              <w:rPr>
                <w:rFonts w:ascii="Verdana" w:hAnsi="Verdana"/>
                <w:sz w:val="18"/>
                <w:szCs w:val="18"/>
              </w:rPr>
            </w:pPr>
          </w:p>
        </w:tc>
        <w:tc>
          <w:tcPr>
            <w:tcW w:w="567" w:type="dxa"/>
            <w:tcBorders>
              <w:right w:val="single" w:sz="4" w:space="0" w:color="auto"/>
            </w:tcBorders>
          </w:tcPr>
          <w:p w14:paraId="6DDB914C" w14:textId="100D315F" w:rsidR="000400C0" w:rsidRPr="00077B56" w:rsidRDefault="000400C0" w:rsidP="00FD6DCB">
            <w:pPr>
              <w:spacing w:before="60" w:after="60" w:line="240" w:lineRule="auto"/>
              <w:jc w:val="center"/>
              <w:rPr>
                <w:rFonts w:ascii="Verdana" w:hAnsi="Verdana"/>
                <w:sz w:val="18"/>
                <w:szCs w:val="18"/>
              </w:rPr>
            </w:pPr>
            <w:r w:rsidRPr="00077B56">
              <w:rPr>
                <w:rFonts w:ascii="Verdana" w:hAnsi="Verdana"/>
                <w:sz w:val="18"/>
                <w:szCs w:val="18"/>
              </w:rPr>
              <w:t>6</w:t>
            </w:r>
          </w:p>
        </w:tc>
        <w:tc>
          <w:tcPr>
            <w:tcW w:w="1105" w:type="dxa"/>
            <w:tcBorders>
              <w:left w:val="single" w:sz="4" w:space="0" w:color="auto"/>
            </w:tcBorders>
            <w:shd w:val="clear" w:color="auto" w:fill="00B050"/>
          </w:tcPr>
          <w:p w14:paraId="279935FF" w14:textId="77777777" w:rsidR="000400C0" w:rsidRPr="00077B56" w:rsidRDefault="000400C0" w:rsidP="00FD6DCB">
            <w:pPr>
              <w:spacing w:before="60" w:after="60" w:line="240" w:lineRule="auto"/>
              <w:jc w:val="center"/>
              <w:rPr>
                <w:rFonts w:ascii="Verdana" w:hAnsi="Verdana"/>
                <w:sz w:val="18"/>
                <w:szCs w:val="18"/>
              </w:rPr>
            </w:pPr>
            <w:r w:rsidRPr="00077B56">
              <w:rPr>
                <w:rFonts w:ascii="Verdana" w:hAnsi="Verdana"/>
                <w:sz w:val="18"/>
                <w:szCs w:val="18"/>
              </w:rPr>
              <w:t>4</w:t>
            </w:r>
          </w:p>
        </w:tc>
        <w:tc>
          <w:tcPr>
            <w:tcW w:w="1105" w:type="dxa"/>
            <w:shd w:val="clear" w:color="auto" w:fill="00B050"/>
          </w:tcPr>
          <w:p w14:paraId="44240AAE" w14:textId="77777777" w:rsidR="000400C0" w:rsidRPr="00077B56" w:rsidRDefault="000400C0" w:rsidP="00FD6DCB">
            <w:pPr>
              <w:spacing w:before="60" w:after="60" w:line="240" w:lineRule="auto"/>
              <w:jc w:val="center"/>
              <w:rPr>
                <w:rFonts w:ascii="Verdana" w:hAnsi="Verdana"/>
                <w:sz w:val="18"/>
                <w:szCs w:val="18"/>
              </w:rPr>
            </w:pPr>
            <w:r w:rsidRPr="00077B56">
              <w:rPr>
                <w:rFonts w:ascii="Verdana" w:hAnsi="Verdana"/>
                <w:sz w:val="18"/>
                <w:szCs w:val="18"/>
              </w:rPr>
              <w:t>5</w:t>
            </w:r>
          </w:p>
        </w:tc>
        <w:tc>
          <w:tcPr>
            <w:tcW w:w="1105" w:type="dxa"/>
            <w:shd w:val="clear" w:color="auto" w:fill="FFC000"/>
          </w:tcPr>
          <w:p w14:paraId="5D9A48CF" w14:textId="77777777" w:rsidR="000400C0" w:rsidRPr="00077B56" w:rsidRDefault="000400C0" w:rsidP="00FD6DCB">
            <w:pPr>
              <w:spacing w:before="60" w:after="60" w:line="240" w:lineRule="auto"/>
              <w:jc w:val="center"/>
              <w:rPr>
                <w:rFonts w:ascii="Verdana" w:hAnsi="Verdana"/>
                <w:sz w:val="18"/>
                <w:szCs w:val="18"/>
              </w:rPr>
            </w:pPr>
            <w:r w:rsidRPr="00077B56">
              <w:rPr>
                <w:rFonts w:ascii="Verdana" w:hAnsi="Verdana"/>
                <w:sz w:val="18"/>
                <w:szCs w:val="18"/>
              </w:rPr>
              <w:t>6</w:t>
            </w:r>
          </w:p>
        </w:tc>
        <w:tc>
          <w:tcPr>
            <w:tcW w:w="1105" w:type="dxa"/>
            <w:shd w:val="clear" w:color="auto" w:fill="FFC000"/>
          </w:tcPr>
          <w:p w14:paraId="6F74D8FD" w14:textId="77777777" w:rsidR="000400C0" w:rsidRPr="00077B56" w:rsidRDefault="000400C0" w:rsidP="00FD6DCB">
            <w:pPr>
              <w:spacing w:before="60" w:after="60" w:line="240" w:lineRule="auto"/>
              <w:jc w:val="center"/>
              <w:rPr>
                <w:rFonts w:ascii="Verdana" w:hAnsi="Verdana"/>
                <w:sz w:val="18"/>
                <w:szCs w:val="18"/>
              </w:rPr>
            </w:pPr>
            <w:r w:rsidRPr="00077B56">
              <w:rPr>
                <w:rFonts w:ascii="Verdana" w:hAnsi="Verdana"/>
                <w:sz w:val="18"/>
                <w:szCs w:val="18"/>
              </w:rPr>
              <w:t>7</w:t>
            </w:r>
          </w:p>
        </w:tc>
        <w:tc>
          <w:tcPr>
            <w:tcW w:w="1105" w:type="dxa"/>
            <w:tcBorders>
              <w:right w:val="single" w:sz="4" w:space="0" w:color="auto"/>
            </w:tcBorders>
            <w:shd w:val="clear" w:color="auto" w:fill="FF0000"/>
          </w:tcPr>
          <w:p w14:paraId="46D1341F" w14:textId="77777777" w:rsidR="000400C0" w:rsidRPr="00077B56" w:rsidRDefault="000400C0" w:rsidP="00FD6DCB">
            <w:pPr>
              <w:spacing w:before="60" w:after="60" w:line="240" w:lineRule="auto"/>
              <w:jc w:val="center"/>
              <w:rPr>
                <w:rFonts w:ascii="Verdana" w:hAnsi="Verdana"/>
                <w:sz w:val="18"/>
                <w:szCs w:val="18"/>
              </w:rPr>
            </w:pPr>
            <w:r w:rsidRPr="000400C0">
              <w:rPr>
                <w:rFonts w:ascii="Verdana" w:hAnsi="Verdana"/>
                <w:color w:val="FFFFFF" w:themeColor="background1"/>
                <w:sz w:val="18"/>
                <w:szCs w:val="18"/>
              </w:rPr>
              <w:t>8</w:t>
            </w:r>
          </w:p>
        </w:tc>
      </w:tr>
      <w:tr w:rsidR="000400C0" w:rsidRPr="002A17B1" w14:paraId="162CCBED" w14:textId="77777777" w:rsidTr="000400C0">
        <w:trPr>
          <w:trHeight w:val="238"/>
          <w:jc w:val="center"/>
        </w:trPr>
        <w:tc>
          <w:tcPr>
            <w:tcW w:w="1129" w:type="dxa"/>
            <w:tcBorders>
              <w:left w:val="single" w:sz="4" w:space="0" w:color="auto"/>
            </w:tcBorders>
            <w:shd w:val="clear" w:color="auto" w:fill="00B050"/>
          </w:tcPr>
          <w:p w14:paraId="1E16C85B" w14:textId="77777777" w:rsidR="000400C0" w:rsidRPr="00077B56" w:rsidRDefault="000400C0" w:rsidP="000400C0">
            <w:pPr>
              <w:spacing w:before="60" w:after="60" w:line="240" w:lineRule="auto"/>
              <w:jc w:val="center"/>
              <w:rPr>
                <w:rFonts w:ascii="Verdana" w:hAnsi="Verdana"/>
                <w:sz w:val="18"/>
                <w:szCs w:val="18"/>
              </w:rPr>
            </w:pPr>
            <w:r w:rsidRPr="00077B56">
              <w:rPr>
                <w:rFonts w:ascii="Verdana" w:hAnsi="Verdana"/>
                <w:sz w:val="18"/>
                <w:szCs w:val="18"/>
              </w:rPr>
              <w:t>Low</w:t>
            </w:r>
          </w:p>
        </w:tc>
        <w:tc>
          <w:tcPr>
            <w:tcW w:w="426" w:type="dxa"/>
            <w:vMerge/>
          </w:tcPr>
          <w:p w14:paraId="24AAAA86" w14:textId="77777777" w:rsidR="000400C0" w:rsidRPr="00077B56" w:rsidRDefault="000400C0" w:rsidP="00FD6DCB">
            <w:pPr>
              <w:spacing w:before="60" w:after="60" w:line="240" w:lineRule="auto"/>
              <w:jc w:val="center"/>
              <w:rPr>
                <w:rFonts w:ascii="Verdana" w:hAnsi="Verdana"/>
                <w:sz w:val="18"/>
                <w:szCs w:val="18"/>
              </w:rPr>
            </w:pPr>
          </w:p>
        </w:tc>
        <w:tc>
          <w:tcPr>
            <w:tcW w:w="567" w:type="dxa"/>
            <w:tcBorders>
              <w:right w:val="single" w:sz="4" w:space="0" w:color="auto"/>
            </w:tcBorders>
          </w:tcPr>
          <w:p w14:paraId="7C964D78" w14:textId="5B6DF707" w:rsidR="000400C0" w:rsidRPr="00077B56" w:rsidRDefault="000400C0" w:rsidP="00FD6DCB">
            <w:pPr>
              <w:spacing w:before="60" w:after="60" w:line="240" w:lineRule="auto"/>
              <w:jc w:val="center"/>
              <w:rPr>
                <w:rFonts w:ascii="Verdana" w:hAnsi="Verdana"/>
                <w:sz w:val="18"/>
                <w:szCs w:val="18"/>
              </w:rPr>
            </w:pPr>
            <w:r w:rsidRPr="00077B56">
              <w:rPr>
                <w:rFonts w:ascii="Verdana" w:hAnsi="Verdana"/>
                <w:sz w:val="18"/>
                <w:szCs w:val="18"/>
              </w:rPr>
              <w:t>4</w:t>
            </w:r>
          </w:p>
        </w:tc>
        <w:tc>
          <w:tcPr>
            <w:tcW w:w="1105" w:type="dxa"/>
            <w:tcBorders>
              <w:left w:val="single" w:sz="4" w:space="0" w:color="auto"/>
            </w:tcBorders>
            <w:shd w:val="clear" w:color="auto" w:fill="92D050"/>
          </w:tcPr>
          <w:p w14:paraId="5FCD5EC4" w14:textId="77777777" w:rsidR="000400C0" w:rsidRPr="00077B56" w:rsidRDefault="000400C0" w:rsidP="00FD6DCB">
            <w:pPr>
              <w:spacing w:before="60" w:after="60" w:line="240" w:lineRule="auto"/>
              <w:jc w:val="center"/>
              <w:rPr>
                <w:rFonts w:ascii="Verdana" w:hAnsi="Verdana"/>
                <w:sz w:val="18"/>
                <w:szCs w:val="18"/>
              </w:rPr>
            </w:pPr>
            <w:r w:rsidRPr="00077B56">
              <w:rPr>
                <w:rFonts w:ascii="Verdana" w:hAnsi="Verdana"/>
                <w:sz w:val="18"/>
                <w:szCs w:val="18"/>
              </w:rPr>
              <w:t>3</w:t>
            </w:r>
          </w:p>
        </w:tc>
        <w:tc>
          <w:tcPr>
            <w:tcW w:w="1105" w:type="dxa"/>
            <w:shd w:val="clear" w:color="auto" w:fill="00B050"/>
          </w:tcPr>
          <w:p w14:paraId="17310F6F" w14:textId="77777777" w:rsidR="000400C0" w:rsidRPr="00077B56" w:rsidRDefault="000400C0" w:rsidP="00FD6DCB">
            <w:pPr>
              <w:spacing w:before="60" w:after="60" w:line="240" w:lineRule="auto"/>
              <w:jc w:val="center"/>
              <w:rPr>
                <w:rFonts w:ascii="Verdana" w:hAnsi="Verdana"/>
                <w:sz w:val="18"/>
                <w:szCs w:val="18"/>
              </w:rPr>
            </w:pPr>
            <w:r w:rsidRPr="00077B56">
              <w:rPr>
                <w:rFonts w:ascii="Verdana" w:hAnsi="Verdana"/>
                <w:sz w:val="18"/>
                <w:szCs w:val="18"/>
              </w:rPr>
              <w:t>4</w:t>
            </w:r>
          </w:p>
        </w:tc>
        <w:tc>
          <w:tcPr>
            <w:tcW w:w="1105" w:type="dxa"/>
            <w:shd w:val="clear" w:color="auto" w:fill="00B050"/>
          </w:tcPr>
          <w:p w14:paraId="76DB90EB" w14:textId="77777777" w:rsidR="000400C0" w:rsidRPr="00077B56" w:rsidRDefault="000400C0" w:rsidP="00FD6DCB">
            <w:pPr>
              <w:spacing w:before="60" w:after="60" w:line="240" w:lineRule="auto"/>
              <w:jc w:val="center"/>
              <w:rPr>
                <w:rFonts w:ascii="Verdana" w:hAnsi="Verdana"/>
                <w:sz w:val="18"/>
                <w:szCs w:val="18"/>
              </w:rPr>
            </w:pPr>
            <w:r w:rsidRPr="00077B56">
              <w:rPr>
                <w:rFonts w:ascii="Verdana" w:hAnsi="Verdana"/>
                <w:sz w:val="18"/>
                <w:szCs w:val="18"/>
              </w:rPr>
              <w:t>5</w:t>
            </w:r>
          </w:p>
        </w:tc>
        <w:tc>
          <w:tcPr>
            <w:tcW w:w="1105" w:type="dxa"/>
            <w:shd w:val="clear" w:color="auto" w:fill="FFC000"/>
          </w:tcPr>
          <w:p w14:paraId="1AA1B773" w14:textId="77777777" w:rsidR="000400C0" w:rsidRPr="00077B56" w:rsidRDefault="000400C0" w:rsidP="00FD6DCB">
            <w:pPr>
              <w:spacing w:before="60" w:after="60" w:line="240" w:lineRule="auto"/>
              <w:jc w:val="center"/>
              <w:rPr>
                <w:rFonts w:ascii="Verdana" w:hAnsi="Verdana"/>
                <w:sz w:val="18"/>
                <w:szCs w:val="18"/>
              </w:rPr>
            </w:pPr>
            <w:r w:rsidRPr="00077B56">
              <w:rPr>
                <w:rFonts w:ascii="Verdana" w:hAnsi="Verdana"/>
                <w:sz w:val="18"/>
                <w:szCs w:val="18"/>
              </w:rPr>
              <w:t>6</w:t>
            </w:r>
          </w:p>
        </w:tc>
        <w:tc>
          <w:tcPr>
            <w:tcW w:w="1105" w:type="dxa"/>
            <w:tcBorders>
              <w:right w:val="single" w:sz="4" w:space="0" w:color="auto"/>
            </w:tcBorders>
            <w:shd w:val="clear" w:color="auto" w:fill="FFC000"/>
          </w:tcPr>
          <w:p w14:paraId="28AF3A15" w14:textId="77777777" w:rsidR="000400C0" w:rsidRPr="00077B56" w:rsidRDefault="000400C0" w:rsidP="00FD6DCB">
            <w:pPr>
              <w:spacing w:before="60" w:after="60" w:line="240" w:lineRule="auto"/>
              <w:jc w:val="center"/>
              <w:rPr>
                <w:rFonts w:ascii="Verdana" w:hAnsi="Verdana"/>
                <w:sz w:val="18"/>
                <w:szCs w:val="18"/>
              </w:rPr>
            </w:pPr>
            <w:r w:rsidRPr="00077B56">
              <w:rPr>
                <w:rFonts w:ascii="Verdana" w:hAnsi="Verdana"/>
                <w:sz w:val="18"/>
                <w:szCs w:val="18"/>
              </w:rPr>
              <w:t>7</w:t>
            </w:r>
          </w:p>
        </w:tc>
      </w:tr>
      <w:tr w:rsidR="000400C0" w:rsidRPr="002A17B1" w14:paraId="18067CBF" w14:textId="77777777" w:rsidTr="000400C0">
        <w:trPr>
          <w:trHeight w:val="231"/>
          <w:jc w:val="center"/>
        </w:trPr>
        <w:tc>
          <w:tcPr>
            <w:tcW w:w="1129" w:type="dxa"/>
            <w:tcBorders>
              <w:left w:val="single" w:sz="4" w:space="0" w:color="auto"/>
              <w:bottom w:val="single" w:sz="4" w:space="0" w:color="auto"/>
            </w:tcBorders>
            <w:shd w:val="clear" w:color="auto" w:fill="92D050"/>
          </w:tcPr>
          <w:p w14:paraId="4F37B18A" w14:textId="77777777" w:rsidR="000400C0" w:rsidRPr="00077B56" w:rsidRDefault="000400C0" w:rsidP="000400C0">
            <w:pPr>
              <w:spacing w:before="60" w:after="60" w:line="240" w:lineRule="auto"/>
              <w:jc w:val="center"/>
              <w:rPr>
                <w:rFonts w:ascii="Verdana" w:hAnsi="Verdana"/>
                <w:sz w:val="18"/>
                <w:szCs w:val="18"/>
              </w:rPr>
            </w:pPr>
            <w:r w:rsidRPr="00077B56">
              <w:rPr>
                <w:rFonts w:ascii="Verdana" w:hAnsi="Verdana"/>
                <w:sz w:val="18"/>
                <w:szCs w:val="18"/>
              </w:rPr>
              <w:t>Very Low</w:t>
            </w:r>
          </w:p>
        </w:tc>
        <w:tc>
          <w:tcPr>
            <w:tcW w:w="426" w:type="dxa"/>
            <w:vMerge/>
            <w:tcBorders>
              <w:bottom w:val="single" w:sz="4" w:space="0" w:color="auto"/>
            </w:tcBorders>
          </w:tcPr>
          <w:p w14:paraId="789F137A" w14:textId="77777777" w:rsidR="000400C0" w:rsidRPr="00077B56" w:rsidRDefault="000400C0" w:rsidP="00FD6DCB">
            <w:pPr>
              <w:spacing w:before="60" w:after="60" w:line="240" w:lineRule="auto"/>
              <w:jc w:val="center"/>
              <w:rPr>
                <w:rFonts w:ascii="Verdana" w:hAnsi="Verdana"/>
                <w:sz w:val="18"/>
                <w:szCs w:val="18"/>
              </w:rPr>
            </w:pPr>
          </w:p>
        </w:tc>
        <w:tc>
          <w:tcPr>
            <w:tcW w:w="567" w:type="dxa"/>
            <w:tcBorders>
              <w:bottom w:val="single" w:sz="4" w:space="0" w:color="auto"/>
              <w:right w:val="single" w:sz="4" w:space="0" w:color="auto"/>
            </w:tcBorders>
          </w:tcPr>
          <w:p w14:paraId="7144751B" w14:textId="425CAE7F" w:rsidR="000400C0" w:rsidRPr="00077B56" w:rsidRDefault="000400C0" w:rsidP="00FD6DCB">
            <w:pPr>
              <w:spacing w:before="60" w:after="60" w:line="240" w:lineRule="auto"/>
              <w:jc w:val="center"/>
              <w:rPr>
                <w:rFonts w:ascii="Verdana" w:hAnsi="Verdana"/>
                <w:sz w:val="18"/>
                <w:szCs w:val="18"/>
              </w:rPr>
            </w:pPr>
            <w:r w:rsidRPr="00077B56">
              <w:rPr>
                <w:rFonts w:ascii="Verdana" w:hAnsi="Verdana"/>
                <w:sz w:val="18"/>
                <w:szCs w:val="18"/>
              </w:rPr>
              <w:t>2</w:t>
            </w:r>
          </w:p>
        </w:tc>
        <w:tc>
          <w:tcPr>
            <w:tcW w:w="1105" w:type="dxa"/>
            <w:tcBorders>
              <w:left w:val="single" w:sz="4" w:space="0" w:color="auto"/>
              <w:bottom w:val="single" w:sz="4" w:space="0" w:color="auto"/>
            </w:tcBorders>
            <w:shd w:val="clear" w:color="auto" w:fill="92D050"/>
          </w:tcPr>
          <w:p w14:paraId="78E884CA" w14:textId="77777777" w:rsidR="000400C0" w:rsidRPr="00077B56" w:rsidRDefault="000400C0" w:rsidP="00FD6DCB">
            <w:pPr>
              <w:spacing w:before="60" w:after="60" w:line="240" w:lineRule="auto"/>
              <w:jc w:val="center"/>
              <w:rPr>
                <w:rFonts w:ascii="Verdana" w:hAnsi="Verdana"/>
                <w:sz w:val="18"/>
                <w:szCs w:val="18"/>
              </w:rPr>
            </w:pPr>
            <w:r w:rsidRPr="00077B56">
              <w:rPr>
                <w:rFonts w:ascii="Verdana" w:hAnsi="Verdana"/>
                <w:sz w:val="18"/>
                <w:szCs w:val="18"/>
              </w:rPr>
              <w:t>2</w:t>
            </w:r>
          </w:p>
        </w:tc>
        <w:tc>
          <w:tcPr>
            <w:tcW w:w="1105" w:type="dxa"/>
            <w:tcBorders>
              <w:bottom w:val="single" w:sz="4" w:space="0" w:color="auto"/>
            </w:tcBorders>
            <w:shd w:val="clear" w:color="auto" w:fill="92D050"/>
          </w:tcPr>
          <w:p w14:paraId="0B778152" w14:textId="77777777" w:rsidR="000400C0" w:rsidRPr="00077B56" w:rsidRDefault="000400C0" w:rsidP="00FD6DCB">
            <w:pPr>
              <w:spacing w:before="60" w:after="60" w:line="240" w:lineRule="auto"/>
              <w:jc w:val="center"/>
              <w:rPr>
                <w:rFonts w:ascii="Verdana" w:hAnsi="Verdana"/>
                <w:sz w:val="18"/>
                <w:szCs w:val="18"/>
              </w:rPr>
            </w:pPr>
            <w:r w:rsidRPr="00077B56">
              <w:rPr>
                <w:rFonts w:ascii="Verdana" w:hAnsi="Verdana"/>
                <w:sz w:val="18"/>
                <w:szCs w:val="18"/>
              </w:rPr>
              <w:t>3</w:t>
            </w:r>
          </w:p>
        </w:tc>
        <w:tc>
          <w:tcPr>
            <w:tcW w:w="1105" w:type="dxa"/>
            <w:tcBorders>
              <w:bottom w:val="single" w:sz="4" w:space="0" w:color="auto"/>
            </w:tcBorders>
            <w:shd w:val="clear" w:color="auto" w:fill="00B050"/>
          </w:tcPr>
          <w:p w14:paraId="22C3D751" w14:textId="77777777" w:rsidR="000400C0" w:rsidRPr="00077B56" w:rsidRDefault="000400C0" w:rsidP="00FD6DCB">
            <w:pPr>
              <w:spacing w:before="60" w:after="60" w:line="240" w:lineRule="auto"/>
              <w:jc w:val="center"/>
              <w:rPr>
                <w:rFonts w:ascii="Verdana" w:hAnsi="Verdana"/>
                <w:sz w:val="18"/>
                <w:szCs w:val="18"/>
              </w:rPr>
            </w:pPr>
            <w:r w:rsidRPr="00077B56">
              <w:rPr>
                <w:rFonts w:ascii="Verdana" w:hAnsi="Verdana"/>
                <w:sz w:val="18"/>
                <w:szCs w:val="18"/>
              </w:rPr>
              <w:t>4</w:t>
            </w:r>
          </w:p>
        </w:tc>
        <w:tc>
          <w:tcPr>
            <w:tcW w:w="1105" w:type="dxa"/>
            <w:tcBorders>
              <w:bottom w:val="single" w:sz="4" w:space="0" w:color="auto"/>
            </w:tcBorders>
            <w:shd w:val="clear" w:color="auto" w:fill="00B050"/>
          </w:tcPr>
          <w:p w14:paraId="729DE7E4" w14:textId="77777777" w:rsidR="000400C0" w:rsidRPr="00077B56" w:rsidRDefault="000400C0" w:rsidP="00FD6DCB">
            <w:pPr>
              <w:spacing w:before="60" w:after="60" w:line="240" w:lineRule="auto"/>
              <w:jc w:val="center"/>
              <w:rPr>
                <w:rFonts w:ascii="Verdana" w:hAnsi="Verdana"/>
                <w:sz w:val="18"/>
                <w:szCs w:val="18"/>
              </w:rPr>
            </w:pPr>
            <w:r w:rsidRPr="00077B56">
              <w:rPr>
                <w:rFonts w:ascii="Verdana" w:hAnsi="Verdana"/>
                <w:sz w:val="18"/>
                <w:szCs w:val="18"/>
              </w:rPr>
              <w:t>5</w:t>
            </w:r>
          </w:p>
        </w:tc>
        <w:tc>
          <w:tcPr>
            <w:tcW w:w="1105" w:type="dxa"/>
            <w:tcBorders>
              <w:bottom w:val="single" w:sz="4" w:space="0" w:color="auto"/>
              <w:right w:val="single" w:sz="4" w:space="0" w:color="auto"/>
            </w:tcBorders>
            <w:shd w:val="clear" w:color="auto" w:fill="FFC000"/>
          </w:tcPr>
          <w:p w14:paraId="1D3DECFD" w14:textId="77777777" w:rsidR="000400C0" w:rsidRPr="00077B56" w:rsidRDefault="000400C0" w:rsidP="00FD6DCB">
            <w:pPr>
              <w:spacing w:before="60" w:after="60" w:line="240" w:lineRule="auto"/>
              <w:jc w:val="center"/>
              <w:rPr>
                <w:rFonts w:ascii="Verdana" w:hAnsi="Verdana"/>
                <w:sz w:val="18"/>
                <w:szCs w:val="18"/>
              </w:rPr>
            </w:pPr>
            <w:r w:rsidRPr="00077B56">
              <w:rPr>
                <w:rFonts w:ascii="Verdana" w:hAnsi="Verdana"/>
                <w:sz w:val="18"/>
                <w:szCs w:val="18"/>
              </w:rPr>
              <w:t>6</w:t>
            </w:r>
          </w:p>
        </w:tc>
      </w:tr>
      <w:tr w:rsidR="000400C0" w:rsidRPr="002A17B1" w14:paraId="62ED63CB" w14:textId="77777777" w:rsidTr="000400C0">
        <w:trPr>
          <w:trHeight w:val="231"/>
          <w:jc w:val="center"/>
        </w:trPr>
        <w:tc>
          <w:tcPr>
            <w:tcW w:w="1129" w:type="dxa"/>
            <w:tcBorders>
              <w:top w:val="single" w:sz="4" w:space="0" w:color="auto"/>
              <w:left w:val="nil"/>
              <w:bottom w:val="nil"/>
              <w:right w:val="nil"/>
            </w:tcBorders>
          </w:tcPr>
          <w:p w14:paraId="6A05A809" w14:textId="77777777" w:rsidR="000400C0" w:rsidRPr="00077B56" w:rsidRDefault="000400C0" w:rsidP="00FD6DCB">
            <w:pPr>
              <w:spacing w:before="60" w:after="60" w:line="240" w:lineRule="auto"/>
              <w:jc w:val="both"/>
              <w:rPr>
                <w:rFonts w:ascii="Verdana" w:hAnsi="Verdana"/>
                <w:sz w:val="18"/>
                <w:szCs w:val="18"/>
              </w:rPr>
            </w:pPr>
          </w:p>
        </w:tc>
        <w:tc>
          <w:tcPr>
            <w:tcW w:w="426" w:type="dxa"/>
            <w:vMerge w:val="restart"/>
            <w:tcBorders>
              <w:top w:val="single" w:sz="4" w:space="0" w:color="auto"/>
              <w:left w:val="nil"/>
              <w:bottom w:val="nil"/>
              <w:right w:val="nil"/>
            </w:tcBorders>
          </w:tcPr>
          <w:p w14:paraId="6C7720DF" w14:textId="77777777" w:rsidR="000400C0" w:rsidRPr="00077B56" w:rsidRDefault="000400C0" w:rsidP="00FD6DCB">
            <w:pPr>
              <w:spacing w:before="60" w:after="60" w:line="240" w:lineRule="auto"/>
              <w:jc w:val="center"/>
              <w:rPr>
                <w:rFonts w:ascii="Verdana" w:hAnsi="Verdana"/>
                <w:sz w:val="18"/>
                <w:szCs w:val="18"/>
              </w:rPr>
            </w:pPr>
          </w:p>
        </w:tc>
        <w:tc>
          <w:tcPr>
            <w:tcW w:w="567" w:type="dxa"/>
            <w:tcBorders>
              <w:top w:val="single" w:sz="4" w:space="0" w:color="auto"/>
              <w:left w:val="nil"/>
              <w:bottom w:val="nil"/>
              <w:right w:val="single" w:sz="4" w:space="0" w:color="auto"/>
            </w:tcBorders>
          </w:tcPr>
          <w:p w14:paraId="5A39BBE3" w14:textId="09BB2B41" w:rsidR="000400C0" w:rsidRPr="00077B56" w:rsidRDefault="000400C0" w:rsidP="00FD6DCB">
            <w:pPr>
              <w:spacing w:before="60" w:after="60" w:line="240" w:lineRule="auto"/>
              <w:jc w:val="center"/>
              <w:rPr>
                <w:rFonts w:ascii="Verdana" w:hAnsi="Verdana"/>
                <w:sz w:val="18"/>
                <w:szCs w:val="18"/>
              </w:rPr>
            </w:pPr>
          </w:p>
        </w:tc>
        <w:tc>
          <w:tcPr>
            <w:tcW w:w="1105" w:type="dxa"/>
            <w:tcBorders>
              <w:top w:val="single" w:sz="4" w:space="0" w:color="auto"/>
              <w:left w:val="single" w:sz="4" w:space="0" w:color="auto"/>
              <w:bottom w:val="single" w:sz="4" w:space="0" w:color="auto"/>
            </w:tcBorders>
          </w:tcPr>
          <w:p w14:paraId="7842F596" w14:textId="77777777" w:rsidR="000400C0" w:rsidRPr="000400C0" w:rsidRDefault="000400C0" w:rsidP="00FD6DCB">
            <w:pPr>
              <w:spacing w:before="60" w:after="60" w:line="240" w:lineRule="auto"/>
              <w:jc w:val="center"/>
              <w:rPr>
                <w:rFonts w:ascii="Verdana" w:hAnsi="Verdana"/>
                <w:b/>
                <w:bCs/>
                <w:sz w:val="18"/>
                <w:szCs w:val="18"/>
              </w:rPr>
            </w:pPr>
            <w:r w:rsidRPr="000400C0">
              <w:rPr>
                <w:rFonts w:ascii="Verdana" w:hAnsi="Verdana"/>
                <w:b/>
                <w:bCs/>
                <w:sz w:val="18"/>
                <w:szCs w:val="18"/>
              </w:rPr>
              <w:t>2</w:t>
            </w:r>
          </w:p>
        </w:tc>
        <w:tc>
          <w:tcPr>
            <w:tcW w:w="1105" w:type="dxa"/>
            <w:tcBorders>
              <w:top w:val="single" w:sz="4" w:space="0" w:color="auto"/>
              <w:bottom w:val="single" w:sz="4" w:space="0" w:color="auto"/>
            </w:tcBorders>
          </w:tcPr>
          <w:p w14:paraId="5055DCC4" w14:textId="77777777" w:rsidR="000400C0" w:rsidRPr="000400C0" w:rsidRDefault="000400C0" w:rsidP="00FD6DCB">
            <w:pPr>
              <w:spacing w:before="60" w:after="60" w:line="240" w:lineRule="auto"/>
              <w:jc w:val="center"/>
              <w:rPr>
                <w:rFonts w:ascii="Verdana" w:hAnsi="Verdana"/>
                <w:b/>
                <w:bCs/>
                <w:sz w:val="18"/>
                <w:szCs w:val="18"/>
              </w:rPr>
            </w:pPr>
            <w:r w:rsidRPr="000400C0">
              <w:rPr>
                <w:rFonts w:ascii="Verdana" w:hAnsi="Verdana"/>
                <w:b/>
                <w:bCs/>
                <w:sz w:val="18"/>
                <w:szCs w:val="18"/>
              </w:rPr>
              <w:t>4</w:t>
            </w:r>
          </w:p>
        </w:tc>
        <w:tc>
          <w:tcPr>
            <w:tcW w:w="1105" w:type="dxa"/>
            <w:tcBorders>
              <w:top w:val="single" w:sz="4" w:space="0" w:color="auto"/>
              <w:bottom w:val="single" w:sz="4" w:space="0" w:color="auto"/>
            </w:tcBorders>
          </w:tcPr>
          <w:p w14:paraId="3CBA1243" w14:textId="77777777" w:rsidR="000400C0" w:rsidRPr="000400C0" w:rsidRDefault="000400C0" w:rsidP="00FD6DCB">
            <w:pPr>
              <w:spacing w:before="60" w:after="60" w:line="240" w:lineRule="auto"/>
              <w:jc w:val="center"/>
              <w:rPr>
                <w:rFonts w:ascii="Verdana" w:hAnsi="Verdana"/>
                <w:b/>
                <w:bCs/>
                <w:sz w:val="18"/>
                <w:szCs w:val="18"/>
              </w:rPr>
            </w:pPr>
            <w:r w:rsidRPr="000400C0">
              <w:rPr>
                <w:rFonts w:ascii="Verdana" w:hAnsi="Verdana"/>
                <w:b/>
                <w:bCs/>
                <w:sz w:val="18"/>
                <w:szCs w:val="18"/>
              </w:rPr>
              <w:t>6</w:t>
            </w:r>
          </w:p>
        </w:tc>
        <w:tc>
          <w:tcPr>
            <w:tcW w:w="1105" w:type="dxa"/>
            <w:tcBorders>
              <w:top w:val="single" w:sz="4" w:space="0" w:color="auto"/>
              <w:bottom w:val="single" w:sz="4" w:space="0" w:color="auto"/>
            </w:tcBorders>
          </w:tcPr>
          <w:p w14:paraId="5FCB5F43" w14:textId="77777777" w:rsidR="000400C0" w:rsidRPr="000400C0" w:rsidRDefault="000400C0" w:rsidP="00FD6DCB">
            <w:pPr>
              <w:spacing w:before="60" w:after="60" w:line="240" w:lineRule="auto"/>
              <w:jc w:val="center"/>
              <w:rPr>
                <w:rFonts w:ascii="Verdana" w:hAnsi="Verdana"/>
                <w:b/>
                <w:bCs/>
                <w:sz w:val="18"/>
                <w:szCs w:val="18"/>
              </w:rPr>
            </w:pPr>
            <w:r w:rsidRPr="000400C0">
              <w:rPr>
                <w:rFonts w:ascii="Verdana" w:hAnsi="Verdana"/>
                <w:b/>
                <w:bCs/>
                <w:sz w:val="18"/>
                <w:szCs w:val="18"/>
              </w:rPr>
              <w:t>8</w:t>
            </w:r>
          </w:p>
        </w:tc>
        <w:tc>
          <w:tcPr>
            <w:tcW w:w="1105" w:type="dxa"/>
            <w:tcBorders>
              <w:top w:val="single" w:sz="4" w:space="0" w:color="auto"/>
              <w:bottom w:val="single" w:sz="4" w:space="0" w:color="auto"/>
              <w:right w:val="single" w:sz="4" w:space="0" w:color="auto"/>
            </w:tcBorders>
          </w:tcPr>
          <w:p w14:paraId="31830EAB" w14:textId="77777777" w:rsidR="000400C0" w:rsidRPr="000400C0" w:rsidRDefault="000400C0" w:rsidP="00FD6DCB">
            <w:pPr>
              <w:spacing w:before="60" w:after="60" w:line="240" w:lineRule="auto"/>
              <w:jc w:val="center"/>
              <w:rPr>
                <w:rFonts w:ascii="Verdana" w:hAnsi="Verdana"/>
                <w:b/>
                <w:bCs/>
                <w:sz w:val="18"/>
                <w:szCs w:val="18"/>
              </w:rPr>
            </w:pPr>
            <w:r w:rsidRPr="000400C0">
              <w:rPr>
                <w:rFonts w:ascii="Verdana" w:hAnsi="Verdana"/>
                <w:b/>
                <w:bCs/>
                <w:sz w:val="18"/>
                <w:szCs w:val="18"/>
              </w:rPr>
              <w:t>10</w:t>
            </w:r>
          </w:p>
        </w:tc>
      </w:tr>
      <w:tr w:rsidR="000400C0" w:rsidRPr="002A17B1" w14:paraId="040DEC7E" w14:textId="77777777" w:rsidTr="000400C0">
        <w:trPr>
          <w:trHeight w:val="238"/>
          <w:jc w:val="center"/>
        </w:trPr>
        <w:tc>
          <w:tcPr>
            <w:tcW w:w="1129" w:type="dxa"/>
            <w:tcBorders>
              <w:top w:val="nil"/>
              <w:left w:val="nil"/>
              <w:bottom w:val="nil"/>
              <w:right w:val="nil"/>
            </w:tcBorders>
          </w:tcPr>
          <w:p w14:paraId="1162C919" w14:textId="77777777" w:rsidR="000400C0" w:rsidRPr="00077B56" w:rsidRDefault="000400C0" w:rsidP="00FD6DCB">
            <w:pPr>
              <w:spacing w:before="60" w:after="60" w:line="240" w:lineRule="auto"/>
              <w:jc w:val="both"/>
              <w:rPr>
                <w:rFonts w:ascii="Verdana" w:hAnsi="Verdana"/>
                <w:sz w:val="18"/>
                <w:szCs w:val="18"/>
              </w:rPr>
            </w:pPr>
          </w:p>
        </w:tc>
        <w:tc>
          <w:tcPr>
            <w:tcW w:w="426" w:type="dxa"/>
            <w:vMerge/>
            <w:tcBorders>
              <w:top w:val="nil"/>
              <w:left w:val="nil"/>
              <w:bottom w:val="nil"/>
              <w:right w:val="nil"/>
            </w:tcBorders>
          </w:tcPr>
          <w:p w14:paraId="15C97025" w14:textId="77777777" w:rsidR="000400C0" w:rsidRPr="00077B56" w:rsidRDefault="000400C0" w:rsidP="00FD6DCB">
            <w:pPr>
              <w:spacing w:before="60" w:after="60" w:line="240" w:lineRule="auto"/>
              <w:jc w:val="center"/>
              <w:rPr>
                <w:rFonts w:ascii="Verdana" w:hAnsi="Verdana"/>
                <w:sz w:val="18"/>
                <w:szCs w:val="18"/>
              </w:rPr>
            </w:pPr>
          </w:p>
        </w:tc>
        <w:tc>
          <w:tcPr>
            <w:tcW w:w="567" w:type="dxa"/>
            <w:tcBorders>
              <w:top w:val="nil"/>
              <w:left w:val="nil"/>
              <w:bottom w:val="nil"/>
              <w:right w:val="single" w:sz="4" w:space="0" w:color="auto"/>
            </w:tcBorders>
          </w:tcPr>
          <w:p w14:paraId="6BDFE76C" w14:textId="77777777" w:rsidR="000400C0" w:rsidRPr="00077B56" w:rsidRDefault="000400C0" w:rsidP="00FD6DCB">
            <w:pPr>
              <w:spacing w:before="60" w:after="60" w:line="240" w:lineRule="auto"/>
              <w:jc w:val="center"/>
              <w:rPr>
                <w:rFonts w:ascii="Verdana" w:hAnsi="Verdana"/>
                <w:sz w:val="18"/>
                <w:szCs w:val="18"/>
              </w:rPr>
            </w:pPr>
          </w:p>
        </w:tc>
        <w:tc>
          <w:tcPr>
            <w:tcW w:w="5525" w:type="dxa"/>
            <w:gridSpan w:val="5"/>
            <w:tcBorders>
              <w:top w:val="single" w:sz="4" w:space="0" w:color="auto"/>
              <w:left w:val="single" w:sz="4" w:space="0" w:color="auto"/>
              <w:bottom w:val="single" w:sz="4" w:space="0" w:color="auto"/>
              <w:right w:val="single" w:sz="4" w:space="0" w:color="auto"/>
            </w:tcBorders>
          </w:tcPr>
          <w:p w14:paraId="7C813652" w14:textId="66C1609B" w:rsidR="000400C0" w:rsidRPr="000400C0" w:rsidRDefault="000400C0" w:rsidP="00FD6DCB">
            <w:pPr>
              <w:spacing w:before="60" w:after="60" w:line="240" w:lineRule="auto"/>
              <w:jc w:val="center"/>
              <w:rPr>
                <w:rFonts w:ascii="Verdana" w:hAnsi="Verdana"/>
                <w:b/>
                <w:bCs/>
                <w:sz w:val="18"/>
                <w:szCs w:val="18"/>
              </w:rPr>
            </w:pPr>
            <w:r w:rsidRPr="000400C0">
              <w:rPr>
                <w:rFonts w:ascii="Verdana" w:hAnsi="Verdana"/>
                <w:b/>
                <w:bCs/>
                <w:sz w:val="18"/>
                <w:szCs w:val="18"/>
              </w:rPr>
              <w:t>Impact</w:t>
            </w:r>
          </w:p>
        </w:tc>
      </w:tr>
      <w:tr w:rsidR="000400C0" w:rsidRPr="002A17B1" w14:paraId="7F2DFADD" w14:textId="77777777" w:rsidTr="000400C0">
        <w:trPr>
          <w:trHeight w:val="31"/>
          <w:jc w:val="center"/>
        </w:trPr>
        <w:tc>
          <w:tcPr>
            <w:tcW w:w="1129" w:type="dxa"/>
            <w:tcBorders>
              <w:top w:val="nil"/>
              <w:left w:val="nil"/>
              <w:bottom w:val="nil"/>
              <w:right w:val="nil"/>
            </w:tcBorders>
          </w:tcPr>
          <w:p w14:paraId="41C8F396" w14:textId="77777777" w:rsidR="000400C0" w:rsidRPr="00077B56" w:rsidRDefault="000400C0" w:rsidP="00FD6DCB">
            <w:pPr>
              <w:spacing w:before="60" w:after="60" w:line="240" w:lineRule="auto"/>
              <w:jc w:val="both"/>
              <w:rPr>
                <w:rFonts w:ascii="Verdana" w:hAnsi="Verdana"/>
                <w:sz w:val="18"/>
                <w:szCs w:val="18"/>
              </w:rPr>
            </w:pPr>
          </w:p>
        </w:tc>
        <w:tc>
          <w:tcPr>
            <w:tcW w:w="426" w:type="dxa"/>
            <w:vMerge/>
            <w:tcBorders>
              <w:top w:val="nil"/>
              <w:left w:val="nil"/>
              <w:bottom w:val="nil"/>
              <w:right w:val="nil"/>
            </w:tcBorders>
          </w:tcPr>
          <w:p w14:paraId="57F6D197" w14:textId="77777777" w:rsidR="000400C0" w:rsidRPr="00077B56" w:rsidRDefault="000400C0" w:rsidP="00FD6DCB">
            <w:pPr>
              <w:spacing w:before="60" w:after="60" w:line="240" w:lineRule="auto"/>
              <w:jc w:val="center"/>
              <w:rPr>
                <w:rFonts w:ascii="Verdana" w:hAnsi="Verdana"/>
                <w:sz w:val="18"/>
                <w:szCs w:val="18"/>
              </w:rPr>
            </w:pPr>
          </w:p>
        </w:tc>
        <w:tc>
          <w:tcPr>
            <w:tcW w:w="567" w:type="dxa"/>
            <w:tcBorders>
              <w:top w:val="nil"/>
              <w:left w:val="nil"/>
              <w:bottom w:val="nil"/>
              <w:right w:val="single" w:sz="4" w:space="0" w:color="auto"/>
            </w:tcBorders>
          </w:tcPr>
          <w:p w14:paraId="0590C468" w14:textId="4BA3D223" w:rsidR="000400C0" w:rsidRPr="00077B56" w:rsidRDefault="000400C0" w:rsidP="00FD6DCB">
            <w:pPr>
              <w:spacing w:before="60" w:after="60" w:line="240" w:lineRule="auto"/>
              <w:jc w:val="center"/>
              <w:rPr>
                <w:rFonts w:ascii="Verdana" w:hAnsi="Verdana"/>
                <w:sz w:val="18"/>
                <w:szCs w:val="18"/>
              </w:rPr>
            </w:pPr>
          </w:p>
        </w:tc>
        <w:tc>
          <w:tcPr>
            <w:tcW w:w="1105" w:type="dxa"/>
            <w:tcBorders>
              <w:top w:val="single" w:sz="4" w:space="0" w:color="auto"/>
              <w:left w:val="single" w:sz="4" w:space="0" w:color="auto"/>
              <w:bottom w:val="single" w:sz="4" w:space="0" w:color="auto"/>
            </w:tcBorders>
            <w:shd w:val="clear" w:color="auto" w:fill="92D050"/>
          </w:tcPr>
          <w:p w14:paraId="6F7C2E3D" w14:textId="77777777" w:rsidR="000400C0" w:rsidRPr="00077B56" w:rsidRDefault="000400C0" w:rsidP="00FD6DCB">
            <w:pPr>
              <w:spacing w:before="60" w:after="60" w:line="240" w:lineRule="auto"/>
              <w:jc w:val="center"/>
              <w:rPr>
                <w:rFonts w:ascii="Verdana" w:hAnsi="Verdana"/>
                <w:sz w:val="18"/>
                <w:szCs w:val="18"/>
              </w:rPr>
            </w:pPr>
            <w:r w:rsidRPr="00077B56">
              <w:rPr>
                <w:rFonts w:ascii="Verdana" w:hAnsi="Verdana"/>
                <w:sz w:val="18"/>
                <w:szCs w:val="18"/>
              </w:rPr>
              <w:t>Very Low</w:t>
            </w:r>
          </w:p>
        </w:tc>
        <w:tc>
          <w:tcPr>
            <w:tcW w:w="1105" w:type="dxa"/>
            <w:tcBorders>
              <w:top w:val="single" w:sz="4" w:space="0" w:color="auto"/>
              <w:bottom w:val="single" w:sz="4" w:space="0" w:color="auto"/>
            </w:tcBorders>
            <w:shd w:val="clear" w:color="auto" w:fill="00B050"/>
          </w:tcPr>
          <w:p w14:paraId="43467FBA" w14:textId="77777777" w:rsidR="000400C0" w:rsidRPr="00077B56" w:rsidRDefault="000400C0" w:rsidP="00FD6DCB">
            <w:pPr>
              <w:spacing w:before="60" w:after="60" w:line="240" w:lineRule="auto"/>
              <w:jc w:val="center"/>
              <w:rPr>
                <w:rFonts w:ascii="Verdana" w:hAnsi="Verdana"/>
                <w:sz w:val="18"/>
                <w:szCs w:val="18"/>
              </w:rPr>
            </w:pPr>
            <w:r w:rsidRPr="00077B56">
              <w:rPr>
                <w:rFonts w:ascii="Verdana" w:hAnsi="Verdana"/>
                <w:sz w:val="18"/>
                <w:szCs w:val="18"/>
              </w:rPr>
              <w:t>Low</w:t>
            </w:r>
          </w:p>
        </w:tc>
        <w:tc>
          <w:tcPr>
            <w:tcW w:w="1105" w:type="dxa"/>
            <w:tcBorders>
              <w:top w:val="single" w:sz="4" w:space="0" w:color="auto"/>
              <w:bottom w:val="single" w:sz="4" w:space="0" w:color="auto"/>
            </w:tcBorders>
            <w:shd w:val="clear" w:color="auto" w:fill="FFC000"/>
          </w:tcPr>
          <w:p w14:paraId="50E23AE6" w14:textId="77777777" w:rsidR="000400C0" w:rsidRPr="00077B56" w:rsidRDefault="000400C0" w:rsidP="00FD6DCB">
            <w:pPr>
              <w:spacing w:before="60" w:after="60" w:line="240" w:lineRule="auto"/>
              <w:jc w:val="center"/>
              <w:rPr>
                <w:rFonts w:ascii="Verdana" w:hAnsi="Verdana"/>
                <w:sz w:val="18"/>
                <w:szCs w:val="18"/>
              </w:rPr>
            </w:pPr>
            <w:r w:rsidRPr="00077B56">
              <w:rPr>
                <w:rFonts w:ascii="Verdana" w:hAnsi="Verdana"/>
                <w:sz w:val="18"/>
                <w:szCs w:val="18"/>
              </w:rPr>
              <w:t>Medium</w:t>
            </w:r>
          </w:p>
        </w:tc>
        <w:tc>
          <w:tcPr>
            <w:tcW w:w="1105" w:type="dxa"/>
            <w:tcBorders>
              <w:top w:val="single" w:sz="4" w:space="0" w:color="auto"/>
              <w:bottom w:val="single" w:sz="4" w:space="0" w:color="auto"/>
            </w:tcBorders>
            <w:shd w:val="clear" w:color="auto" w:fill="FF0000"/>
          </w:tcPr>
          <w:p w14:paraId="05FAD91F" w14:textId="77777777" w:rsidR="000400C0" w:rsidRPr="00077B56" w:rsidRDefault="000400C0" w:rsidP="00FD6DCB">
            <w:pPr>
              <w:spacing w:before="60" w:after="60" w:line="240" w:lineRule="auto"/>
              <w:jc w:val="center"/>
              <w:rPr>
                <w:rFonts w:ascii="Verdana" w:hAnsi="Verdana"/>
                <w:sz w:val="18"/>
                <w:szCs w:val="18"/>
              </w:rPr>
            </w:pPr>
            <w:r w:rsidRPr="000400C0">
              <w:rPr>
                <w:rFonts w:ascii="Verdana" w:hAnsi="Verdana"/>
                <w:color w:val="FFFFFF" w:themeColor="background1"/>
                <w:sz w:val="18"/>
                <w:szCs w:val="18"/>
              </w:rPr>
              <w:t>High</w:t>
            </w:r>
          </w:p>
        </w:tc>
        <w:tc>
          <w:tcPr>
            <w:tcW w:w="1105" w:type="dxa"/>
            <w:tcBorders>
              <w:top w:val="single" w:sz="4" w:space="0" w:color="auto"/>
              <w:bottom w:val="single" w:sz="4" w:space="0" w:color="auto"/>
              <w:right w:val="single" w:sz="4" w:space="0" w:color="auto"/>
            </w:tcBorders>
            <w:shd w:val="clear" w:color="auto" w:fill="C00000"/>
          </w:tcPr>
          <w:p w14:paraId="6C3BBB08" w14:textId="77777777" w:rsidR="000400C0" w:rsidRPr="00077B56" w:rsidRDefault="000400C0" w:rsidP="00FD6DCB">
            <w:pPr>
              <w:spacing w:before="60" w:after="60" w:line="240" w:lineRule="auto"/>
              <w:jc w:val="center"/>
              <w:rPr>
                <w:rFonts w:ascii="Verdana" w:hAnsi="Verdana"/>
                <w:sz w:val="18"/>
                <w:szCs w:val="18"/>
              </w:rPr>
            </w:pPr>
            <w:r w:rsidRPr="00077B56">
              <w:rPr>
                <w:rFonts w:ascii="Verdana" w:hAnsi="Verdana"/>
                <w:sz w:val="18"/>
                <w:szCs w:val="18"/>
              </w:rPr>
              <w:t>Very High</w:t>
            </w:r>
          </w:p>
        </w:tc>
      </w:tr>
    </w:tbl>
    <w:p w14:paraId="72A3D3EC" w14:textId="77777777" w:rsidR="003D1EB7" w:rsidRPr="002A17B1" w:rsidRDefault="003D1EB7" w:rsidP="00FD6DCB">
      <w:pPr>
        <w:spacing w:before="60" w:after="60" w:line="240" w:lineRule="auto"/>
        <w:jc w:val="both"/>
        <w:rPr>
          <w:rFonts w:ascii="Verdana" w:hAnsi="Verdana"/>
          <w:sz w:val="20"/>
          <w:szCs w:val="20"/>
        </w:rPr>
      </w:pPr>
    </w:p>
    <w:p w14:paraId="092E3F95" w14:textId="171AED37" w:rsidR="003D1EB7" w:rsidRPr="002A17B1" w:rsidRDefault="0088180A" w:rsidP="00FD6DCB">
      <w:pPr>
        <w:spacing w:before="60" w:after="60"/>
        <w:jc w:val="both"/>
        <w:rPr>
          <w:rFonts w:ascii="Verdana" w:hAnsi="Verdana"/>
          <w:sz w:val="20"/>
          <w:szCs w:val="20"/>
        </w:rPr>
      </w:pPr>
      <w:r w:rsidRPr="002A17B1">
        <w:rPr>
          <w:rFonts w:ascii="Verdana" w:hAnsi="Verdana"/>
          <w:b/>
          <w:bCs/>
          <w:sz w:val="20"/>
          <w:szCs w:val="20"/>
        </w:rPr>
        <w:t xml:space="preserve">Assessing Likelihood and Impact </w:t>
      </w:r>
    </w:p>
    <w:p w14:paraId="6DC8AFF4" w14:textId="5A697B85" w:rsidR="003D1EB7" w:rsidRPr="002A17B1" w:rsidRDefault="0088180A" w:rsidP="00FD6DCB">
      <w:pPr>
        <w:spacing w:before="60" w:after="60" w:line="240" w:lineRule="auto"/>
        <w:jc w:val="both"/>
        <w:rPr>
          <w:rFonts w:ascii="Verdana" w:hAnsi="Verdana"/>
          <w:sz w:val="20"/>
          <w:szCs w:val="20"/>
        </w:rPr>
      </w:pPr>
      <w:r w:rsidRPr="002A17B1">
        <w:rPr>
          <w:rFonts w:ascii="Verdana" w:hAnsi="Verdana"/>
          <w:sz w:val="20"/>
          <w:szCs w:val="20"/>
        </w:rPr>
        <w:t>Use the following criteria to support consistent rating of Likelihood and Impact.</w:t>
      </w:r>
    </w:p>
    <w:p w14:paraId="5E48A366" w14:textId="77777777" w:rsidR="002A17B1" w:rsidRDefault="002A17B1" w:rsidP="00FD6DCB">
      <w:pPr>
        <w:spacing w:before="60" w:after="60" w:line="240" w:lineRule="auto"/>
        <w:jc w:val="both"/>
        <w:rPr>
          <w:rFonts w:ascii="Verdana" w:hAnsi="Verdana"/>
          <w:b/>
          <w:sz w:val="20"/>
          <w:szCs w:val="20"/>
        </w:rPr>
      </w:pPr>
    </w:p>
    <w:p w14:paraId="256246BE" w14:textId="3E0E861B" w:rsidR="003D1EB7" w:rsidRPr="002A17B1" w:rsidRDefault="0088180A" w:rsidP="00FD6DCB">
      <w:pPr>
        <w:spacing w:before="60" w:after="60"/>
        <w:jc w:val="both"/>
        <w:rPr>
          <w:rFonts w:ascii="Verdana" w:hAnsi="Verdana"/>
          <w:sz w:val="20"/>
          <w:szCs w:val="20"/>
        </w:rPr>
      </w:pPr>
      <w:r w:rsidRPr="002A17B1">
        <w:rPr>
          <w:rFonts w:ascii="Verdana" w:hAnsi="Verdana"/>
          <w:b/>
          <w:sz w:val="20"/>
          <w:szCs w:val="20"/>
        </w:rPr>
        <w:t>Likelihood guidance (1–5) and m</w:t>
      </w:r>
      <w:r w:rsidR="00DD7AF2">
        <w:rPr>
          <w:rFonts w:ascii="Verdana" w:hAnsi="Verdana"/>
          <w:b/>
          <w:sz w:val="20"/>
          <w:szCs w:val="20"/>
        </w:rPr>
        <w:t>apping to</w:t>
      </w:r>
      <w:r w:rsidR="00DC2B5B">
        <w:rPr>
          <w:rFonts w:ascii="Verdana" w:hAnsi="Verdana"/>
          <w:b/>
          <w:sz w:val="20"/>
          <w:szCs w:val="20"/>
        </w:rPr>
        <w:t xml:space="preserve"> Risk Matrix</w:t>
      </w:r>
      <w:r w:rsidRPr="002A17B1">
        <w:rPr>
          <w:rFonts w:ascii="Verdana" w:hAnsi="Verdana"/>
          <w:b/>
          <w:sz w:val="20"/>
          <w:szCs w:val="20"/>
        </w:rPr>
        <w:t xml:space="preserve"> (2–10)</w:t>
      </w:r>
    </w:p>
    <w:tbl>
      <w:tblPr>
        <w:tblW w:w="1049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2119"/>
        <w:gridCol w:w="4819"/>
        <w:gridCol w:w="3552"/>
      </w:tblGrid>
      <w:tr w:rsidR="003D1EB7" w:rsidRPr="00077B56" w14:paraId="60DE912D" w14:textId="77777777" w:rsidTr="0010594D">
        <w:trPr>
          <w:jc w:val="center"/>
        </w:trPr>
        <w:tc>
          <w:tcPr>
            <w:tcW w:w="2119" w:type="dxa"/>
            <w:shd w:val="clear" w:color="auto" w:fill="262626" w:themeFill="text1" w:themeFillTint="D9"/>
            <w:vAlign w:val="center"/>
          </w:tcPr>
          <w:p w14:paraId="13E786DD" w14:textId="77777777" w:rsidR="003D1EB7" w:rsidRPr="00077B56" w:rsidRDefault="0088180A" w:rsidP="00FD6DCB">
            <w:pPr>
              <w:spacing w:before="60" w:after="60" w:line="240" w:lineRule="auto"/>
              <w:jc w:val="center"/>
              <w:rPr>
                <w:rFonts w:ascii="Verdana" w:hAnsi="Verdana"/>
                <w:sz w:val="18"/>
                <w:szCs w:val="18"/>
              </w:rPr>
            </w:pPr>
            <w:r w:rsidRPr="00077B56">
              <w:rPr>
                <w:rFonts w:ascii="Verdana" w:hAnsi="Verdana"/>
                <w:b/>
                <w:sz w:val="18"/>
                <w:szCs w:val="18"/>
              </w:rPr>
              <w:t>Scale (1–5)</w:t>
            </w:r>
          </w:p>
        </w:tc>
        <w:tc>
          <w:tcPr>
            <w:tcW w:w="4819" w:type="dxa"/>
            <w:shd w:val="clear" w:color="auto" w:fill="262626" w:themeFill="text1" w:themeFillTint="D9"/>
            <w:vAlign w:val="center"/>
          </w:tcPr>
          <w:p w14:paraId="0E0287E3" w14:textId="77777777" w:rsidR="003D1EB7" w:rsidRPr="00077B56" w:rsidRDefault="0088180A" w:rsidP="00FD6DCB">
            <w:pPr>
              <w:spacing w:before="60" w:after="60" w:line="240" w:lineRule="auto"/>
              <w:jc w:val="center"/>
              <w:rPr>
                <w:rFonts w:ascii="Verdana" w:hAnsi="Verdana"/>
                <w:sz w:val="18"/>
                <w:szCs w:val="18"/>
              </w:rPr>
            </w:pPr>
            <w:r w:rsidRPr="00077B56">
              <w:rPr>
                <w:rFonts w:ascii="Verdana" w:hAnsi="Verdana"/>
                <w:b/>
                <w:sz w:val="18"/>
                <w:szCs w:val="18"/>
              </w:rPr>
              <w:t>Guidance</w:t>
            </w:r>
          </w:p>
        </w:tc>
        <w:tc>
          <w:tcPr>
            <w:tcW w:w="3552" w:type="dxa"/>
            <w:shd w:val="clear" w:color="auto" w:fill="262626" w:themeFill="text1" w:themeFillTint="D9"/>
            <w:vAlign w:val="center"/>
          </w:tcPr>
          <w:p w14:paraId="3BF1FF9E" w14:textId="4C365078" w:rsidR="003D1EB7" w:rsidRPr="00077B56" w:rsidRDefault="00DC2B5B" w:rsidP="0010594D">
            <w:pPr>
              <w:spacing w:before="60" w:after="60" w:line="240" w:lineRule="auto"/>
              <w:jc w:val="center"/>
              <w:rPr>
                <w:rFonts w:ascii="Verdana" w:hAnsi="Verdana"/>
                <w:sz w:val="18"/>
                <w:szCs w:val="18"/>
              </w:rPr>
            </w:pPr>
            <w:r>
              <w:rPr>
                <w:rFonts w:ascii="Verdana" w:hAnsi="Verdana"/>
                <w:b/>
                <w:sz w:val="18"/>
                <w:szCs w:val="18"/>
              </w:rPr>
              <w:t>Risk Matrix</w:t>
            </w:r>
            <w:r w:rsidR="0010594D">
              <w:rPr>
                <w:rFonts w:ascii="Verdana" w:hAnsi="Verdana"/>
                <w:b/>
                <w:sz w:val="18"/>
                <w:szCs w:val="18"/>
              </w:rPr>
              <w:t xml:space="preserve"> </w:t>
            </w:r>
            <w:r w:rsidR="0088180A" w:rsidRPr="00077B56">
              <w:rPr>
                <w:rFonts w:ascii="Verdana" w:hAnsi="Verdana"/>
                <w:b/>
                <w:sz w:val="18"/>
                <w:szCs w:val="18"/>
              </w:rPr>
              <w:t>(2–10)</w:t>
            </w:r>
          </w:p>
        </w:tc>
      </w:tr>
      <w:tr w:rsidR="003D1EB7" w:rsidRPr="00077B56" w14:paraId="4CC9EC7D" w14:textId="77777777" w:rsidTr="0010594D">
        <w:trPr>
          <w:jc w:val="center"/>
        </w:trPr>
        <w:tc>
          <w:tcPr>
            <w:tcW w:w="2119" w:type="dxa"/>
          </w:tcPr>
          <w:p w14:paraId="16FB29AB" w14:textId="77777777" w:rsidR="003D1EB7" w:rsidRPr="00077B56" w:rsidRDefault="0088180A" w:rsidP="00FD6DCB">
            <w:pPr>
              <w:spacing w:before="60" w:after="60" w:line="240" w:lineRule="auto"/>
              <w:jc w:val="both"/>
              <w:rPr>
                <w:rFonts w:ascii="Verdana" w:hAnsi="Verdana"/>
                <w:sz w:val="18"/>
                <w:szCs w:val="18"/>
              </w:rPr>
            </w:pPr>
            <w:r w:rsidRPr="00077B56">
              <w:rPr>
                <w:rFonts w:ascii="Verdana" w:hAnsi="Verdana"/>
                <w:sz w:val="18"/>
                <w:szCs w:val="18"/>
              </w:rPr>
              <w:t>1 – Rare</w:t>
            </w:r>
          </w:p>
        </w:tc>
        <w:tc>
          <w:tcPr>
            <w:tcW w:w="4819" w:type="dxa"/>
          </w:tcPr>
          <w:p w14:paraId="63D665B8" w14:textId="77777777" w:rsidR="003D1EB7" w:rsidRPr="00077B56" w:rsidRDefault="0088180A" w:rsidP="00FD6DCB">
            <w:pPr>
              <w:spacing w:before="60" w:after="60" w:line="240" w:lineRule="auto"/>
              <w:jc w:val="both"/>
              <w:rPr>
                <w:rFonts w:ascii="Verdana" w:hAnsi="Verdana"/>
                <w:sz w:val="18"/>
                <w:szCs w:val="18"/>
              </w:rPr>
            </w:pPr>
            <w:r w:rsidRPr="00077B56">
              <w:rPr>
                <w:rFonts w:ascii="Verdana" w:hAnsi="Verdana"/>
                <w:sz w:val="18"/>
                <w:szCs w:val="18"/>
              </w:rPr>
              <w:t>Stable environment; minimal historical occurrence</w:t>
            </w:r>
          </w:p>
        </w:tc>
        <w:tc>
          <w:tcPr>
            <w:tcW w:w="3552" w:type="dxa"/>
          </w:tcPr>
          <w:p w14:paraId="138328F9" w14:textId="77777777" w:rsidR="003D1EB7" w:rsidRPr="00077B56" w:rsidRDefault="0088180A" w:rsidP="00FD6DCB">
            <w:pPr>
              <w:spacing w:before="60" w:after="60" w:line="240" w:lineRule="auto"/>
              <w:jc w:val="center"/>
              <w:rPr>
                <w:rFonts w:ascii="Verdana" w:hAnsi="Verdana"/>
                <w:sz w:val="18"/>
                <w:szCs w:val="18"/>
              </w:rPr>
            </w:pPr>
            <w:r w:rsidRPr="00077B56">
              <w:rPr>
                <w:rFonts w:ascii="Verdana" w:hAnsi="Verdana"/>
                <w:sz w:val="18"/>
                <w:szCs w:val="18"/>
              </w:rPr>
              <w:t>2</w:t>
            </w:r>
          </w:p>
        </w:tc>
      </w:tr>
      <w:tr w:rsidR="003D1EB7" w:rsidRPr="00077B56" w14:paraId="114BEA02" w14:textId="77777777" w:rsidTr="0010594D">
        <w:trPr>
          <w:jc w:val="center"/>
        </w:trPr>
        <w:tc>
          <w:tcPr>
            <w:tcW w:w="2119" w:type="dxa"/>
            <w:shd w:val="clear" w:color="auto" w:fill="F2F2F2"/>
          </w:tcPr>
          <w:p w14:paraId="708601B0" w14:textId="77777777" w:rsidR="003D1EB7" w:rsidRPr="00077B56" w:rsidRDefault="0088180A" w:rsidP="00FD6DCB">
            <w:pPr>
              <w:spacing w:before="60" w:after="60" w:line="240" w:lineRule="auto"/>
              <w:jc w:val="both"/>
              <w:rPr>
                <w:rFonts w:ascii="Verdana" w:hAnsi="Verdana"/>
                <w:sz w:val="18"/>
                <w:szCs w:val="18"/>
              </w:rPr>
            </w:pPr>
            <w:r w:rsidRPr="00077B56">
              <w:rPr>
                <w:rFonts w:ascii="Verdana" w:hAnsi="Verdana"/>
                <w:sz w:val="18"/>
                <w:szCs w:val="18"/>
              </w:rPr>
              <w:t>2 – Unlikely</w:t>
            </w:r>
          </w:p>
        </w:tc>
        <w:tc>
          <w:tcPr>
            <w:tcW w:w="4819" w:type="dxa"/>
            <w:shd w:val="clear" w:color="auto" w:fill="F2F2F2"/>
          </w:tcPr>
          <w:p w14:paraId="13C76708" w14:textId="77777777" w:rsidR="003D1EB7" w:rsidRPr="00077B56" w:rsidRDefault="0088180A" w:rsidP="00FD6DCB">
            <w:pPr>
              <w:spacing w:before="60" w:after="60" w:line="240" w:lineRule="auto"/>
              <w:jc w:val="both"/>
              <w:rPr>
                <w:rFonts w:ascii="Verdana" w:hAnsi="Verdana"/>
                <w:sz w:val="18"/>
                <w:szCs w:val="18"/>
              </w:rPr>
            </w:pPr>
            <w:r w:rsidRPr="00077B56">
              <w:rPr>
                <w:rFonts w:ascii="Verdana" w:hAnsi="Verdana"/>
                <w:sz w:val="18"/>
                <w:szCs w:val="18"/>
              </w:rPr>
              <w:t>Limited incidents; infrequent occurrence</w:t>
            </w:r>
          </w:p>
        </w:tc>
        <w:tc>
          <w:tcPr>
            <w:tcW w:w="3552" w:type="dxa"/>
            <w:shd w:val="clear" w:color="auto" w:fill="F2F2F2"/>
          </w:tcPr>
          <w:p w14:paraId="7CD048C6" w14:textId="77777777" w:rsidR="003D1EB7" w:rsidRPr="00077B56" w:rsidRDefault="0088180A" w:rsidP="00FD6DCB">
            <w:pPr>
              <w:spacing w:before="60" w:after="60" w:line="240" w:lineRule="auto"/>
              <w:jc w:val="center"/>
              <w:rPr>
                <w:rFonts w:ascii="Verdana" w:hAnsi="Verdana"/>
                <w:sz w:val="18"/>
                <w:szCs w:val="18"/>
              </w:rPr>
            </w:pPr>
            <w:r w:rsidRPr="00077B56">
              <w:rPr>
                <w:rFonts w:ascii="Verdana" w:hAnsi="Verdana"/>
                <w:sz w:val="18"/>
                <w:szCs w:val="18"/>
              </w:rPr>
              <w:t>4</w:t>
            </w:r>
          </w:p>
        </w:tc>
      </w:tr>
      <w:tr w:rsidR="003D1EB7" w:rsidRPr="00077B56" w14:paraId="17FF208E" w14:textId="77777777" w:rsidTr="0010594D">
        <w:trPr>
          <w:jc w:val="center"/>
        </w:trPr>
        <w:tc>
          <w:tcPr>
            <w:tcW w:w="2119" w:type="dxa"/>
          </w:tcPr>
          <w:p w14:paraId="6734CDB5" w14:textId="77777777" w:rsidR="003D1EB7" w:rsidRPr="00077B56" w:rsidRDefault="0088180A" w:rsidP="00FD6DCB">
            <w:pPr>
              <w:spacing w:before="60" w:after="60" w:line="240" w:lineRule="auto"/>
              <w:jc w:val="both"/>
              <w:rPr>
                <w:rFonts w:ascii="Verdana" w:hAnsi="Verdana"/>
                <w:sz w:val="18"/>
                <w:szCs w:val="18"/>
              </w:rPr>
            </w:pPr>
            <w:r w:rsidRPr="00077B56">
              <w:rPr>
                <w:rFonts w:ascii="Verdana" w:hAnsi="Verdana"/>
                <w:sz w:val="18"/>
                <w:szCs w:val="18"/>
              </w:rPr>
              <w:t>3 – Possible</w:t>
            </w:r>
          </w:p>
        </w:tc>
        <w:tc>
          <w:tcPr>
            <w:tcW w:w="4819" w:type="dxa"/>
          </w:tcPr>
          <w:p w14:paraId="2F617CBF" w14:textId="77777777" w:rsidR="003D1EB7" w:rsidRPr="00077B56" w:rsidRDefault="0088180A" w:rsidP="00FD6DCB">
            <w:pPr>
              <w:spacing w:before="60" w:after="60" w:line="240" w:lineRule="auto"/>
              <w:jc w:val="both"/>
              <w:rPr>
                <w:rFonts w:ascii="Verdana" w:hAnsi="Verdana"/>
                <w:sz w:val="18"/>
                <w:szCs w:val="18"/>
              </w:rPr>
            </w:pPr>
            <w:r w:rsidRPr="00077B56">
              <w:rPr>
                <w:rFonts w:ascii="Verdana" w:hAnsi="Verdana"/>
                <w:sz w:val="18"/>
                <w:szCs w:val="18"/>
              </w:rPr>
              <w:t>Could occur under certain conditions</w:t>
            </w:r>
          </w:p>
        </w:tc>
        <w:tc>
          <w:tcPr>
            <w:tcW w:w="3552" w:type="dxa"/>
          </w:tcPr>
          <w:p w14:paraId="68AED84D" w14:textId="77777777" w:rsidR="003D1EB7" w:rsidRPr="00077B56" w:rsidRDefault="0088180A" w:rsidP="00FD6DCB">
            <w:pPr>
              <w:spacing w:before="60" w:after="60" w:line="240" w:lineRule="auto"/>
              <w:jc w:val="center"/>
              <w:rPr>
                <w:rFonts w:ascii="Verdana" w:hAnsi="Verdana"/>
                <w:sz w:val="18"/>
                <w:szCs w:val="18"/>
              </w:rPr>
            </w:pPr>
            <w:r w:rsidRPr="00077B56">
              <w:rPr>
                <w:rFonts w:ascii="Verdana" w:hAnsi="Verdana"/>
                <w:sz w:val="18"/>
                <w:szCs w:val="18"/>
              </w:rPr>
              <w:t>6</w:t>
            </w:r>
          </w:p>
        </w:tc>
      </w:tr>
      <w:tr w:rsidR="003D1EB7" w:rsidRPr="00077B56" w14:paraId="37CB64D3" w14:textId="77777777" w:rsidTr="0010594D">
        <w:trPr>
          <w:jc w:val="center"/>
        </w:trPr>
        <w:tc>
          <w:tcPr>
            <w:tcW w:w="2119" w:type="dxa"/>
            <w:shd w:val="clear" w:color="auto" w:fill="F2F2F2"/>
          </w:tcPr>
          <w:p w14:paraId="44F21F4F" w14:textId="77777777" w:rsidR="003D1EB7" w:rsidRPr="00077B56" w:rsidRDefault="0088180A" w:rsidP="00FD6DCB">
            <w:pPr>
              <w:spacing w:before="60" w:after="60" w:line="240" w:lineRule="auto"/>
              <w:jc w:val="both"/>
              <w:rPr>
                <w:rFonts w:ascii="Verdana" w:hAnsi="Verdana"/>
                <w:sz w:val="18"/>
                <w:szCs w:val="18"/>
              </w:rPr>
            </w:pPr>
            <w:r w:rsidRPr="00077B56">
              <w:rPr>
                <w:rFonts w:ascii="Verdana" w:hAnsi="Verdana"/>
                <w:sz w:val="18"/>
                <w:szCs w:val="18"/>
              </w:rPr>
              <w:t>4 – Likely</w:t>
            </w:r>
          </w:p>
        </w:tc>
        <w:tc>
          <w:tcPr>
            <w:tcW w:w="4819" w:type="dxa"/>
            <w:shd w:val="clear" w:color="auto" w:fill="F2F2F2"/>
          </w:tcPr>
          <w:p w14:paraId="20CA7DF9" w14:textId="77777777" w:rsidR="003D1EB7" w:rsidRPr="00077B56" w:rsidRDefault="0088180A" w:rsidP="00FD6DCB">
            <w:pPr>
              <w:spacing w:before="60" w:after="60" w:line="240" w:lineRule="auto"/>
              <w:jc w:val="both"/>
              <w:rPr>
                <w:rFonts w:ascii="Verdana" w:hAnsi="Verdana"/>
                <w:sz w:val="18"/>
                <w:szCs w:val="18"/>
              </w:rPr>
            </w:pPr>
            <w:r w:rsidRPr="00077B56">
              <w:rPr>
                <w:rFonts w:ascii="Verdana" w:hAnsi="Verdana"/>
                <w:sz w:val="18"/>
                <w:szCs w:val="18"/>
              </w:rPr>
              <w:t>Occurs periodically or conditions are volatile</w:t>
            </w:r>
          </w:p>
        </w:tc>
        <w:tc>
          <w:tcPr>
            <w:tcW w:w="3552" w:type="dxa"/>
            <w:shd w:val="clear" w:color="auto" w:fill="F2F2F2"/>
          </w:tcPr>
          <w:p w14:paraId="0E865782" w14:textId="77777777" w:rsidR="003D1EB7" w:rsidRPr="00077B56" w:rsidRDefault="0088180A" w:rsidP="00FD6DCB">
            <w:pPr>
              <w:spacing w:before="60" w:after="60" w:line="240" w:lineRule="auto"/>
              <w:jc w:val="center"/>
              <w:rPr>
                <w:rFonts w:ascii="Verdana" w:hAnsi="Verdana"/>
                <w:sz w:val="18"/>
                <w:szCs w:val="18"/>
              </w:rPr>
            </w:pPr>
            <w:r w:rsidRPr="00077B56">
              <w:rPr>
                <w:rFonts w:ascii="Verdana" w:hAnsi="Verdana"/>
                <w:sz w:val="18"/>
                <w:szCs w:val="18"/>
              </w:rPr>
              <w:t>8</w:t>
            </w:r>
          </w:p>
        </w:tc>
      </w:tr>
      <w:tr w:rsidR="003D1EB7" w:rsidRPr="00077B56" w14:paraId="613952C7" w14:textId="77777777" w:rsidTr="0010594D">
        <w:trPr>
          <w:jc w:val="center"/>
        </w:trPr>
        <w:tc>
          <w:tcPr>
            <w:tcW w:w="2119" w:type="dxa"/>
          </w:tcPr>
          <w:p w14:paraId="2107A09A" w14:textId="77777777" w:rsidR="003D1EB7" w:rsidRPr="00077B56" w:rsidRDefault="0088180A" w:rsidP="00FD6DCB">
            <w:pPr>
              <w:spacing w:before="60" w:after="60" w:line="240" w:lineRule="auto"/>
              <w:jc w:val="both"/>
              <w:rPr>
                <w:rFonts w:ascii="Verdana" w:hAnsi="Verdana"/>
                <w:sz w:val="18"/>
                <w:szCs w:val="18"/>
              </w:rPr>
            </w:pPr>
            <w:r w:rsidRPr="00077B56">
              <w:rPr>
                <w:rFonts w:ascii="Verdana" w:hAnsi="Verdana"/>
                <w:sz w:val="18"/>
                <w:szCs w:val="18"/>
              </w:rPr>
              <w:t>5 – Almost Certain</w:t>
            </w:r>
          </w:p>
        </w:tc>
        <w:tc>
          <w:tcPr>
            <w:tcW w:w="4819" w:type="dxa"/>
          </w:tcPr>
          <w:p w14:paraId="7E29CF58" w14:textId="77777777" w:rsidR="003D1EB7" w:rsidRPr="00077B56" w:rsidRDefault="0088180A" w:rsidP="00FD6DCB">
            <w:pPr>
              <w:spacing w:before="60" w:after="60" w:line="240" w:lineRule="auto"/>
              <w:jc w:val="both"/>
              <w:rPr>
                <w:rFonts w:ascii="Verdana" w:hAnsi="Verdana"/>
                <w:sz w:val="18"/>
                <w:szCs w:val="18"/>
              </w:rPr>
            </w:pPr>
            <w:r w:rsidRPr="00077B56">
              <w:rPr>
                <w:rFonts w:ascii="Verdana" w:hAnsi="Verdana"/>
                <w:sz w:val="18"/>
                <w:szCs w:val="18"/>
              </w:rPr>
              <w:t>Frequent or recurring occurrence</w:t>
            </w:r>
          </w:p>
        </w:tc>
        <w:tc>
          <w:tcPr>
            <w:tcW w:w="3552" w:type="dxa"/>
          </w:tcPr>
          <w:p w14:paraId="22F65FF9" w14:textId="77777777" w:rsidR="003D1EB7" w:rsidRPr="00077B56" w:rsidRDefault="0088180A" w:rsidP="00FD6DCB">
            <w:pPr>
              <w:spacing w:before="60" w:after="60" w:line="240" w:lineRule="auto"/>
              <w:jc w:val="center"/>
              <w:rPr>
                <w:rFonts w:ascii="Verdana" w:hAnsi="Verdana"/>
                <w:sz w:val="18"/>
                <w:szCs w:val="18"/>
              </w:rPr>
            </w:pPr>
            <w:r w:rsidRPr="00077B56">
              <w:rPr>
                <w:rFonts w:ascii="Verdana" w:hAnsi="Verdana"/>
                <w:sz w:val="18"/>
                <w:szCs w:val="18"/>
              </w:rPr>
              <w:t>10</w:t>
            </w:r>
          </w:p>
        </w:tc>
      </w:tr>
    </w:tbl>
    <w:p w14:paraId="31E2AF00" w14:textId="77777777" w:rsidR="00070B12" w:rsidRDefault="00070B12" w:rsidP="00FD6DCB">
      <w:pPr>
        <w:spacing w:before="60" w:after="60"/>
        <w:jc w:val="both"/>
        <w:rPr>
          <w:rFonts w:ascii="Verdana" w:hAnsi="Verdana"/>
          <w:b/>
          <w:sz w:val="20"/>
          <w:szCs w:val="20"/>
        </w:rPr>
      </w:pPr>
    </w:p>
    <w:p w14:paraId="2AEB2ABF" w14:textId="77777777" w:rsidR="00DC2B5B" w:rsidRDefault="00DC2B5B" w:rsidP="00FD6DCB">
      <w:pPr>
        <w:spacing w:before="60" w:after="60"/>
        <w:jc w:val="both"/>
        <w:rPr>
          <w:rFonts w:ascii="Verdana" w:hAnsi="Verdana"/>
          <w:b/>
          <w:sz w:val="20"/>
          <w:szCs w:val="20"/>
        </w:rPr>
      </w:pPr>
    </w:p>
    <w:p w14:paraId="2900A2EB" w14:textId="77777777" w:rsidR="00C1377C" w:rsidRDefault="00C1377C" w:rsidP="00FD6DCB">
      <w:pPr>
        <w:spacing w:before="60" w:after="60"/>
        <w:jc w:val="both"/>
        <w:rPr>
          <w:rFonts w:ascii="Verdana" w:hAnsi="Verdana"/>
          <w:b/>
          <w:sz w:val="20"/>
          <w:szCs w:val="20"/>
        </w:rPr>
      </w:pPr>
    </w:p>
    <w:p w14:paraId="2352DD80" w14:textId="77777777" w:rsidR="00C1377C" w:rsidRDefault="00C1377C" w:rsidP="00FD6DCB">
      <w:pPr>
        <w:spacing w:before="60" w:after="60"/>
        <w:jc w:val="both"/>
        <w:rPr>
          <w:rFonts w:ascii="Verdana" w:hAnsi="Verdana"/>
          <w:b/>
          <w:sz w:val="20"/>
          <w:szCs w:val="20"/>
        </w:rPr>
      </w:pPr>
    </w:p>
    <w:p w14:paraId="2482866A" w14:textId="208870A6" w:rsidR="003D1EB7" w:rsidRPr="002A17B1" w:rsidRDefault="0088180A" w:rsidP="00FD6DCB">
      <w:pPr>
        <w:spacing w:before="60" w:after="60"/>
        <w:jc w:val="both"/>
        <w:rPr>
          <w:rFonts w:ascii="Verdana" w:hAnsi="Verdana"/>
          <w:sz w:val="20"/>
          <w:szCs w:val="20"/>
        </w:rPr>
      </w:pPr>
      <w:r w:rsidRPr="002A17B1">
        <w:rPr>
          <w:rFonts w:ascii="Verdana" w:hAnsi="Verdana"/>
          <w:b/>
          <w:sz w:val="20"/>
          <w:szCs w:val="20"/>
        </w:rPr>
        <w:lastRenderedPageBreak/>
        <w:t xml:space="preserve">Impact guidance (1–5) and </w:t>
      </w:r>
      <w:r w:rsidR="00DC2B5B" w:rsidRPr="002A17B1">
        <w:rPr>
          <w:rFonts w:ascii="Verdana" w:hAnsi="Verdana"/>
          <w:b/>
          <w:sz w:val="20"/>
          <w:szCs w:val="20"/>
        </w:rPr>
        <w:t>m</w:t>
      </w:r>
      <w:r w:rsidR="00DC2B5B">
        <w:rPr>
          <w:rFonts w:ascii="Verdana" w:hAnsi="Verdana"/>
          <w:b/>
          <w:sz w:val="20"/>
          <w:szCs w:val="20"/>
        </w:rPr>
        <w:t>apping to Risk Matrix</w:t>
      </w:r>
      <w:r w:rsidR="00DC2B5B" w:rsidRPr="002A17B1">
        <w:rPr>
          <w:rFonts w:ascii="Verdana" w:hAnsi="Verdana"/>
          <w:b/>
          <w:sz w:val="20"/>
          <w:szCs w:val="20"/>
        </w:rPr>
        <w:t xml:space="preserve"> (2–10)</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1810"/>
        <w:gridCol w:w="6138"/>
        <w:gridCol w:w="2191"/>
      </w:tblGrid>
      <w:tr w:rsidR="003D1EB7" w:rsidRPr="00077B56" w14:paraId="4F8EDDAE" w14:textId="77777777" w:rsidTr="0010594D">
        <w:trPr>
          <w:jc w:val="center"/>
        </w:trPr>
        <w:tc>
          <w:tcPr>
            <w:tcW w:w="1835" w:type="dxa"/>
            <w:shd w:val="clear" w:color="auto" w:fill="262626" w:themeFill="text1" w:themeFillTint="D9"/>
            <w:vAlign w:val="center"/>
          </w:tcPr>
          <w:p w14:paraId="28ED8C48" w14:textId="77777777" w:rsidR="003D1EB7" w:rsidRPr="0010594D" w:rsidRDefault="0088180A" w:rsidP="00FD6DCB">
            <w:pPr>
              <w:spacing w:before="60" w:after="60" w:line="240" w:lineRule="auto"/>
              <w:jc w:val="center"/>
              <w:rPr>
                <w:rFonts w:ascii="Verdana" w:hAnsi="Verdana"/>
                <w:color w:val="FFFFFF" w:themeColor="background1"/>
                <w:sz w:val="18"/>
                <w:szCs w:val="18"/>
              </w:rPr>
            </w:pPr>
            <w:r w:rsidRPr="0010594D">
              <w:rPr>
                <w:rFonts w:ascii="Verdana" w:hAnsi="Verdana"/>
                <w:b/>
                <w:color w:val="FFFFFF" w:themeColor="background1"/>
                <w:sz w:val="18"/>
                <w:szCs w:val="18"/>
              </w:rPr>
              <w:t>Scale (1–5)</w:t>
            </w:r>
          </w:p>
        </w:tc>
        <w:tc>
          <w:tcPr>
            <w:tcW w:w="6379" w:type="dxa"/>
            <w:shd w:val="clear" w:color="auto" w:fill="262626" w:themeFill="text1" w:themeFillTint="D9"/>
            <w:vAlign w:val="center"/>
          </w:tcPr>
          <w:p w14:paraId="71BA98A5" w14:textId="77777777" w:rsidR="003D1EB7" w:rsidRPr="0010594D" w:rsidRDefault="0088180A" w:rsidP="00FD6DCB">
            <w:pPr>
              <w:spacing w:before="60" w:after="60" w:line="240" w:lineRule="auto"/>
              <w:jc w:val="center"/>
              <w:rPr>
                <w:rFonts w:ascii="Verdana" w:hAnsi="Verdana"/>
                <w:color w:val="FFFFFF" w:themeColor="background1"/>
                <w:sz w:val="18"/>
                <w:szCs w:val="18"/>
              </w:rPr>
            </w:pPr>
            <w:r w:rsidRPr="0010594D">
              <w:rPr>
                <w:rFonts w:ascii="Verdana" w:hAnsi="Verdana"/>
                <w:b/>
                <w:color w:val="FFFFFF" w:themeColor="background1"/>
                <w:sz w:val="18"/>
                <w:szCs w:val="18"/>
              </w:rPr>
              <w:t>Guidance</w:t>
            </w:r>
          </w:p>
        </w:tc>
        <w:tc>
          <w:tcPr>
            <w:tcW w:w="2259" w:type="dxa"/>
            <w:shd w:val="clear" w:color="auto" w:fill="262626" w:themeFill="text1" w:themeFillTint="D9"/>
            <w:vAlign w:val="center"/>
          </w:tcPr>
          <w:p w14:paraId="37EB7489" w14:textId="37086E15" w:rsidR="00077B56" w:rsidRPr="0010594D" w:rsidRDefault="004B4C62" w:rsidP="00FD6DCB">
            <w:pPr>
              <w:spacing w:before="60" w:after="60" w:line="240" w:lineRule="auto"/>
              <w:jc w:val="center"/>
              <w:rPr>
                <w:rFonts w:ascii="Verdana" w:hAnsi="Verdana"/>
                <w:b/>
                <w:color w:val="FFFFFF" w:themeColor="background1"/>
                <w:sz w:val="18"/>
                <w:szCs w:val="18"/>
              </w:rPr>
            </w:pPr>
            <w:r>
              <w:rPr>
                <w:rFonts w:ascii="Verdana" w:hAnsi="Verdana"/>
                <w:b/>
                <w:color w:val="FFFFFF" w:themeColor="background1"/>
                <w:sz w:val="18"/>
                <w:szCs w:val="18"/>
              </w:rPr>
              <w:t>Risk Matrix</w:t>
            </w:r>
            <w:r w:rsidR="0088180A" w:rsidRPr="0010594D">
              <w:rPr>
                <w:rFonts w:ascii="Verdana" w:hAnsi="Verdana"/>
                <w:b/>
                <w:color w:val="FFFFFF" w:themeColor="background1"/>
                <w:sz w:val="18"/>
                <w:szCs w:val="18"/>
              </w:rPr>
              <w:t xml:space="preserve"> value</w:t>
            </w:r>
          </w:p>
          <w:p w14:paraId="2080DC66" w14:textId="05AF7A17" w:rsidR="003D1EB7" w:rsidRPr="0010594D" w:rsidRDefault="0088180A" w:rsidP="00FD6DCB">
            <w:pPr>
              <w:spacing w:before="60" w:after="60" w:line="240" w:lineRule="auto"/>
              <w:jc w:val="center"/>
              <w:rPr>
                <w:rFonts w:ascii="Verdana" w:hAnsi="Verdana"/>
                <w:color w:val="FFFFFF" w:themeColor="background1"/>
                <w:sz w:val="18"/>
                <w:szCs w:val="18"/>
              </w:rPr>
            </w:pPr>
            <w:r w:rsidRPr="0010594D">
              <w:rPr>
                <w:rFonts w:ascii="Verdana" w:hAnsi="Verdana"/>
                <w:b/>
                <w:color w:val="FFFFFF" w:themeColor="background1"/>
                <w:sz w:val="18"/>
                <w:szCs w:val="18"/>
              </w:rPr>
              <w:t>(2–10)</w:t>
            </w:r>
          </w:p>
        </w:tc>
      </w:tr>
      <w:tr w:rsidR="003D1EB7" w:rsidRPr="00077B56" w14:paraId="3AA77133" w14:textId="77777777" w:rsidTr="00077B56">
        <w:trPr>
          <w:jc w:val="center"/>
        </w:trPr>
        <w:tc>
          <w:tcPr>
            <w:tcW w:w="1835" w:type="dxa"/>
          </w:tcPr>
          <w:p w14:paraId="28711A7F" w14:textId="77777777" w:rsidR="003D1EB7" w:rsidRPr="00077B56" w:rsidRDefault="0088180A" w:rsidP="00FD6DCB">
            <w:pPr>
              <w:spacing w:before="60" w:after="60" w:line="240" w:lineRule="auto"/>
              <w:jc w:val="both"/>
              <w:rPr>
                <w:rFonts w:ascii="Verdana" w:hAnsi="Verdana"/>
                <w:sz w:val="18"/>
                <w:szCs w:val="18"/>
              </w:rPr>
            </w:pPr>
            <w:r w:rsidRPr="00077B56">
              <w:rPr>
                <w:rFonts w:ascii="Verdana" w:hAnsi="Verdana"/>
                <w:sz w:val="18"/>
                <w:szCs w:val="18"/>
              </w:rPr>
              <w:t>1 – Insignificant</w:t>
            </w:r>
          </w:p>
        </w:tc>
        <w:tc>
          <w:tcPr>
            <w:tcW w:w="6379" w:type="dxa"/>
          </w:tcPr>
          <w:p w14:paraId="0A417C0D" w14:textId="77777777" w:rsidR="003D1EB7" w:rsidRPr="00077B56" w:rsidRDefault="0088180A" w:rsidP="00FD6DCB">
            <w:pPr>
              <w:spacing w:before="60" w:after="60" w:line="240" w:lineRule="auto"/>
              <w:jc w:val="both"/>
              <w:rPr>
                <w:rFonts w:ascii="Verdana" w:hAnsi="Verdana"/>
                <w:sz w:val="18"/>
                <w:szCs w:val="18"/>
              </w:rPr>
            </w:pPr>
            <w:r w:rsidRPr="00077B56">
              <w:rPr>
                <w:rFonts w:ascii="Verdana" w:hAnsi="Verdana"/>
                <w:sz w:val="18"/>
                <w:szCs w:val="18"/>
              </w:rPr>
              <w:t>No material financial, regulatory, or reputational impact</w:t>
            </w:r>
          </w:p>
        </w:tc>
        <w:tc>
          <w:tcPr>
            <w:tcW w:w="2259" w:type="dxa"/>
          </w:tcPr>
          <w:p w14:paraId="54B6C890" w14:textId="77777777" w:rsidR="003D1EB7" w:rsidRPr="00077B56" w:rsidRDefault="0088180A" w:rsidP="00FD6DCB">
            <w:pPr>
              <w:spacing w:before="60" w:after="60" w:line="240" w:lineRule="auto"/>
              <w:jc w:val="center"/>
              <w:rPr>
                <w:rFonts w:ascii="Verdana" w:hAnsi="Verdana"/>
                <w:sz w:val="18"/>
                <w:szCs w:val="18"/>
              </w:rPr>
            </w:pPr>
            <w:r w:rsidRPr="00077B56">
              <w:rPr>
                <w:rFonts w:ascii="Verdana" w:hAnsi="Verdana"/>
                <w:sz w:val="18"/>
                <w:szCs w:val="18"/>
              </w:rPr>
              <w:t>2</w:t>
            </w:r>
          </w:p>
        </w:tc>
      </w:tr>
      <w:tr w:rsidR="003D1EB7" w:rsidRPr="00077B56" w14:paraId="1C947CD6" w14:textId="77777777" w:rsidTr="00077B56">
        <w:trPr>
          <w:jc w:val="center"/>
        </w:trPr>
        <w:tc>
          <w:tcPr>
            <w:tcW w:w="1835" w:type="dxa"/>
            <w:shd w:val="clear" w:color="auto" w:fill="F2F2F2"/>
          </w:tcPr>
          <w:p w14:paraId="7DFD4159" w14:textId="77777777" w:rsidR="003D1EB7" w:rsidRPr="00077B56" w:rsidRDefault="0088180A" w:rsidP="00FD6DCB">
            <w:pPr>
              <w:spacing w:before="60" w:after="60" w:line="240" w:lineRule="auto"/>
              <w:jc w:val="both"/>
              <w:rPr>
                <w:rFonts w:ascii="Verdana" w:hAnsi="Verdana"/>
                <w:sz w:val="18"/>
                <w:szCs w:val="18"/>
              </w:rPr>
            </w:pPr>
            <w:r w:rsidRPr="00077B56">
              <w:rPr>
                <w:rFonts w:ascii="Verdana" w:hAnsi="Verdana"/>
                <w:sz w:val="18"/>
                <w:szCs w:val="18"/>
              </w:rPr>
              <w:t>2 – Minor</w:t>
            </w:r>
          </w:p>
        </w:tc>
        <w:tc>
          <w:tcPr>
            <w:tcW w:w="6379" w:type="dxa"/>
            <w:shd w:val="clear" w:color="auto" w:fill="F2F2F2"/>
          </w:tcPr>
          <w:p w14:paraId="6AAE29DB" w14:textId="098DA487" w:rsidR="003D1EB7" w:rsidRPr="00077B56" w:rsidRDefault="00C52F6B" w:rsidP="00FD6DCB">
            <w:pPr>
              <w:spacing w:before="60" w:after="60" w:line="240" w:lineRule="auto"/>
              <w:jc w:val="both"/>
              <w:rPr>
                <w:rFonts w:ascii="Verdana" w:hAnsi="Verdana"/>
                <w:sz w:val="18"/>
                <w:szCs w:val="18"/>
              </w:rPr>
            </w:pPr>
            <w:r>
              <w:rPr>
                <w:rFonts w:ascii="Verdana" w:hAnsi="Verdana"/>
                <w:sz w:val="18"/>
                <w:szCs w:val="18"/>
              </w:rPr>
              <w:t>contained</w:t>
            </w:r>
            <w:r w:rsidR="0088180A" w:rsidRPr="00077B56">
              <w:rPr>
                <w:rFonts w:ascii="Verdana" w:hAnsi="Verdana"/>
                <w:sz w:val="18"/>
                <w:szCs w:val="18"/>
              </w:rPr>
              <w:t xml:space="preserve"> and manageable impact</w:t>
            </w:r>
          </w:p>
        </w:tc>
        <w:tc>
          <w:tcPr>
            <w:tcW w:w="2259" w:type="dxa"/>
            <w:shd w:val="clear" w:color="auto" w:fill="F2F2F2"/>
          </w:tcPr>
          <w:p w14:paraId="2A108F41" w14:textId="77777777" w:rsidR="003D1EB7" w:rsidRPr="00077B56" w:rsidRDefault="0088180A" w:rsidP="00FD6DCB">
            <w:pPr>
              <w:spacing w:before="60" w:after="60" w:line="240" w:lineRule="auto"/>
              <w:jc w:val="center"/>
              <w:rPr>
                <w:rFonts w:ascii="Verdana" w:hAnsi="Verdana"/>
                <w:sz w:val="18"/>
                <w:szCs w:val="18"/>
              </w:rPr>
            </w:pPr>
            <w:r w:rsidRPr="00077B56">
              <w:rPr>
                <w:rFonts w:ascii="Verdana" w:hAnsi="Verdana"/>
                <w:sz w:val="18"/>
                <w:szCs w:val="18"/>
              </w:rPr>
              <w:t>4</w:t>
            </w:r>
          </w:p>
        </w:tc>
      </w:tr>
      <w:tr w:rsidR="003D1EB7" w:rsidRPr="00077B56" w14:paraId="44B2B6FC" w14:textId="77777777" w:rsidTr="00077B56">
        <w:trPr>
          <w:jc w:val="center"/>
        </w:trPr>
        <w:tc>
          <w:tcPr>
            <w:tcW w:w="1835" w:type="dxa"/>
          </w:tcPr>
          <w:p w14:paraId="209E2E4B" w14:textId="77777777" w:rsidR="003D1EB7" w:rsidRPr="00077B56" w:rsidRDefault="0088180A" w:rsidP="00FD6DCB">
            <w:pPr>
              <w:spacing w:before="60" w:after="60" w:line="240" w:lineRule="auto"/>
              <w:jc w:val="both"/>
              <w:rPr>
                <w:rFonts w:ascii="Verdana" w:hAnsi="Verdana"/>
                <w:sz w:val="18"/>
                <w:szCs w:val="18"/>
              </w:rPr>
            </w:pPr>
            <w:r w:rsidRPr="00077B56">
              <w:rPr>
                <w:rFonts w:ascii="Verdana" w:hAnsi="Verdana"/>
                <w:sz w:val="18"/>
                <w:szCs w:val="18"/>
              </w:rPr>
              <w:t>3 – Moderate</w:t>
            </w:r>
          </w:p>
        </w:tc>
        <w:tc>
          <w:tcPr>
            <w:tcW w:w="6379" w:type="dxa"/>
          </w:tcPr>
          <w:p w14:paraId="150266FB" w14:textId="77777777" w:rsidR="003D1EB7" w:rsidRPr="00077B56" w:rsidRDefault="0088180A" w:rsidP="00FD6DCB">
            <w:pPr>
              <w:spacing w:before="60" w:after="60" w:line="240" w:lineRule="auto"/>
              <w:jc w:val="both"/>
              <w:rPr>
                <w:rFonts w:ascii="Verdana" w:hAnsi="Verdana"/>
                <w:sz w:val="18"/>
                <w:szCs w:val="18"/>
              </w:rPr>
            </w:pPr>
            <w:r w:rsidRPr="00077B56">
              <w:rPr>
                <w:rFonts w:ascii="Verdana" w:hAnsi="Verdana"/>
                <w:sz w:val="18"/>
                <w:szCs w:val="18"/>
              </w:rPr>
              <w:t>Material business impact requiring management action</w:t>
            </w:r>
          </w:p>
        </w:tc>
        <w:tc>
          <w:tcPr>
            <w:tcW w:w="2259" w:type="dxa"/>
          </w:tcPr>
          <w:p w14:paraId="69FF5382" w14:textId="77777777" w:rsidR="003D1EB7" w:rsidRPr="00077B56" w:rsidRDefault="0088180A" w:rsidP="00FD6DCB">
            <w:pPr>
              <w:spacing w:before="60" w:after="60" w:line="240" w:lineRule="auto"/>
              <w:jc w:val="center"/>
              <w:rPr>
                <w:rFonts w:ascii="Verdana" w:hAnsi="Verdana"/>
                <w:sz w:val="18"/>
                <w:szCs w:val="18"/>
              </w:rPr>
            </w:pPr>
            <w:r w:rsidRPr="00077B56">
              <w:rPr>
                <w:rFonts w:ascii="Verdana" w:hAnsi="Verdana"/>
                <w:sz w:val="18"/>
                <w:szCs w:val="18"/>
              </w:rPr>
              <w:t>6</w:t>
            </w:r>
          </w:p>
        </w:tc>
      </w:tr>
      <w:tr w:rsidR="003D1EB7" w:rsidRPr="00077B56" w14:paraId="45CF2332" w14:textId="77777777" w:rsidTr="00077B56">
        <w:trPr>
          <w:jc w:val="center"/>
        </w:trPr>
        <w:tc>
          <w:tcPr>
            <w:tcW w:w="1835" w:type="dxa"/>
            <w:shd w:val="clear" w:color="auto" w:fill="F2F2F2"/>
          </w:tcPr>
          <w:p w14:paraId="50CDF2A0" w14:textId="77777777" w:rsidR="003D1EB7" w:rsidRPr="00077B56" w:rsidRDefault="0088180A" w:rsidP="00FD6DCB">
            <w:pPr>
              <w:spacing w:before="60" w:after="60" w:line="240" w:lineRule="auto"/>
              <w:jc w:val="both"/>
              <w:rPr>
                <w:rFonts w:ascii="Verdana" w:hAnsi="Verdana"/>
                <w:sz w:val="18"/>
                <w:szCs w:val="18"/>
              </w:rPr>
            </w:pPr>
            <w:r w:rsidRPr="00077B56">
              <w:rPr>
                <w:rFonts w:ascii="Verdana" w:hAnsi="Verdana"/>
                <w:sz w:val="18"/>
                <w:szCs w:val="18"/>
              </w:rPr>
              <w:t>4 – Major</w:t>
            </w:r>
          </w:p>
        </w:tc>
        <w:tc>
          <w:tcPr>
            <w:tcW w:w="6379" w:type="dxa"/>
            <w:shd w:val="clear" w:color="auto" w:fill="F2F2F2"/>
          </w:tcPr>
          <w:p w14:paraId="71752E3E" w14:textId="77777777" w:rsidR="003D1EB7" w:rsidRPr="00077B56" w:rsidRDefault="0088180A" w:rsidP="00FD6DCB">
            <w:pPr>
              <w:spacing w:before="60" w:after="60" w:line="240" w:lineRule="auto"/>
              <w:jc w:val="both"/>
              <w:rPr>
                <w:rFonts w:ascii="Verdana" w:hAnsi="Verdana"/>
                <w:sz w:val="18"/>
                <w:szCs w:val="18"/>
              </w:rPr>
            </w:pPr>
            <w:r w:rsidRPr="00077B56">
              <w:rPr>
                <w:rFonts w:ascii="Verdana" w:hAnsi="Verdana"/>
                <w:sz w:val="18"/>
                <w:szCs w:val="18"/>
              </w:rPr>
              <w:t>Bank</w:t>
            </w:r>
            <w:r w:rsidRPr="00077B56">
              <w:rPr>
                <w:rFonts w:ascii="Cambria Math" w:hAnsi="Cambria Math" w:cs="Cambria Math"/>
                <w:sz w:val="18"/>
                <w:szCs w:val="18"/>
              </w:rPr>
              <w:t>‑</w:t>
            </w:r>
            <w:r w:rsidRPr="00077B56">
              <w:rPr>
                <w:rFonts w:ascii="Verdana" w:hAnsi="Verdana"/>
                <w:sz w:val="18"/>
                <w:szCs w:val="18"/>
              </w:rPr>
              <w:t>wide financial, operational, or regulatory impact</w:t>
            </w:r>
          </w:p>
        </w:tc>
        <w:tc>
          <w:tcPr>
            <w:tcW w:w="2259" w:type="dxa"/>
            <w:shd w:val="clear" w:color="auto" w:fill="F2F2F2"/>
          </w:tcPr>
          <w:p w14:paraId="77BBEA4A" w14:textId="77777777" w:rsidR="003D1EB7" w:rsidRPr="00077B56" w:rsidRDefault="0088180A" w:rsidP="00FD6DCB">
            <w:pPr>
              <w:spacing w:before="60" w:after="60" w:line="240" w:lineRule="auto"/>
              <w:jc w:val="center"/>
              <w:rPr>
                <w:rFonts w:ascii="Verdana" w:hAnsi="Verdana"/>
                <w:sz w:val="18"/>
                <w:szCs w:val="18"/>
              </w:rPr>
            </w:pPr>
            <w:r w:rsidRPr="00077B56">
              <w:rPr>
                <w:rFonts w:ascii="Verdana" w:hAnsi="Verdana"/>
                <w:sz w:val="18"/>
                <w:szCs w:val="18"/>
              </w:rPr>
              <w:t>8</w:t>
            </w:r>
          </w:p>
        </w:tc>
      </w:tr>
      <w:tr w:rsidR="003D1EB7" w:rsidRPr="00077B56" w14:paraId="6E7AD7A4" w14:textId="77777777" w:rsidTr="00077B56">
        <w:trPr>
          <w:jc w:val="center"/>
        </w:trPr>
        <w:tc>
          <w:tcPr>
            <w:tcW w:w="1835" w:type="dxa"/>
          </w:tcPr>
          <w:p w14:paraId="0F3D1449" w14:textId="77777777" w:rsidR="003D1EB7" w:rsidRPr="00077B56" w:rsidRDefault="0088180A" w:rsidP="00FD6DCB">
            <w:pPr>
              <w:spacing w:before="60" w:after="60" w:line="240" w:lineRule="auto"/>
              <w:jc w:val="both"/>
              <w:rPr>
                <w:rFonts w:ascii="Verdana" w:hAnsi="Verdana"/>
                <w:sz w:val="18"/>
                <w:szCs w:val="18"/>
              </w:rPr>
            </w:pPr>
            <w:r w:rsidRPr="00077B56">
              <w:rPr>
                <w:rFonts w:ascii="Verdana" w:hAnsi="Verdana"/>
                <w:sz w:val="18"/>
                <w:szCs w:val="18"/>
              </w:rPr>
              <w:t>5 – Severe</w:t>
            </w:r>
          </w:p>
        </w:tc>
        <w:tc>
          <w:tcPr>
            <w:tcW w:w="6379" w:type="dxa"/>
          </w:tcPr>
          <w:p w14:paraId="50CADC78" w14:textId="77777777" w:rsidR="003D1EB7" w:rsidRPr="00077B56" w:rsidRDefault="0088180A" w:rsidP="00FD6DCB">
            <w:pPr>
              <w:spacing w:before="60" w:after="60" w:line="240" w:lineRule="auto"/>
              <w:jc w:val="both"/>
              <w:rPr>
                <w:rFonts w:ascii="Verdana" w:hAnsi="Verdana"/>
                <w:sz w:val="18"/>
                <w:szCs w:val="18"/>
              </w:rPr>
            </w:pPr>
            <w:r w:rsidRPr="00077B56">
              <w:rPr>
                <w:rFonts w:ascii="Verdana" w:hAnsi="Verdana"/>
                <w:sz w:val="18"/>
                <w:szCs w:val="18"/>
              </w:rPr>
              <w:t>Significant impact on capital, regulatory standing, or franchise value</w:t>
            </w:r>
          </w:p>
        </w:tc>
        <w:tc>
          <w:tcPr>
            <w:tcW w:w="2259" w:type="dxa"/>
          </w:tcPr>
          <w:p w14:paraId="0FA5DB3D" w14:textId="77777777" w:rsidR="003D1EB7" w:rsidRPr="00077B56" w:rsidRDefault="0088180A" w:rsidP="00FD6DCB">
            <w:pPr>
              <w:spacing w:before="60" w:after="60" w:line="240" w:lineRule="auto"/>
              <w:jc w:val="center"/>
              <w:rPr>
                <w:rFonts w:ascii="Verdana" w:hAnsi="Verdana"/>
                <w:sz w:val="18"/>
                <w:szCs w:val="18"/>
              </w:rPr>
            </w:pPr>
            <w:r w:rsidRPr="00077B56">
              <w:rPr>
                <w:rFonts w:ascii="Verdana" w:hAnsi="Verdana"/>
                <w:sz w:val="18"/>
                <w:szCs w:val="18"/>
              </w:rPr>
              <w:t>10</w:t>
            </w:r>
          </w:p>
        </w:tc>
      </w:tr>
    </w:tbl>
    <w:p w14:paraId="0E27B00A" w14:textId="77777777" w:rsidR="003D1EB7" w:rsidRPr="002A17B1" w:rsidRDefault="003D1EB7" w:rsidP="00FD6DCB">
      <w:pPr>
        <w:spacing w:before="60" w:after="60" w:line="240" w:lineRule="auto"/>
        <w:jc w:val="both"/>
        <w:rPr>
          <w:rFonts w:ascii="Verdana" w:hAnsi="Verdana"/>
          <w:sz w:val="20"/>
          <w:szCs w:val="20"/>
        </w:rPr>
      </w:pPr>
    </w:p>
    <w:p w14:paraId="07CCF63F" w14:textId="77777777" w:rsidR="003D1EB7" w:rsidRPr="002A17B1" w:rsidRDefault="0088180A" w:rsidP="00FD6DCB">
      <w:pPr>
        <w:spacing w:before="60" w:after="60"/>
        <w:jc w:val="both"/>
        <w:rPr>
          <w:rFonts w:ascii="Verdana" w:hAnsi="Verdana"/>
          <w:sz w:val="20"/>
          <w:szCs w:val="20"/>
        </w:rPr>
      </w:pPr>
      <w:r w:rsidRPr="002A17B1">
        <w:rPr>
          <w:rFonts w:ascii="Verdana" w:hAnsi="Verdana"/>
          <w:b/>
          <w:sz w:val="20"/>
          <w:szCs w:val="20"/>
        </w:rPr>
        <w:t>Key judgment drivers by inherent risk type (Likelihood and Impact)</w:t>
      </w:r>
    </w:p>
    <w:p w14:paraId="446ECB1A" w14:textId="77777777" w:rsidR="003D1EB7" w:rsidRPr="002A17B1" w:rsidRDefault="0088180A" w:rsidP="00070B12">
      <w:pPr>
        <w:spacing w:before="60" w:after="120" w:line="240" w:lineRule="auto"/>
        <w:jc w:val="both"/>
        <w:rPr>
          <w:rFonts w:ascii="Verdana" w:hAnsi="Verdana"/>
          <w:sz w:val="20"/>
          <w:szCs w:val="20"/>
        </w:rPr>
      </w:pPr>
      <w:r w:rsidRPr="002A17B1">
        <w:rPr>
          <w:rFonts w:ascii="Verdana" w:hAnsi="Verdana"/>
          <w:sz w:val="20"/>
          <w:szCs w:val="20"/>
        </w:rPr>
        <w:t>Use the table below to link the assessment of Likelihood and Impact to the five inherent risk types. The examples are indicative and should be selected based on the auditable entity’s profile and available MI.</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835"/>
        <w:gridCol w:w="2879"/>
        <w:gridCol w:w="2933"/>
        <w:gridCol w:w="2826"/>
      </w:tblGrid>
      <w:tr w:rsidR="003D1EB7" w:rsidRPr="00077B56" w14:paraId="204E8AA5" w14:textId="77777777" w:rsidTr="0010594D">
        <w:trPr>
          <w:jc w:val="center"/>
        </w:trPr>
        <w:tc>
          <w:tcPr>
            <w:tcW w:w="1835" w:type="dxa"/>
            <w:shd w:val="clear" w:color="auto" w:fill="262626" w:themeFill="text1" w:themeFillTint="D9"/>
            <w:vAlign w:val="center"/>
          </w:tcPr>
          <w:p w14:paraId="329553C5" w14:textId="77777777" w:rsidR="003D1EB7" w:rsidRPr="00077B56" w:rsidRDefault="0088180A" w:rsidP="00FD6DCB">
            <w:pPr>
              <w:spacing w:before="60" w:after="60" w:line="240" w:lineRule="auto"/>
              <w:jc w:val="center"/>
              <w:rPr>
                <w:rFonts w:ascii="Verdana" w:hAnsi="Verdana"/>
                <w:sz w:val="18"/>
                <w:szCs w:val="18"/>
              </w:rPr>
            </w:pPr>
            <w:r w:rsidRPr="00077B56">
              <w:rPr>
                <w:rFonts w:ascii="Verdana" w:hAnsi="Verdana"/>
                <w:b/>
                <w:sz w:val="18"/>
                <w:szCs w:val="18"/>
              </w:rPr>
              <w:t>Inherent risk type (weight)</w:t>
            </w:r>
          </w:p>
        </w:tc>
        <w:tc>
          <w:tcPr>
            <w:tcW w:w="2879" w:type="dxa"/>
            <w:shd w:val="clear" w:color="auto" w:fill="262626" w:themeFill="text1" w:themeFillTint="D9"/>
            <w:vAlign w:val="center"/>
          </w:tcPr>
          <w:p w14:paraId="48607A1D" w14:textId="77777777" w:rsidR="003D1EB7" w:rsidRPr="00077B56" w:rsidRDefault="0088180A" w:rsidP="00FD6DCB">
            <w:pPr>
              <w:spacing w:before="60" w:after="60" w:line="240" w:lineRule="auto"/>
              <w:jc w:val="center"/>
              <w:rPr>
                <w:rFonts w:ascii="Verdana" w:hAnsi="Verdana"/>
                <w:sz w:val="18"/>
                <w:szCs w:val="18"/>
              </w:rPr>
            </w:pPr>
            <w:r w:rsidRPr="00077B56">
              <w:rPr>
                <w:rFonts w:ascii="Verdana" w:hAnsi="Verdana"/>
                <w:b/>
                <w:sz w:val="18"/>
                <w:szCs w:val="18"/>
              </w:rPr>
              <w:t>Likelihood drivers (what increases probability)</w:t>
            </w:r>
          </w:p>
        </w:tc>
        <w:tc>
          <w:tcPr>
            <w:tcW w:w="2933" w:type="dxa"/>
            <w:shd w:val="clear" w:color="auto" w:fill="262626" w:themeFill="text1" w:themeFillTint="D9"/>
            <w:vAlign w:val="center"/>
          </w:tcPr>
          <w:p w14:paraId="7E2006C4" w14:textId="77777777" w:rsidR="003D1EB7" w:rsidRPr="00077B56" w:rsidRDefault="0088180A" w:rsidP="00FD6DCB">
            <w:pPr>
              <w:spacing w:before="60" w:after="60" w:line="240" w:lineRule="auto"/>
              <w:jc w:val="center"/>
              <w:rPr>
                <w:rFonts w:ascii="Verdana" w:hAnsi="Verdana"/>
                <w:sz w:val="18"/>
                <w:szCs w:val="18"/>
              </w:rPr>
            </w:pPr>
            <w:r w:rsidRPr="00077B56">
              <w:rPr>
                <w:rFonts w:ascii="Verdana" w:hAnsi="Verdana"/>
                <w:b/>
                <w:sz w:val="18"/>
                <w:szCs w:val="18"/>
              </w:rPr>
              <w:t>Impact drivers (what increases severity)</w:t>
            </w:r>
          </w:p>
        </w:tc>
        <w:tc>
          <w:tcPr>
            <w:tcW w:w="2826" w:type="dxa"/>
            <w:shd w:val="clear" w:color="auto" w:fill="262626" w:themeFill="text1" w:themeFillTint="D9"/>
            <w:vAlign w:val="center"/>
          </w:tcPr>
          <w:p w14:paraId="597E6E5D" w14:textId="77777777" w:rsidR="003D1EB7" w:rsidRPr="00077B56" w:rsidRDefault="0088180A" w:rsidP="00FD6DCB">
            <w:pPr>
              <w:spacing w:before="60" w:after="60" w:line="240" w:lineRule="auto"/>
              <w:jc w:val="center"/>
              <w:rPr>
                <w:rFonts w:ascii="Verdana" w:hAnsi="Verdana"/>
                <w:sz w:val="18"/>
                <w:szCs w:val="18"/>
              </w:rPr>
            </w:pPr>
            <w:r w:rsidRPr="00077B56">
              <w:rPr>
                <w:rFonts w:ascii="Verdana" w:hAnsi="Verdana"/>
                <w:b/>
                <w:sz w:val="18"/>
                <w:szCs w:val="18"/>
              </w:rPr>
              <w:t>Examples of indicators / MI (bank metrics)</w:t>
            </w:r>
          </w:p>
        </w:tc>
      </w:tr>
      <w:tr w:rsidR="003D1EB7" w:rsidRPr="00077B56" w14:paraId="73FD0F7E" w14:textId="77777777" w:rsidTr="00077B56">
        <w:trPr>
          <w:jc w:val="center"/>
        </w:trPr>
        <w:tc>
          <w:tcPr>
            <w:tcW w:w="1835" w:type="dxa"/>
            <w:shd w:val="clear" w:color="auto" w:fill="EFEFEF"/>
          </w:tcPr>
          <w:p w14:paraId="55856E05" w14:textId="77777777" w:rsidR="003D1EB7" w:rsidRPr="00077B56" w:rsidRDefault="0088180A" w:rsidP="00FD6DCB">
            <w:pPr>
              <w:spacing w:before="60" w:after="60" w:line="240" w:lineRule="auto"/>
              <w:rPr>
                <w:rFonts w:ascii="Verdana" w:hAnsi="Verdana"/>
                <w:sz w:val="18"/>
                <w:szCs w:val="18"/>
              </w:rPr>
            </w:pPr>
            <w:r w:rsidRPr="00077B56">
              <w:rPr>
                <w:rFonts w:ascii="Verdana" w:hAnsi="Verdana"/>
                <w:sz w:val="18"/>
                <w:szCs w:val="18"/>
              </w:rPr>
              <w:t>Strategic &amp; Business Risk (20%)</w:t>
            </w:r>
          </w:p>
        </w:tc>
        <w:tc>
          <w:tcPr>
            <w:tcW w:w="2879" w:type="dxa"/>
          </w:tcPr>
          <w:p w14:paraId="23EF1FE6"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Pace of growth/expansion; new markets/products</w:t>
            </w:r>
          </w:p>
          <w:p w14:paraId="4C43AAE9"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Business model changes; competitive pressure</w:t>
            </w:r>
          </w:p>
          <w:p w14:paraId="71FE0CFF"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External volatility (macro/geopolitical) impacting the activity</w:t>
            </w:r>
          </w:p>
          <w:p w14:paraId="739585E4"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Concentration in segments/products/channels</w:t>
            </w:r>
          </w:p>
        </w:tc>
        <w:tc>
          <w:tcPr>
            <w:tcW w:w="2933" w:type="dxa"/>
          </w:tcPr>
          <w:p w14:paraId="2DD8EB68"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Criticality to strategic objectives and franchise value</w:t>
            </w:r>
          </w:p>
          <w:p w14:paraId="0BDA1379"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Revenue/profit contribution; earnings sensitivity</w:t>
            </w:r>
          </w:p>
          <w:p w14:paraId="6F2748BC"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Potential reputational impact from failure/underperformance</w:t>
            </w:r>
          </w:p>
          <w:p w14:paraId="25074724"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Potential to disrupt operating model or customer proposition</w:t>
            </w:r>
          </w:p>
        </w:tc>
        <w:tc>
          <w:tcPr>
            <w:tcW w:w="2826" w:type="dxa"/>
          </w:tcPr>
          <w:p w14:paraId="554B96A3"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High YoY growth in balances/volumes; new product launches</w:t>
            </w:r>
          </w:p>
          <w:p w14:paraId="7D8D1C76"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Material KPI/RAS trigger breaches linked to strategy</w:t>
            </w:r>
          </w:p>
          <w:p w14:paraId="1C37C025"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High concentration ratios (product/segment/channel)</w:t>
            </w:r>
          </w:p>
          <w:p w14:paraId="3F609BD7"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Adverse media sensitivity / strategic initiative dependency</w:t>
            </w:r>
          </w:p>
        </w:tc>
      </w:tr>
      <w:tr w:rsidR="003D1EB7" w:rsidRPr="00077B56" w14:paraId="095D7F3B" w14:textId="77777777" w:rsidTr="00077B56">
        <w:trPr>
          <w:jc w:val="center"/>
        </w:trPr>
        <w:tc>
          <w:tcPr>
            <w:tcW w:w="1835" w:type="dxa"/>
            <w:shd w:val="clear" w:color="auto" w:fill="EFEFEF"/>
          </w:tcPr>
          <w:p w14:paraId="5277B106" w14:textId="177B7167" w:rsidR="003D1EB7" w:rsidRPr="00077B56" w:rsidRDefault="0088180A" w:rsidP="00FD6DCB">
            <w:pPr>
              <w:spacing w:before="60" w:after="60" w:line="240" w:lineRule="auto"/>
              <w:rPr>
                <w:rFonts w:ascii="Verdana" w:hAnsi="Verdana"/>
                <w:sz w:val="18"/>
                <w:szCs w:val="18"/>
              </w:rPr>
            </w:pPr>
            <w:r w:rsidRPr="00077B56">
              <w:rPr>
                <w:rFonts w:ascii="Verdana" w:hAnsi="Verdana"/>
                <w:sz w:val="18"/>
                <w:szCs w:val="18"/>
              </w:rPr>
              <w:t>Financial &amp; Prudential Risk (</w:t>
            </w:r>
            <w:r w:rsidR="00DC2B5B">
              <w:rPr>
                <w:rFonts w:ascii="Verdana" w:hAnsi="Verdana"/>
                <w:sz w:val="18"/>
                <w:szCs w:val="18"/>
              </w:rPr>
              <w:t>25</w:t>
            </w:r>
            <w:r w:rsidRPr="00077B56">
              <w:rPr>
                <w:rFonts w:ascii="Verdana" w:hAnsi="Verdana"/>
                <w:sz w:val="18"/>
                <w:szCs w:val="18"/>
              </w:rPr>
              <w:t>%)</w:t>
            </w:r>
          </w:p>
        </w:tc>
        <w:tc>
          <w:tcPr>
            <w:tcW w:w="2879" w:type="dxa"/>
            <w:shd w:val="clear" w:color="auto" w:fill="F7F7F7"/>
          </w:tcPr>
          <w:p w14:paraId="3828FA51"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Credit deterioration signals; portfolio risk migration</w:t>
            </w:r>
          </w:p>
          <w:p w14:paraId="5C277C0C"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Market/ALM sensitivity; volatility in rates/FX/prices</w:t>
            </w:r>
          </w:p>
          <w:p w14:paraId="250E2CB4" w14:textId="005CB76E"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 xml:space="preserve">High transaction volumes and </w:t>
            </w:r>
            <w:r w:rsidR="007139A0" w:rsidRPr="00077B56">
              <w:rPr>
                <w:rFonts w:ascii="Verdana" w:hAnsi="Verdana"/>
                <w:sz w:val="18"/>
                <w:szCs w:val="18"/>
              </w:rPr>
              <w:t>judgmental</w:t>
            </w:r>
            <w:r w:rsidRPr="00077B56">
              <w:rPr>
                <w:rFonts w:ascii="Verdana" w:hAnsi="Verdana"/>
                <w:sz w:val="18"/>
                <w:szCs w:val="18"/>
              </w:rPr>
              <w:t xml:space="preserve"> estimates</w:t>
            </w:r>
          </w:p>
          <w:p w14:paraId="6ACFE85F"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Liquidity/funding profile changes</w:t>
            </w:r>
          </w:p>
        </w:tc>
        <w:tc>
          <w:tcPr>
            <w:tcW w:w="2933" w:type="dxa"/>
            <w:shd w:val="clear" w:color="auto" w:fill="F7F7F7"/>
          </w:tcPr>
          <w:p w14:paraId="4ECCBAB2"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Potential P&amp;L loss and provisioning (ECL) impact</w:t>
            </w:r>
          </w:p>
          <w:p w14:paraId="12A1032B"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Capital adequacy impact (CAR/RWA); concentration exposures</w:t>
            </w:r>
          </w:p>
          <w:p w14:paraId="00B63AA4" w14:textId="27A27D43"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Liquidity impact (</w:t>
            </w:r>
            <w:r w:rsidR="00F97234">
              <w:rPr>
                <w:rFonts w:ascii="Verdana" w:hAnsi="Verdana"/>
                <w:sz w:val="18"/>
                <w:szCs w:val="18"/>
              </w:rPr>
              <w:t>ELAR</w:t>
            </w:r>
            <w:r w:rsidRPr="00077B56">
              <w:rPr>
                <w:rFonts w:ascii="Verdana" w:hAnsi="Verdana"/>
                <w:sz w:val="18"/>
                <w:szCs w:val="18"/>
              </w:rPr>
              <w:t>/</w:t>
            </w:r>
            <w:r w:rsidR="002E4E2A">
              <w:rPr>
                <w:rFonts w:ascii="Verdana" w:hAnsi="Verdana"/>
                <w:sz w:val="18"/>
                <w:szCs w:val="18"/>
              </w:rPr>
              <w:t>A</w:t>
            </w:r>
            <w:r w:rsidR="00F97234">
              <w:rPr>
                <w:rFonts w:ascii="Verdana" w:hAnsi="Verdana"/>
                <w:sz w:val="18"/>
                <w:szCs w:val="18"/>
              </w:rPr>
              <w:t>SRR</w:t>
            </w:r>
            <w:r w:rsidRPr="00077B56">
              <w:rPr>
                <w:rFonts w:ascii="Verdana" w:hAnsi="Verdana"/>
                <w:sz w:val="18"/>
                <w:szCs w:val="18"/>
              </w:rPr>
              <w:t>) and funding stability</w:t>
            </w:r>
          </w:p>
          <w:p w14:paraId="3C7D07A0"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Financial statement misstatement / regulatory reporting impact</w:t>
            </w:r>
          </w:p>
        </w:tc>
        <w:tc>
          <w:tcPr>
            <w:tcW w:w="2826" w:type="dxa"/>
            <w:shd w:val="clear" w:color="auto" w:fill="F7F7F7"/>
          </w:tcPr>
          <w:p w14:paraId="17675A1E"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NPL ratio; Stage 2/Watchlist volumes; arrears/roll rates</w:t>
            </w:r>
          </w:p>
          <w:p w14:paraId="0FD55B71"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ECL/provision spikes; large exposure concentration metrics</w:t>
            </w:r>
          </w:p>
          <w:p w14:paraId="428F2C86" w14:textId="76157E43"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Liquidity ratios (</w:t>
            </w:r>
            <w:r w:rsidR="00DC00CC">
              <w:rPr>
                <w:rFonts w:ascii="Verdana" w:hAnsi="Verdana"/>
                <w:sz w:val="18"/>
                <w:szCs w:val="18"/>
              </w:rPr>
              <w:t>ELAR</w:t>
            </w:r>
            <w:r w:rsidRPr="00077B56">
              <w:rPr>
                <w:rFonts w:ascii="Verdana" w:hAnsi="Verdana"/>
                <w:sz w:val="18"/>
                <w:szCs w:val="18"/>
              </w:rPr>
              <w:t>/</w:t>
            </w:r>
            <w:r w:rsidR="00DC00CC">
              <w:rPr>
                <w:rFonts w:ascii="Verdana" w:hAnsi="Verdana"/>
                <w:sz w:val="18"/>
                <w:szCs w:val="18"/>
              </w:rPr>
              <w:t>A</w:t>
            </w:r>
            <w:r w:rsidRPr="00077B56">
              <w:rPr>
                <w:rFonts w:ascii="Verdana" w:hAnsi="Verdana"/>
                <w:sz w:val="18"/>
                <w:szCs w:val="18"/>
              </w:rPr>
              <w:t>S</w:t>
            </w:r>
            <w:r w:rsidR="00DC00CC">
              <w:rPr>
                <w:rFonts w:ascii="Verdana" w:hAnsi="Verdana"/>
                <w:sz w:val="18"/>
                <w:szCs w:val="18"/>
              </w:rPr>
              <w:t>R</w:t>
            </w:r>
            <w:r w:rsidRPr="00077B56">
              <w:rPr>
                <w:rFonts w:ascii="Verdana" w:hAnsi="Verdana"/>
                <w:sz w:val="18"/>
                <w:szCs w:val="18"/>
              </w:rPr>
              <w:t>R), funding gap indicators</w:t>
            </w:r>
          </w:p>
          <w:p w14:paraId="7373E79B"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Market risk limit breaches; IRRBB/FX sensitivity reports</w:t>
            </w:r>
          </w:p>
        </w:tc>
      </w:tr>
      <w:tr w:rsidR="003D1EB7" w:rsidRPr="00077B56" w14:paraId="490743F1" w14:textId="77777777" w:rsidTr="00077B56">
        <w:trPr>
          <w:jc w:val="center"/>
        </w:trPr>
        <w:tc>
          <w:tcPr>
            <w:tcW w:w="1835" w:type="dxa"/>
            <w:shd w:val="clear" w:color="auto" w:fill="EFEFEF"/>
          </w:tcPr>
          <w:p w14:paraId="4A879C5D" w14:textId="77777777" w:rsidR="003D1EB7" w:rsidRPr="00077B56" w:rsidRDefault="0088180A" w:rsidP="00FD6DCB">
            <w:pPr>
              <w:spacing w:before="60" w:after="60" w:line="240" w:lineRule="auto"/>
              <w:rPr>
                <w:rFonts w:ascii="Verdana" w:hAnsi="Verdana"/>
                <w:sz w:val="18"/>
                <w:szCs w:val="18"/>
              </w:rPr>
            </w:pPr>
            <w:r w:rsidRPr="00077B56">
              <w:rPr>
                <w:rFonts w:ascii="Verdana" w:hAnsi="Verdana"/>
                <w:sz w:val="18"/>
                <w:szCs w:val="18"/>
              </w:rPr>
              <w:t>Regulatory, Compliance &amp; Conduct Risk (25%)</w:t>
            </w:r>
          </w:p>
        </w:tc>
        <w:tc>
          <w:tcPr>
            <w:tcW w:w="2879" w:type="dxa"/>
          </w:tcPr>
          <w:p w14:paraId="63A86CAB"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Regulatory change intensity; supervisory focus</w:t>
            </w:r>
          </w:p>
          <w:p w14:paraId="6ACF6188"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Customer complaints and conduct incidents</w:t>
            </w:r>
          </w:p>
          <w:p w14:paraId="5F815673"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AML/CTF monitoring strain; high-risk customer activity</w:t>
            </w:r>
          </w:p>
          <w:p w14:paraId="559A9FCC"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Policy/procedure exceptions and repeat breaches</w:t>
            </w:r>
          </w:p>
        </w:tc>
        <w:tc>
          <w:tcPr>
            <w:tcW w:w="2933" w:type="dxa"/>
          </w:tcPr>
          <w:p w14:paraId="2F934546"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Potential regulatory enforcement/penalties/restrictions</w:t>
            </w:r>
          </w:p>
          <w:p w14:paraId="5CDAADB6"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Customer harm/remediation scope; litigation exposure</w:t>
            </w:r>
          </w:p>
          <w:p w14:paraId="2487902C"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Reputational damage; correspondent/partner impact</w:t>
            </w:r>
          </w:p>
          <w:p w14:paraId="20035BCD"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 xml:space="preserve">Material compliance breaches affecting </w:t>
            </w:r>
            <w:proofErr w:type="spellStart"/>
            <w:r w:rsidRPr="00077B56">
              <w:rPr>
                <w:rFonts w:ascii="Verdana" w:hAnsi="Verdana"/>
                <w:sz w:val="18"/>
                <w:szCs w:val="18"/>
              </w:rPr>
              <w:t>licence</w:t>
            </w:r>
            <w:proofErr w:type="spellEnd"/>
            <w:r w:rsidRPr="00077B56">
              <w:rPr>
                <w:rFonts w:ascii="Verdana" w:hAnsi="Verdana"/>
                <w:sz w:val="18"/>
                <w:szCs w:val="18"/>
              </w:rPr>
              <w:t>/operations</w:t>
            </w:r>
          </w:p>
        </w:tc>
        <w:tc>
          <w:tcPr>
            <w:tcW w:w="2826" w:type="dxa"/>
          </w:tcPr>
          <w:p w14:paraId="71233513"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Number of STRs; alerts backlog; sanctions hits/escalations</w:t>
            </w:r>
          </w:p>
          <w:p w14:paraId="2AD47ED6"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Number/severity of customer complaints; regulator escalations</w:t>
            </w:r>
          </w:p>
          <w:p w14:paraId="24FAE8E7"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Repeat compliance breaches; audit/regulatory issues ageing</w:t>
            </w:r>
          </w:p>
          <w:p w14:paraId="1B8FF5FC"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lastRenderedPageBreak/>
              <w:t>High-risk onboarding volumes (PEPs/high-risk jurisdictions)</w:t>
            </w:r>
          </w:p>
        </w:tc>
      </w:tr>
      <w:tr w:rsidR="003D1EB7" w:rsidRPr="00077B56" w14:paraId="7C01B1C3" w14:textId="77777777" w:rsidTr="00077B56">
        <w:trPr>
          <w:jc w:val="center"/>
        </w:trPr>
        <w:tc>
          <w:tcPr>
            <w:tcW w:w="1835" w:type="dxa"/>
            <w:shd w:val="clear" w:color="auto" w:fill="EFEFEF"/>
          </w:tcPr>
          <w:p w14:paraId="2112A9AA" w14:textId="354FE062" w:rsidR="003D1EB7" w:rsidRPr="00077B56" w:rsidRDefault="0088180A" w:rsidP="00FD6DCB">
            <w:pPr>
              <w:spacing w:before="60" w:after="60" w:line="240" w:lineRule="auto"/>
              <w:rPr>
                <w:rFonts w:ascii="Verdana" w:hAnsi="Verdana"/>
                <w:sz w:val="18"/>
                <w:szCs w:val="18"/>
              </w:rPr>
            </w:pPr>
            <w:r w:rsidRPr="00077B56">
              <w:rPr>
                <w:rFonts w:ascii="Verdana" w:hAnsi="Verdana"/>
                <w:sz w:val="18"/>
                <w:szCs w:val="18"/>
              </w:rPr>
              <w:lastRenderedPageBreak/>
              <w:t>Operational &amp; Technology Risk (</w:t>
            </w:r>
            <w:r w:rsidR="00DC2B5B">
              <w:rPr>
                <w:rFonts w:ascii="Verdana" w:hAnsi="Verdana"/>
                <w:sz w:val="18"/>
                <w:szCs w:val="18"/>
              </w:rPr>
              <w:t>20</w:t>
            </w:r>
            <w:r w:rsidRPr="00077B56">
              <w:rPr>
                <w:rFonts w:ascii="Verdana" w:hAnsi="Verdana"/>
                <w:sz w:val="18"/>
                <w:szCs w:val="18"/>
              </w:rPr>
              <w:t>%)</w:t>
            </w:r>
          </w:p>
        </w:tc>
        <w:tc>
          <w:tcPr>
            <w:tcW w:w="2879" w:type="dxa"/>
            <w:shd w:val="clear" w:color="auto" w:fill="F7F7F7"/>
          </w:tcPr>
          <w:p w14:paraId="66D5AF59"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Process complexity/manual intervention; volume intensity</w:t>
            </w:r>
          </w:p>
          <w:p w14:paraId="18313019"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Operational incidents/near misses and fraud attempts</w:t>
            </w:r>
          </w:p>
          <w:p w14:paraId="38A95FD6"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IT stability issues; vulnerabilities/patching delays</w:t>
            </w:r>
          </w:p>
          <w:p w14:paraId="52E4F513"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Data quality issues; reconciliations and manual adjustments</w:t>
            </w:r>
          </w:p>
        </w:tc>
        <w:tc>
          <w:tcPr>
            <w:tcW w:w="2933" w:type="dxa"/>
            <w:shd w:val="clear" w:color="auto" w:fill="F7F7F7"/>
          </w:tcPr>
          <w:p w14:paraId="622CAA19"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Service disruption and downtime impact</w:t>
            </w:r>
          </w:p>
          <w:p w14:paraId="132A9C4B"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Data integrity/confidentiality/availability impact</w:t>
            </w:r>
          </w:p>
          <w:p w14:paraId="100F0B06"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Customer impact and compensation exposure</w:t>
            </w:r>
          </w:p>
          <w:p w14:paraId="56964C91"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Regulatory and reputational impact of major outages/incidents</w:t>
            </w:r>
          </w:p>
        </w:tc>
        <w:tc>
          <w:tcPr>
            <w:tcW w:w="2826" w:type="dxa"/>
            <w:shd w:val="clear" w:color="auto" w:fill="F7F7F7"/>
          </w:tcPr>
          <w:p w14:paraId="03438367"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Operational loss events; incident counts; fraud case volumes</w:t>
            </w:r>
          </w:p>
          <w:p w14:paraId="6B198F83"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System availability/uptime; major incident tickets</w:t>
            </w:r>
          </w:p>
          <w:p w14:paraId="700F0EE2"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Vulnerability findings; overdue patch %; cyber events</w:t>
            </w:r>
          </w:p>
          <w:p w14:paraId="19D8C5D8"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Reconciliation breaks; high manual adjustments / EUC reliance</w:t>
            </w:r>
          </w:p>
        </w:tc>
      </w:tr>
      <w:tr w:rsidR="003D1EB7" w:rsidRPr="00077B56" w14:paraId="410EA6A2" w14:textId="77777777" w:rsidTr="00077B56">
        <w:trPr>
          <w:jc w:val="center"/>
        </w:trPr>
        <w:tc>
          <w:tcPr>
            <w:tcW w:w="1835" w:type="dxa"/>
            <w:shd w:val="clear" w:color="auto" w:fill="EFEFEF"/>
          </w:tcPr>
          <w:p w14:paraId="34B382A4" w14:textId="77777777" w:rsidR="003D1EB7" w:rsidRPr="00077B56" w:rsidRDefault="0088180A" w:rsidP="00FD6DCB">
            <w:pPr>
              <w:spacing w:before="60" w:after="60" w:line="240" w:lineRule="auto"/>
              <w:rPr>
                <w:rFonts w:ascii="Verdana" w:hAnsi="Verdana"/>
                <w:sz w:val="18"/>
                <w:szCs w:val="18"/>
              </w:rPr>
            </w:pPr>
            <w:r w:rsidRPr="00077B56">
              <w:rPr>
                <w:rFonts w:ascii="Verdana" w:hAnsi="Verdana"/>
                <w:sz w:val="18"/>
                <w:szCs w:val="18"/>
              </w:rPr>
              <w:t>Change, Governance &amp; Third</w:t>
            </w:r>
            <w:r w:rsidRPr="00077B56">
              <w:rPr>
                <w:rFonts w:ascii="Cambria Math" w:hAnsi="Cambria Math" w:cs="Cambria Math"/>
                <w:sz w:val="18"/>
                <w:szCs w:val="18"/>
              </w:rPr>
              <w:t>‑</w:t>
            </w:r>
            <w:r w:rsidRPr="00077B56">
              <w:rPr>
                <w:rFonts w:ascii="Verdana" w:hAnsi="Verdana"/>
                <w:sz w:val="18"/>
                <w:szCs w:val="18"/>
              </w:rPr>
              <w:t>Party Risk (10%)</w:t>
            </w:r>
          </w:p>
        </w:tc>
        <w:tc>
          <w:tcPr>
            <w:tcW w:w="2879" w:type="dxa"/>
          </w:tcPr>
          <w:p w14:paraId="6158E587"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 xml:space="preserve">Scale/complexity of change </w:t>
            </w:r>
            <w:proofErr w:type="spellStart"/>
            <w:r w:rsidRPr="00077B56">
              <w:rPr>
                <w:rFonts w:ascii="Verdana" w:hAnsi="Verdana"/>
                <w:sz w:val="18"/>
                <w:szCs w:val="18"/>
              </w:rPr>
              <w:t>programmes</w:t>
            </w:r>
            <w:proofErr w:type="spellEnd"/>
            <w:r w:rsidRPr="00077B56">
              <w:rPr>
                <w:rFonts w:ascii="Verdana" w:hAnsi="Verdana"/>
                <w:sz w:val="18"/>
                <w:szCs w:val="18"/>
              </w:rPr>
              <w:t xml:space="preserve"> and transformations</w:t>
            </w:r>
          </w:p>
          <w:p w14:paraId="690A61F7"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Governance maturity; decision-making and oversight gaps</w:t>
            </w:r>
          </w:p>
          <w:p w14:paraId="5340C46A"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Third-party criticality and concentration; SLA performance</w:t>
            </w:r>
          </w:p>
          <w:p w14:paraId="1C03BFC4" w14:textId="77777777" w:rsidR="003D1EB7" w:rsidRPr="00077B56" w:rsidRDefault="0088180A" w:rsidP="00FD6DCB">
            <w:pPr>
              <w:pStyle w:val="ListBullet"/>
              <w:spacing w:before="60" w:after="60" w:line="240" w:lineRule="auto"/>
              <w:contextualSpacing w:val="0"/>
              <w:rPr>
                <w:rFonts w:ascii="Verdana" w:hAnsi="Verdana"/>
                <w:sz w:val="18"/>
                <w:szCs w:val="18"/>
              </w:rPr>
            </w:pPr>
            <w:proofErr w:type="spellStart"/>
            <w:r w:rsidRPr="00077B56">
              <w:rPr>
                <w:rFonts w:ascii="Verdana" w:hAnsi="Verdana"/>
                <w:sz w:val="18"/>
                <w:szCs w:val="18"/>
              </w:rPr>
              <w:t>Organisation</w:t>
            </w:r>
            <w:proofErr w:type="spellEnd"/>
            <w:r w:rsidRPr="00077B56">
              <w:rPr>
                <w:rFonts w:ascii="Verdana" w:hAnsi="Verdana"/>
                <w:sz w:val="18"/>
                <w:szCs w:val="18"/>
              </w:rPr>
              <w:t>/management turnover; control ownership clarity</w:t>
            </w:r>
          </w:p>
        </w:tc>
        <w:tc>
          <w:tcPr>
            <w:tcW w:w="2933" w:type="dxa"/>
          </w:tcPr>
          <w:p w14:paraId="490B1CC7"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Loss of oversight/control; failed change causing disruption</w:t>
            </w:r>
          </w:p>
          <w:p w14:paraId="1BD0EFBC"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Regulatory concern from governance weaknesses</w:t>
            </w:r>
          </w:p>
          <w:p w14:paraId="1A7665BF"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Financial/reputational consequences of vendor failure</w:t>
            </w:r>
          </w:p>
          <w:p w14:paraId="2C3F9D63"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BCP/DR and exit constraints for critical services</w:t>
            </w:r>
          </w:p>
        </w:tc>
        <w:tc>
          <w:tcPr>
            <w:tcW w:w="2826" w:type="dxa"/>
          </w:tcPr>
          <w:p w14:paraId="03B4FC53"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RCSA residual high-risk points; overdue governance actions</w:t>
            </w:r>
          </w:p>
          <w:p w14:paraId="2E609910"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Project milestone slippage; high change failure rate</w:t>
            </w:r>
          </w:p>
          <w:p w14:paraId="4BE3A311"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Vendor SLA breaches; critical vendor incidents; concentration</w:t>
            </w:r>
          </w:p>
          <w:p w14:paraId="70F26502" w14:textId="77777777" w:rsidR="003D1EB7" w:rsidRPr="00077B56" w:rsidRDefault="0088180A" w:rsidP="00FD6DCB">
            <w:pPr>
              <w:pStyle w:val="ListBullet"/>
              <w:spacing w:before="60" w:after="60" w:line="240" w:lineRule="auto"/>
              <w:contextualSpacing w:val="0"/>
              <w:rPr>
                <w:rFonts w:ascii="Verdana" w:hAnsi="Verdana"/>
                <w:sz w:val="18"/>
                <w:szCs w:val="18"/>
              </w:rPr>
            </w:pPr>
            <w:r w:rsidRPr="00077B56">
              <w:rPr>
                <w:rFonts w:ascii="Verdana" w:hAnsi="Verdana"/>
                <w:sz w:val="18"/>
                <w:szCs w:val="18"/>
              </w:rPr>
              <w:t>Unresolved audit issues in governance/TPRM; risk acceptances</w:t>
            </w:r>
          </w:p>
        </w:tc>
      </w:tr>
    </w:tbl>
    <w:p w14:paraId="394156E7" w14:textId="70290229" w:rsidR="4EFE3C32" w:rsidRPr="002A17B1" w:rsidRDefault="4EFE3C32" w:rsidP="00FD6DCB">
      <w:pPr>
        <w:spacing w:before="60" w:after="60" w:line="240" w:lineRule="auto"/>
        <w:jc w:val="both"/>
        <w:rPr>
          <w:rFonts w:ascii="Verdana" w:hAnsi="Verdana"/>
          <w:b/>
          <w:bCs/>
          <w:sz w:val="20"/>
          <w:szCs w:val="20"/>
        </w:rPr>
      </w:pPr>
    </w:p>
    <w:p w14:paraId="61F643CF" w14:textId="77777777" w:rsidR="33616EEE" w:rsidRPr="002A17B1" w:rsidRDefault="33616EEE" w:rsidP="00FD6DCB">
      <w:pPr>
        <w:pStyle w:val="ListNumber"/>
        <w:spacing w:before="60" w:after="60" w:line="240" w:lineRule="auto"/>
        <w:contextualSpacing w:val="0"/>
        <w:jc w:val="both"/>
        <w:rPr>
          <w:rFonts w:ascii="Verdana" w:hAnsi="Verdana"/>
          <w:sz w:val="20"/>
          <w:szCs w:val="20"/>
        </w:rPr>
      </w:pPr>
      <w:r w:rsidRPr="002A17B1">
        <w:rPr>
          <w:rFonts w:ascii="Verdana" w:hAnsi="Verdana"/>
          <w:sz w:val="20"/>
          <w:szCs w:val="20"/>
        </w:rPr>
        <w:t>Once the inherent risk is derived, it is categorised into inherent risk score bands (1 to 5).</w:t>
      </w:r>
    </w:p>
    <w:p w14:paraId="6C24BB96" w14:textId="77777777" w:rsidR="00FD6DCB" w:rsidRDefault="00FD6DCB" w:rsidP="00FD6DCB">
      <w:pPr>
        <w:spacing w:before="60" w:after="60" w:line="240" w:lineRule="auto"/>
        <w:jc w:val="both"/>
        <w:rPr>
          <w:rFonts w:ascii="Verdana" w:hAnsi="Verdana"/>
          <w:b/>
          <w:bCs/>
          <w:sz w:val="20"/>
          <w:szCs w:val="20"/>
        </w:rPr>
      </w:pPr>
    </w:p>
    <w:p w14:paraId="3974EDB2" w14:textId="761DB139" w:rsidR="33616EEE" w:rsidRPr="002A17B1" w:rsidRDefault="33616EEE" w:rsidP="00FD6DCB">
      <w:pPr>
        <w:spacing w:before="60" w:after="60"/>
        <w:jc w:val="both"/>
        <w:rPr>
          <w:rFonts w:ascii="Verdana" w:hAnsi="Verdana"/>
          <w:sz w:val="20"/>
          <w:szCs w:val="20"/>
        </w:rPr>
      </w:pPr>
      <w:r w:rsidRPr="002A17B1">
        <w:rPr>
          <w:rFonts w:ascii="Verdana" w:hAnsi="Verdana"/>
          <w:b/>
          <w:bCs/>
          <w:sz w:val="20"/>
          <w:szCs w:val="20"/>
        </w:rPr>
        <w:t>Inherent Risk Rating Bands</w:t>
      </w:r>
    </w:p>
    <w:tbl>
      <w:tblPr>
        <w:tblW w:w="0" w:type="auto"/>
        <w:jc w:val="center"/>
        <w:tbl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insideH w:val="single" w:sz="6" w:space="0" w:color="7F7F7F" w:themeColor="text1" w:themeTint="80"/>
          <w:insideV w:val="single" w:sz="6" w:space="0" w:color="7F7F7F" w:themeColor="text1" w:themeTint="80"/>
        </w:tblBorders>
        <w:tblLook w:val="04A0" w:firstRow="1" w:lastRow="0" w:firstColumn="1" w:lastColumn="0" w:noHBand="0" w:noVBand="1"/>
      </w:tblPr>
      <w:tblGrid>
        <w:gridCol w:w="2402"/>
        <w:gridCol w:w="2268"/>
        <w:gridCol w:w="2693"/>
      </w:tblGrid>
      <w:tr w:rsidR="4EFE3C32" w:rsidRPr="00077B56" w14:paraId="58131DCA" w14:textId="77777777" w:rsidTr="00FD6DCB">
        <w:trPr>
          <w:trHeight w:val="300"/>
          <w:jc w:val="center"/>
        </w:trPr>
        <w:tc>
          <w:tcPr>
            <w:tcW w:w="2402" w:type="dxa"/>
            <w:shd w:val="clear" w:color="auto" w:fill="D9D9D9" w:themeFill="background1" w:themeFillShade="D9"/>
          </w:tcPr>
          <w:p w14:paraId="29B4AB3A" w14:textId="77777777" w:rsidR="4EFE3C32" w:rsidRPr="00077B56" w:rsidRDefault="4EFE3C32" w:rsidP="00FD6DCB">
            <w:pPr>
              <w:spacing w:before="60" w:after="60" w:line="240" w:lineRule="auto"/>
              <w:jc w:val="both"/>
              <w:rPr>
                <w:rFonts w:ascii="Verdana" w:hAnsi="Verdana"/>
                <w:sz w:val="18"/>
                <w:szCs w:val="18"/>
              </w:rPr>
            </w:pPr>
            <w:r w:rsidRPr="00077B56">
              <w:rPr>
                <w:rFonts w:ascii="Verdana" w:hAnsi="Verdana"/>
                <w:b/>
                <w:bCs/>
                <w:sz w:val="18"/>
                <w:szCs w:val="18"/>
              </w:rPr>
              <w:t>Inherent Risk Rating</w:t>
            </w:r>
          </w:p>
        </w:tc>
        <w:tc>
          <w:tcPr>
            <w:tcW w:w="2268" w:type="dxa"/>
            <w:shd w:val="clear" w:color="auto" w:fill="D9D9D9" w:themeFill="background1" w:themeFillShade="D9"/>
          </w:tcPr>
          <w:p w14:paraId="55B93DA7" w14:textId="77777777" w:rsidR="4EFE3C32" w:rsidRPr="00077B56" w:rsidRDefault="4EFE3C32" w:rsidP="00FD6DCB">
            <w:pPr>
              <w:spacing w:before="60" w:after="60" w:line="240" w:lineRule="auto"/>
              <w:jc w:val="center"/>
              <w:rPr>
                <w:rFonts w:ascii="Verdana" w:hAnsi="Verdana"/>
                <w:sz w:val="18"/>
                <w:szCs w:val="18"/>
              </w:rPr>
            </w:pPr>
            <w:r w:rsidRPr="00077B56">
              <w:rPr>
                <w:rFonts w:ascii="Verdana" w:hAnsi="Verdana"/>
                <w:b/>
                <w:bCs/>
                <w:sz w:val="18"/>
                <w:szCs w:val="18"/>
              </w:rPr>
              <w:t>Rating Bands</w:t>
            </w:r>
          </w:p>
        </w:tc>
        <w:tc>
          <w:tcPr>
            <w:tcW w:w="2693" w:type="dxa"/>
            <w:shd w:val="clear" w:color="auto" w:fill="D9D9D9" w:themeFill="background1" w:themeFillShade="D9"/>
          </w:tcPr>
          <w:p w14:paraId="5F4680E3" w14:textId="77777777" w:rsidR="4EFE3C32" w:rsidRPr="00077B56" w:rsidRDefault="4EFE3C32" w:rsidP="00FD6DCB">
            <w:pPr>
              <w:spacing w:before="60" w:after="60" w:line="240" w:lineRule="auto"/>
              <w:jc w:val="center"/>
              <w:rPr>
                <w:rFonts w:ascii="Verdana" w:hAnsi="Verdana"/>
                <w:sz w:val="18"/>
                <w:szCs w:val="18"/>
              </w:rPr>
            </w:pPr>
            <w:r w:rsidRPr="00077B56">
              <w:rPr>
                <w:rFonts w:ascii="Verdana" w:hAnsi="Verdana"/>
                <w:b/>
                <w:bCs/>
                <w:sz w:val="18"/>
                <w:szCs w:val="18"/>
              </w:rPr>
              <w:t>Inherent Risk Score</w:t>
            </w:r>
          </w:p>
        </w:tc>
      </w:tr>
      <w:tr w:rsidR="4EFE3C32" w:rsidRPr="00077B56" w14:paraId="78D51634" w14:textId="77777777" w:rsidTr="0010594D">
        <w:trPr>
          <w:trHeight w:val="300"/>
          <w:jc w:val="center"/>
        </w:trPr>
        <w:tc>
          <w:tcPr>
            <w:tcW w:w="2402" w:type="dxa"/>
            <w:shd w:val="clear" w:color="auto" w:fill="92D050"/>
          </w:tcPr>
          <w:p w14:paraId="00F6D83B" w14:textId="77777777" w:rsidR="4EFE3C32" w:rsidRPr="00077B56" w:rsidRDefault="4EFE3C32" w:rsidP="00FD6DCB">
            <w:pPr>
              <w:spacing w:before="60" w:after="60" w:line="240" w:lineRule="auto"/>
              <w:jc w:val="both"/>
              <w:rPr>
                <w:rFonts w:ascii="Verdana" w:hAnsi="Verdana"/>
                <w:sz w:val="18"/>
                <w:szCs w:val="18"/>
              </w:rPr>
            </w:pPr>
            <w:r w:rsidRPr="00077B56">
              <w:rPr>
                <w:rFonts w:ascii="Verdana" w:hAnsi="Verdana"/>
                <w:sz w:val="18"/>
                <w:szCs w:val="18"/>
              </w:rPr>
              <w:t>Very Low</w:t>
            </w:r>
          </w:p>
        </w:tc>
        <w:tc>
          <w:tcPr>
            <w:tcW w:w="2268" w:type="dxa"/>
          </w:tcPr>
          <w:p w14:paraId="2A5B4334" w14:textId="77777777" w:rsidR="4EFE3C32" w:rsidRPr="00077B56" w:rsidRDefault="4EFE3C32" w:rsidP="00FD6DCB">
            <w:pPr>
              <w:spacing w:before="60" w:after="60" w:line="240" w:lineRule="auto"/>
              <w:jc w:val="center"/>
              <w:rPr>
                <w:rFonts w:ascii="Verdana" w:hAnsi="Verdana"/>
                <w:sz w:val="18"/>
                <w:szCs w:val="18"/>
              </w:rPr>
            </w:pPr>
            <w:r w:rsidRPr="00077B56">
              <w:rPr>
                <w:rFonts w:ascii="Verdana" w:hAnsi="Verdana"/>
                <w:sz w:val="18"/>
                <w:szCs w:val="18"/>
              </w:rPr>
              <w:t>0 to 2</w:t>
            </w:r>
          </w:p>
        </w:tc>
        <w:tc>
          <w:tcPr>
            <w:tcW w:w="2693" w:type="dxa"/>
          </w:tcPr>
          <w:p w14:paraId="52AD86DB" w14:textId="77777777" w:rsidR="4EFE3C32" w:rsidRPr="00077B56" w:rsidRDefault="4EFE3C32" w:rsidP="00FD6DCB">
            <w:pPr>
              <w:spacing w:before="60" w:after="60" w:line="240" w:lineRule="auto"/>
              <w:jc w:val="center"/>
              <w:rPr>
                <w:rFonts w:ascii="Verdana" w:hAnsi="Verdana"/>
                <w:sz w:val="18"/>
                <w:szCs w:val="18"/>
              </w:rPr>
            </w:pPr>
            <w:r w:rsidRPr="00077B56">
              <w:rPr>
                <w:rFonts w:ascii="Verdana" w:hAnsi="Verdana"/>
                <w:sz w:val="18"/>
                <w:szCs w:val="18"/>
              </w:rPr>
              <w:t>1</w:t>
            </w:r>
          </w:p>
        </w:tc>
      </w:tr>
      <w:tr w:rsidR="4EFE3C32" w:rsidRPr="00077B56" w14:paraId="69E3EBDA" w14:textId="77777777" w:rsidTr="0010594D">
        <w:trPr>
          <w:trHeight w:val="300"/>
          <w:jc w:val="center"/>
        </w:trPr>
        <w:tc>
          <w:tcPr>
            <w:tcW w:w="2402" w:type="dxa"/>
            <w:shd w:val="clear" w:color="auto" w:fill="00B050"/>
          </w:tcPr>
          <w:p w14:paraId="40C620A3" w14:textId="77777777" w:rsidR="4EFE3C32" w:rsidRPr="00077B56" w:rsidRDefault="4EFE3C32" w:rsidP="00FD6DCB">
            <w:pPr>
              <w:spacing w:before="60" w:after="60" w:line="240" w:lineRule="auto"/>
              <w:jc w:val="both"/>
              <w:rPr>
                <w:rFonts w:ascii="Verdana" w:hAnsi="Verdana"/>
                <w:sz w:val="18"/>
                <w:szCs w:val="18"/>
              </w:rPr>
            </w:pPr>
            <w:r w:rsidRPr="00077B56">
              <w:rPr>
                <w:rFonts w:ascii="Verdana" w:hAnsi="Verdana"/>
                <w:sz w:val="18"/>
                <w:szCs w:val="18"/>
              </w:rPr>
              <w:t>Low</w:t>
            </w:r>
          </w:p>
        </w:tc>
        <w:tc>
          <w:tcPr>
            <w:tcW w:w="2268" w:type="dxa"/>
            <w:shd w:val="clear" w:color="auto" w:fill="F2F2F2" w:themeFill="background1" w:themeFillShade="F2"/>
          </w:tcPr>
          <w:p w14:paraId="2B805C72" w14:textId="77777777" w:rsidR="4EFE3C32" w:rsidRPr="00077B56" w:rsidRDefault="4EFE3C32" w:rsidP="00FD6DCB">
            <w:pPr>
              <w:spacing w:before="60" w:after="60" w:line="240" w:lineRule="auto"/>
              <w:jc w:val="center"/>
              <w:rPr>
                <w:rFonts w:ascii="Verdana" w:hAnsi="Verdana"/>
                <w:sz w:val="18"/>
                <w:szCs w:val="18"/>
              </w:rPr>
            </w:pPr>
            <w:r w:rsidRPr="00077B56">
              <w:rPr>
                <w:rFonts w:ascii="Verdana" w:hAnsi="Verdana"/>
                <w:sz w:val="18"/>
                <w:szCs w:val="18"/>
              </w:rPr>
              <w:t>2.01 to 5</w:t>
            </w:r>
          </w:p>
        </w:tc>
        <w:tc>
          <w:tcPr>
            <w:tcW w:w="2693" w:type="dxa"/>
            <w:shd w:val="clear" w:color="auto" w:fill="F2F2F2" w:themeFill="background1" w:themeFillShade="F2"/>
          </w:tcPr>
          <w:p w14:paraId="7CA147B5" w14:textId="77777777" w:rsidR="4EFE3C32" w:rsidRPr="00077B56" w:rsidRDefault="4EFE3C32" w:rsidP="00FD6DCB">
            <w:pPr>
              <w:spacing w:before="60" w:after="60" w:line="240" w:lineRule="auto"/>
              <w:jc w:val="center"/>
              <w:rPr>
                <w:rFonts w:ascii="Verdana" w:hAnsi="Verdana"/>
                <w:sz w:val="18"/>
                <w:szCs w:val="18"/>
              </w:rPr>
            </w:pPr>
            <w:r w:rsidRPr="00077B56">
              <w:rPr>
                <w:rFonts w:ascii="Verdana" w:hAnsi="Verdana"/>
                <w:sz w:val="18"/>
                <w:szCs w:val="18"/>
              </w:rPr>
              <w:t>2</w:t>
            </w:r>
          </w:p>
        </w:tc>
      </w:tr>
      <w:tr w:rsidR="4EFE3C32" w:rsidRPr="00077B56" w14:paraId="7BFDCDC0" w14:textId="77777777" w:rsidTr="0010594D">
        <w:trPr>
          <w:trHeight w:val="300"/>
          <w:jc w:val="center"/>
        </w:trPr>
        <w:tc>
          <w:tcPr>
            <w:tcW w:w="2402" w:type="dxa"/>
            <w:shd w:val="clear" w:color="auto" w:fill="FFC000"/>
          </w:tcPr>
          <w:p w14:paraId="689FB200" w14:textId="77777777" w:rsidR="4EFE3C32" w:rsidRPr="00077B56" w:rsidRDefault="4EFE3C32" w:rsidP="00FD6DCB">
            <w:pPr>
              <w:spacing w:before="60" w:after="60" w:line="240" w:lineRule="auto"/>
              <w:jc w:val="both"/>
              <w:rPr>
                <w:rFonts w:ascii="Verdana" w:hAnsi="Verdana"/>
                <w:sz w:val="18"/>
                <w:szCs w:val="18"/>
              </w:rPr>
            </w:pPr>
            <w:r w:rsidRPr="00077B56">
              <w:rPr>
                <w:rFonts w:ascii="Verdana" w:hAnsi="Verdana"/>
                <w:sz w:val="18"/>
                <w:szCs w:val="18"/>
              </w:rPr>
              <w:t>Medium</w:t>
            </w:r>
          </w:p>
        </w:tc>
        <w:tc>
          <w:tcPr>
            <w:tcW w:w="2268" w:type="dxa"/>
          </w:tcPr>
          <w:p w14:paraId="3C9EBF8B" w14:textId="77777777" w:rsidR="4EFE3C32" w:rsidRPr="00077B56" w:rsidRDefault="4EFE3C32" w:rsidP="00FD6DCB">
            <w:pPr>
              <w:spacing w:before="60" w:after="60" w:line="240" w:lineRule="auto"/>
              <w:jc w:val="center"/>
              <w:rPr>
                <w:rFonts w:ascii="Verdana" w:hAnsi="Verdana"/>
                <w:sz w:val="18"/>
                <w:szCs w:val="18"/>
              </w:rPr>
            </w:pPr>
            <w:r w:rsidRPr="00077B56">
              <w:rPr>
                <w:rFonts w:ascii="Verdana" w:hAnsi="Verdana"/>
                <w:sz w:val="18"/>
                <w:szCs w:val="18"/>
              </w:rPr>
              <w:t>5.01 to 7.98</w:t>
            </w:r>
          </w:p>
        </w:tc>
        <w:tc>
          <w:tcPr>
            <w:tcW w:w="2693" w:type="dxa"/>
          </w:tcPr>
          <w:p w14:paraId="5C8C571D" w14:textId="77777777" w:rsidR="4EFE3C32" w:rsidRPr="00077B56" w:rsidRDefault="4EFE3C32" w:rsidP="00FD6DCB">
            <w:pPr>
              <w:spacing w:before="60" w:after="60" w:line="240" w:lineRule="auto"/>
              <w:jc w:val="center"/>
              <w:rPr>
                <w:rFonts w:ascii="Verdana" w:hAnsi="Verdana"/>
                <w:sz w:val="18"/>
                <w:szCs w:val="18"/>
              </w:rPr>
            </w:pPr>
            <w:r w:rsidRPr="00077B56">
              <w:rPr>
                <w:rFonts w:ascii="Verdana" w:hAnsi="Verdana"/>
                <w:sz w:val="18"/>
                <w:szCs w:val="18"/>
              </w:rPr>
              <w:t>3</w:t>
            </w:r>
          </w:p>
        </w:tc>
      </w:tr>
      <w:tr w:rsidR="4EFE3C32" w:rsidRPr="00077B56" w14:paraId="11E18682" w14:textId="77777777" w:rsidTr="0010594D">
        <w:trPr>
          <w:trHeight w:val="300"/>
          <w:jc w:val="center"/>
        </w:trPr>
        <w:tc>
          <w:tcPr>
            <w:tcW w:w="2402" w:type="dxa"/>
            <w:shd w:val="clear" w:color="auto" w:fill="FF0000"/>
          </w:tcPr>
          <w:p w14:paraId="3B99E7C3" w14:textId="77777777" w:rsidR="4EFE3C32" w:rsidRPr="0010594D" w:rsidRDefault="4EFE3C32" w:rsidP="00FD6DCB">
            <w:pPr>
              <w:spacing w:before="60" w:after="60" w:line="240" w:lineRule="auto"/>
              <w:jc w:val="both"/>
              <w:rPr>
                <w:rFonts w:ascii="Verdana" w:hAnsi="Verdana"/>
                <w:color w:val="FFFFFF" w:themeColor="background1"/>
                <w:sz w:val="18"/>
                <w:szCs w:val="18"/>
              </w:rPr>
            </w:pPr>
            <w:r w:rsidRPr="0010594D">
              <w:rPr>
                <w:rFonts w:ascii="Verdana" w:hAnsi="Verdana"/>
                <w:color w:val="FFFFFF" w:themeColor="background1"/>
                <w:sz w:val="18"/>
                <w:szCs w:val="18"/>
              </w:rPr>
              <w:t>High</w:t>
            </w:r>
          </w:p>
        </w:tc>
        <w:tc>
          <w:tcPr>
            <w:tcW w:w="2268" w:type="dxa"/>
            <w:shd w:val="clear" w:color="auto" w:fill="F2F2F2" w:themeFill="background1" w:themeFillShade="F2"/>
          </w:tcPr>
          <w:p w14:paraId="00EBF380" w14:textId="77777777" w:rsidR="4EFE3C32" w:rsidRPr="00077B56" w:rsidRDefault="4EFE3C32" w:rsidP="00FD6DCB">
            <w:pPr>
              <w:spacing w:before="60" w:after="60" w:line="240" w:lineRule="auto"/>
              <w:jc w:val="center"/>
              <w:rPr>
                <w:rFonts w:ascii="Verdana" w:hAnsi="Verdana"/>
                <w:sz w:val="18"/>
                <w:szCs w:val="18"/>
              </w:rPr>
            </w:pPr>
            <w:r w:rsidRPr="00077B56">
              <w:rPr>
                <w:rFonts w:ascii="Verdana" w:hAnsi="Verdana"/>
                <w:sz w:val="18"/>
                <w:szCs w:val="18"/>
              </w:rPr>
              <w:t>7.99 to 9</w:t>
            </w:r>
          </w:p>
        </w:tc>
        <w:tc>
          <w:tcPr>
            <w:tcW w:w="2693" w:type="dxa"/>
            <w:shd w:val="clear" w:color="auto" w:fill="F2F2F2" w:themeFill="background1" w:themeFillShade="F2"/>
          </w:tcPr>
          <w:p w14:paraId="6C251EE6" w14:textId="77777777" w:rsidR="4EFE3C32" w:rsidRPr="00077B56" w:rsidRDefault="4EFE3C32" w:rsidP="00FD6DCB">
            <w:pPr>
              <w:spacing w:before="60" w:after="60" w:line="240" w:lineRule="auto"/>
              <w:jc w:val="center"/>
              <w:rPr>
                <w:rFonts w:ascii="Verdana" w:hAnsi="Verdana"/>
                <w:sz w:val="18"/>
                <w:szCs w:val="18"/>
              </w:rPr>
            </w:pPr>
            <w:r w:rsidRPr="00077B56">
              <w:rPr>
                <w:rFonts w:ascii="Verdana" w:hAnsi="Verdana"/>
                <w:sz w:val="18"/>
                <w:szCs w:val="18"/>
              </w:rPr>
              <w:t>4</w:t>
            </w:r>
          </w:p>
        </w:tc>
      </w:tr>
      <w:tr w:rsidR="4EFE3C32" w:rsidRPr="00077B56" w14:paraId="28E82C1B" w14:textId="77777777" w:rsidTr="0010594D">
        <w:trPr>
          <w:trHeight w:val="300"/>
          <w:jc w:val="center"/>
        </w:trPr>
        <w:tc>
          <w:tcPr>
            <w:tcW w:w="2402" w:type="dxa"/>
            <w:shd w:val="clear" w:color="auto" w:fill="C00000"/>
          </w:tcPr>
          <w:p w14:paraId="7E814239" w14:textId="77777777" w:rsidR="4EFE3C32" w:rsidRPr="0010594D" w:rsidRDefault="4EFE3C32" w:rsidP="00FD6DCB">
            <w:pPr>
              <w:spacing w:before="60" w:after="60" w:line="240" w:lineRule="auto"/>
              <w:jc w:val="both"/>
              <w:rPr>
                <w:rFonts w:ascii="Verdana" w:hAnsi="Verdana"/>
                <w:color w:val="FFFFFF" w:themeColor="background1"/>
                <w:sz w:val="18"/>
                <w:szCs w:val="18"/>
              </w:rPr>
            </w:pPr>
            <w:r w:rsidRPr="0010594D">
              <w:rPr>
                <w:rFonts w:ascii="Verdana" w:hAnsi="Verdana"/>
                <w:color w:val="FFFFFF" w:themeColor="background1"/>
                <w:sz w:val="18"/>
                <w:szCs w:val="18"/>
              </w:rPr>
              <w:t>Very High</w:t>
            </w:r>
          </w:p>
        </w:tc>
        <w:tc>
          <w:tcPr>
            <w:tcW w:w="2268" w:type="dxa"/>
          </w:tcPr>
          <w:p w14:paraId="770B59A9" w14:textId="77777777" w:rsidR="4EFE3C32" w:rsidRPr="00077B56" w:rsidRDefault="4EFE3C32" w:rsidP="00FD6DCB">
            <w:pPr>
              <w:spacing w:before="60" w:after="60" w:line="240" w:lineRule="auto"/>
              <w:jc w:val="center"/>
              <w:rPr>
                <w:rFonts w:ascii="Verdana" w:hAnsi="Verdana"/>
                <w:sz w:val="18"/>
                <w:szCs w:val="18"/>
              </w:rPr>
            </w:pPr>
            <w:r w:rsidRPr="00077B56">
              <w:rPr>
                <w:rFonts w:ascii="Verdana" w:hAnsi="Verdana"/>
                <w:sz w:val="18"/>
                <w:szCs w:val="18"/>
              </w:rPr>
              <w:t>9.01 to 10</w:t>
            </w:r>
          </w:p>
        </w:tc>
        <w:tc>
          <w:tcPr>
            <w:tcW w:w="2693" w:type="dxa"/>
          </w:tcPr>
          <w:p w14:paraId="36FDBA65" w14:textId="77777777" w:rsidR="4EFE3C32" w:rsidRPr="00077B56" w:rsidRDefault="4EFE3C32" w:rsidP="00FD6DCB">
            <w:pPr>
              <w:spacing w:before="60" w:after="60" w:line="240" w:lineRule="auto"/>
              <w:jc w:val="center"/>
              <w:rPr>
                <w:rFonts w:ascii="Verdana" w:hAnsi="Verdana"/>
                <w:sz w:val="18"/>
                <w:szCs w:val="18"/>
              </w:rPr>
            </w:pPr>
            <w:r w:rsidRPr="00077B56">
              <w:rPr>
                <w:rFonts w:ascii="Verdana" w:hAnsi="Verdana"/>
                <w:sz w:val="18"/>
                <w:szCs w:val="18"/>
              </w:rPr>
              <w:t>5</w:t>
            </w:r>
          </w:p>
        </w:tc>
      </w:tr>
    </w:tbl>
    <w:p w14:paraId="6DD04C0E" w14:textId="6FE20097" w:rsidR="4EFE3C32" w:rsidRPr="002A17B1" w:rsidRDefault="4EFE3C32" w:rsidP="00FD6DCB">
      <w:pPr>
        <w:spacing w:before="60" w:after="60" w:line="240" w:lineRule="auto"/>
        <w:jc w:val="both"/>
        <w:rPr>
          <w:rFonts w:ascii="Verdana" w:hAnsi="Verdana"/>
          <w:b/>
          <w:bCs/>
          <w:sz w:val="20"/>
          <w:szCs w:val="20"/>
        </w:rPr>
      </w:pPr>
    </w:p>
    <w:p w14:paraId="252F3AD3" w14:textId="77777777" w:rsidR="003D1EB7" w:rsidRPr="002A17B1" w:rsidRDefault="0088180A" w:rsidP="00FD6DCB">
      <w:pPr>
        <w:spacing w:before="60" w:after="60"/>
        <w:jc w:val="both"/>
        <w:rPr>
          <w:rFonts w:ascii="Verdana" w:hAnsi="Verdana"/>
          <w:sz w:val="20"/>
          <w:szCs w:val="20"/>
        </w:rPr>
      </w:pPr>
      <w:r w:rsidRPr="002A17B1">
        <w:rPr>
          <w:rFonts w:ascii="Verdana" w:hAnsi="Verdana"/>
          <w:b/>
          <w:sz w:val="20"/>
          <w:szCs w:val="20"/>
        </w:rPr>
        <w:t>Assessment of Control Risk (Control Environment)</w:t>
      </w:r>
    </w:p>
    <w:p w14:paraId="68A385F6" w14:textId="77777777" w:rsidR="003D1EB7" w:rsidRPr="002A17B1" w:rsidRDefault="0088180A" w:rsidP="00FD6DCB">
      <w:pPr>
        <w:pStyle w:val="ListNumber"/>
        <w:spacing w:before="60" w:after="60" w:line="240" w:lineRule="auto"/>
        <w:ind w:left="357" w:hanging="357"/>
        <w:contextualSpacing w:val="0"/>
        <w:jc w:val="both"/>
        <w:rPr>
          <w:rFonts w:ascii="Verdana" w:hAnsi="Verdana"/>
          <w:sz w:val="20"/>
          <w:szCs w:val="20"/>
        </w:rPr>
      </w:pPr>
      <w:r w:rsidRPr="002A17B1">
        <w:rPr>
          <w:rFonts w:ascii="Verdana" w:hAnsi="Verdana"/>
          <w:sz w:val="20"/>
          <w:szCs w:val="20"/>
        </w:rPr>
        <w:t>Control Environment is assessed based on integrity, ethical values and competence of the entity’s people; management’s philosophy and operating style; how authority and responsibility are assigned; and the attention and direction provided by the Board of Directors.</w:t>
      </w:r>
    </w:p>
    <w:p w14:paraId="66C38E83" w14:textId="115AED54" w:rsidR="003D1EB7" w:rsidRPr="002A17B1" w:rsidRDefault="0088180A" w:rsidP="00FD6DCB">
      <w:pPr>
        <w:pStyle w:val="ListNumber"/>
        <w:spacing w:before="60" w:after="60" w:line="240" w:lineRule="auto"/>
        <w:contextualSpacing w:val="0"/>
        <w:jc w:val="both"/>
        <w:rPr>
          <w:rFonts w:ascii="Verdana" w:hAnsi="Verdana"/>
          <w:sz w:val="20"/>
          <w:szCs w:val="20"/>
        </w:rPr>
      </w:pPr>
      <w:r w:rsidRPr="002A17B1">
        <w:rPr>
          <w:rFonts w:ascii="Verdana" w:hAnsi="Verdana"/>
          <w:sz w:val="20"/>
          <w:szCs w:val="20"/>
        </w:rPr>
        <w:t xml:space="preserve">For risk assessment purposes, Control Environment ratings are numbered between 1 to 4; 1 being Satisfactory and 4 being Unsatisfactory. Items reported with the rating of “Unrated” </w:t>
      </w:r>
      <w:r w:rsidR="0061243B">
        <w:rPr>
          <w:rFonts w:ascii="Verdana" w:hAnsi="Verdana"/>
          <w:sz w:val="20"/>
          <w:szCs w:val="20"/>
        </w:rPr>
        <w:t>could be</w:t>
      </w:r>
      <w:r w:rsidRPr="002A17B1">
        <w:rPr>
          <w:rFonts w:ascii="Verdana" w:hAnsi="Verdana"/>
          <w:sz w:val="20"/>
          <w:szCs w:val="20"/>
        </w:rPr>
        <w:t xml:space="preserve"> manually tagged.</w:t>
      </w:r>
    </w:p>
    <w:p w14:paraId="7FDD0E13" w14:textId="77777777" w:rsidR="00FD6DCB" w:rsidRDefault="00FD6DCB" w:rsidP="00FD6DCB">
      <w:pPr>
        <w:spacing w:before="60" w:after="60" w:line="240" w:lineRule="auto"/>
        <w:jc w:val="both"/>
        <w:rPr>
          <w:rFonts w:ascii="Verdana" w:hAnsi="Verdana"/>
          <w:b/>
          <w:sz w:val="20"/>
          <w:szCs w:val="20"/>
        </w:rPr>
      </w:pPr>
    </w:p>
    <w:p w14:paraId="54C926BA" w14:textId="77777777" w:rsidR="00FD6DCB" w:rsidRDefault="00FD6DCB" w:rsidP="00FD6DCB">
      <w:pPr>
        <w:spacing w:before="60" w:after="60" w:line="240" w:lineRule="auto"/>
        <w:jc w:val="both"/>
        <w:rPr>
          <w:rFonts w:ascii="Verdana" w:hAnsi="Verdana"/>
          <w:b/>
          <w:sz w:val="20"/>
          <w:szCs w:val="20"/>
        </w:rPr>
      </w:pPr>
    </w:p>
    <w:p w14:paraId="00E0A268" w14:textId="77777777" w:rsidR="00C1377C" w:rsidRDefault="00C1377C" w:rsidP="00FD6DCB">
      <w:pPr>
        <w:spacing w:before="60" w:after="60" w:line="240" w:lineRule="auto"/>
        <w:jc w:val="both"/>
        <w:rPr>
          <w:rFonts w:ascii="Verdana" w:hAnsi="Verdana"/>
          <w:b/>
          <w:sz w:val="20"/>
          <w:szCs w:val="20"/>
        </w:rPr>
      </w:pPr>
    </w:p>
    <w:p w14:paraId="0B608158" w14:textId="77777777" w:rsidR="00C1377C" w:rsidRDefault="00C1377C" w:rsidP="00FD6DCB">
      <w:pPr>
        <w:spacing w:before="60" w:after="60" w:line="240" w:lineRule="auto"/>
        <w:jc w:val="both"/>
        <w:rPr>
          <w:rFonts w:ascii="Verdana" w:hAnsi="Verdana"/>
          <w:b/>
          <w:sz w:val="20"/>
          <w:szCs w:val="20"/>
        </w:rPr>
      </w:pPr>
    </w:p>
    <w:p w14:paraId="7163386D" w14:textId="77777777" w:rsidR="00FD6DCB" w:rsidRDefault="00FD6DCB" w:rsidP="00FD6DCB">
      <w:pPr>
        <w:spacing w:before="60" w:after="60" w:line="240" w:lineRule="auto"/>
        <w:jc w:val="both"/>
        <w:rPr>
          <w:rFonts w:ascii="Verdana" w:hAnsi="Verdana"/>
          <w:b/>
          <w:sz w:val="20"/>
          <w:szCs w:val="20"/>
        </w:rPr>
      </w:pPr>
    </w:p>
    <w:p w14:paraId="410D964D" w14:textId="06CFA088" w:rsidR="003D1EB7" w:rsidRPr="002A17B1" w:rsidRDefault="0088180A" w:rsidP="00FD6DCB">
      <w:pPr>
        <w:spacing w:before="60" w:after="60"/>
        <w:jc w:val="both"/>
        <w:rPr>
          <w:rFonts w:ascii="Verdana" w:hAnsi="Verdana"/>
          <w:sz w:val="20"/>
          <w:szCs w:val="20"/>
        </w:rPr>
      </w:pPr>
      <w:r w:rsidRPr="002A17B1">
        <w:rPr>
          <w:rFonts w:ascii="Verdana" w:hAnsi="Verdana"/>
          <w:b/>
          <w:sz w:val="20"/>
          <w:szCs w:val="20"/>
        </w:rPr>
        <w:lastRenderedPageBreak/>
        <w:t>Control Environment Ratings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875"/>
        <w:gridCol w:w="3228"/>
      </w:tblGrid>
      <w:tr w:rsidR="003D1EB7" w:rsidRPr="00077B56" w14:paraId="4F564882" w14:textId="77777777" w:rsidTr="0010594D">
        <w:trPr>
          <w:jc w:val="center"/>
        </w:trPr>
        <w:tc>
          <w:tcPr>
            <w:tcW w:w="875" w:type="dxa"/>
            <w:shd w:val="clear" w:color="auto" w:fill="D9D9D9"/>
          </w:tcPr>
          <w:p w14:paraId="69B875D4" w14:textId="77777777" w:rsidR="003D1EB7" w:rsidRPr="00077B56" w:rsidRDefault="0088180A" w:rsidP="0010594D">
            <w:pPr>
              <w:spacing w:before="60" w:after="60" w:line="240" w:lineRule="auto"/>
              <w:rPr>
                <w:rFonts w:ascii="Verdana" w:hAnsi="Verdana"/>
                <w:sz w:val="18"/>
                <w:szCs w:val="18"/>
              </w:rPr>
            </w:pPr>
            <w:r w:rsidRPr="00077B56">
              <w:rPr>
                <w:rFonts w:ascii="Verdana" w:hAnsi="Verdana"/>
                <w:b/>
                <w:sz w:val="18"/>
                <w:szCs w:val="18"/>
              </w:rPr>
              <w:t>Rating</w:t>
            </w:r>
          </w:p>
        </w:tc>
        <w:tc>
          <w:tcPr>
            <w:tcW w:w="3228" w:type="dxa"/>
            <w:shd w:val="clear" w:color="auto" w:fill="D9D9D9"/>
          </w:tcPr>
          <w:p w14:paraId="31FF54C8" w14:textId="77777777" w:rsidR="003D1EB7" w:rsidRPr="00077B56" w:rsidRDefault="0088180A" w:rsidP="00FD6DCB">
            <w:pPr>
              <w:spacing w:before="60" w:after="60" w:line="240" w:lineRule="auto"/>
              <w:jc w:val="both"/>
              <w:rPr>
                <w:rFonts w:ascii="Verdana" w:hAnsi="Verdana"/>
                <w:sz w:val="18"/>
                <w:szCs w:val="18"/>
              </w:rPr>
            </w:pPr>
            <w:r w:rsidRPr="00077B56">
              <w:rPr>
                <w:rFonts w:ascii="Verdana" w:hAnsi="Verdana"/>
                <w:b/>
                <w:sz w:val="18"/>
                <w:szCs w:val="18"/>
              </w:rPr>
              <w:t>Description</w:t>
            </w:r>
          </w:p>
        </w:tc>
      </w:tr>
      <w:tr w:rsidR="003D1EB7" w:rsidRPr="00077B56" w14:paraId="5F14A291" w14:textId="77777777" w:rsidTr="0010594D">
        <w:trPr>
          <w:jc w:val="center"/>
        </w:trPr>
        <w:tc>
          <w:tcPr>
            <w:tcW w:w="875" w:type="dxa"/>
          </w:tcPr>
          <w:p w14:paraId="56B20A0C" w14:textId="77777777" w:rsidR="003D1EB7" w:rsidRPr="00077B56" w:rsidRDefault="0088180A" w:rsidP="0010594D">
            <w:pPr>
              <w:spacing w:before="60" w:after="60" w:line="240" w:lineRule="auto"/>
              <w:jc w:val="center"/>
              <w:rPr>
                <w:rFonts w:ascii="Verdana" w:hAnsi="Verdana"/>
                <w:sz w:val="18"/>
                <w:szCs w:val="18"/>
              </w:rPr>
            </w:pPr>
            <w:r w:rsidRPr="00077B56">
              <w:rPr>
                <w:rFonts w:ascii="Verdana" w:hAnsi="Verdana"/>
                <w:sz w:val="18"/>
                <w:szCs w:val="18"/>
              </w:rPr>
              <w:t>1</w:t>
            </w:r>
          </w:p>
        </w:tc>
        <w:tc>
          <w:tcPr>
            <w:tcW w:w="3228" w:type="dxa"/>
            <w:shd w:val="clear" w:color="auto" w:fill="92D050"/>
          </w:tcPr>
          <w:p w14:paraId="56734AED" w14:textId="77777777" w:rsidR="003D1EB7" w:rsidRPr="00077B56" w:rsidRDefault="0088180A" w:rsidP="00FD6DCB">
            <w:pPr>
              <w:spacing w:before="60" w:after="60" w:line="240" w:lineRule="auto"/>
              <w:jc w:val="both"/>
              <w:rPr>
                <w:rFonts w:ascii="Verdana" w:hAnsi="Verdana"/>
                <w:sz w:val="18"/>
                <w:szCs w:val="18"/>
              </w:rPr>
            </w:pPr>
            <w:r w:rsidRPr="00077B56">
              <w:rPr>
                <w:rFonts w:ascii="Verdana" w:hAnsi="Verdana"/>
                <w:sz w:val="18"/>
                <w:szCs w:val="18"/>
              </w:rPr>
              <w:t>Satisfactory</w:t>
            </w:r>
          </w:p>
        </w:tc>
      </w:tr>
      <w:tr w:rsidR="003D1EB7" w:rsidRPr="00077B56" w14:paraId="44736BBC" w14:textId="77777777" w:rsidTr="0010594D">
        <w:trPr>
          <w:jc w:val="center"/>
        </w:trPr>
        <w:tc>
          <w:tcPr>
            <w:tcW w:w="875" w:type="dxa"/>
            <w:shd w:val="clear" w:color="auto" w:fill="F2F2F2"/>
          </w:tcPr>
          <w:p w14:paraId="58A8CB7E" w14:textId="77777777" w:rsidR="003D1EB7" w:rsidRPr="00077B56" w:rsidRDefault="0088180A" w:rsidP="0010594D">
            <w:pPr>
              <w:spacing w:before="60" w:after="60" w:line="240" w:lineRule="auto"/>
              <w:jc w:val="center"/>
              <w:rPr>
                <w:rFonts w:ascii="Verdana" w:hAnsi="Verdana"/>
                <w:sz w:val="18"/>
                <w:szCs w:val="18"/>
              </w:rPr>
            </w:pPr>
            <w:r w:rsidRPr="00077B56">
              <w:rPr>
                <w:rFonts w:ascii="Verdana" w:hAnsi="Verdana"/>
                <w:sz w:val="18"/>
                <w:szCs w:val="18"/>
              </w:rPr>
              <w:t>2</w:t>
            </w:r>
          </w:p>
        </w:tc>
        <w:tc>
          <w:tcPr>
            <w:tcW w:w="3228" w:type="dxa"/>
            <w:shd w:val="clear" w:color="auto" w:fill="FFFF00"/>
          </w:tcPr>
          <w:p w14:paraId="5E7632C9" w14:textId="77777777" w:rsidR="003D1EB7" w:rsidRPr="00077B56" w:rsidRDefault="0088180A" w:rsidP="00FD6DCB">
            <w:pPr>
              <w:spacing w:before="60" w:after="60" w:line="240" w:lineRule="auto"/>
              <w:jc w:val="both"/>
              <w:rPr>
                <w:rFonts w:ascii="Verdana" w:hAnsi="Verdana"/>
                <w:sz w:val="18"/>
                <w:szCs w:val="18"/>
              </w:rPr>
            </w:pPr>
            <w:r w:rsidRPr="00077B56">
              <w:rPr>
                <w:rFonts w:ascii="Verdana" w:hAnsi="Verdana"/>
                <w:sz w:val="18"/>
                <w:szCs w:val="18"/>
              </w:rPr>
              <w:t>Needs Improvement</w:t>
            </w:r>
          </w:p>
        </w:tc>
      </w:tr>
      <w:tr w:rsidR="003D1EB7" w:rsidRPr="00077B56" w14:paraId="3348CA76" w14:textId="77777777" w:rsidTr="0010594D">
        <w:trPr>
          <w:jc w:val="center"/>
        </w:trPr>
        <w:tc>
          <w:tcPr>
            <w:tcW w:w="875" w:type="dxa"/>
          </w:tcPr>
          <w:p w14:paraId="68D9363B" w14:textId="77777777" w:rsidR="003D1EB7" w:rsidRPr="00077B56" w:rsidRDefault="0088180A" w:rsidP="0010594D">
            <w:pPr>
              <w:spacing w:before="60" w:after="60" w:line="240" w:lineRule="auto"/>
              <w:jc w:val="center"/>
              <w:rPr>
                <w:rFonts w:ascii="Verdana" w:hAnsi="Verdana"/>
                <w:sz w:val="18"/>
                <w:szCs w:val="18"/>
              </w:rPr>
            </w:pPr>
            <w:r w:rsidRPr="00077B56">
              <w:rPr>
                <w:rFonts w:ascii="Verdana" w:hAnsi="Verdana"/>
                <w:sz w:val="18"/>
                <w:szCs w:val="18"/>
              </w:rPr>
              <w:t>3</w:t>
            </w:r>
          </w:p>
        </w:tc>
        <w:tc>
          <w:tcPr>
            <w:tcW w:w="3228" w:type="dxa"/>
            <w:shd w:val="clear" w:color="auto" w:fill="FFC000"/>
          </w:tcPr>
          <w:p w14:paraId="712DB257" w14:textId="77777777" w:rsidR="003D1EB7" w:rsidRPr="00077B56" w:rsidRDefault="0088180A" w:rsidP="00FD6DCB">
            <w:pPr>
              <w:spacing w:before="60" w:after="60" w:line="240" w:lineRule="auto"/>
              <w:jc w:val="both"/>
              <w:rPr>
                <w:rFonts w:ascii="Verdana" w:hAnsi="Verdana"/>
                <w:sz w:val="18"/>
                <w:szCs w:val="18"/>
              </w:rPr>
            </w:pPr>
            <w:r w:rsidRPr="00077B56">
              <w:rPr>
                <w:rFonts w:ascii="Verdana" w:hAnsi="Verdana"/>
                <w:sz w:val="18"/>
                <w:szCs w:val="18"/>
              </w:rPr>
              <w:t>Needs Significant Improvement</w:t>
            </w:r>
          </w:p>
        </w:tc>
      </w:tr>
      <w:tr w:rsidR="003D1EB7" w:rsidRPr="00077B56" w14:paraId="61593E1E" w14:textId="77777777" w:rsidTr="0010594D">
        <w:trPr>
          <w:jc w:val="center"/>
        </w:trPr>
        <w:tc>
          <w:tcPr>
            <w:tcW w:w="875" w:type="dxa"/>
            <w:shd w:val="clear" w:color="auto" w:fill="F2F2F2"/>
          </w:tcPr>
          <w:p w14:paraId="4FB28CDF" w14:textId="77777777" w:rsidR="003D1EB7" w:rsidRPr="00077B56" w:rsidRDefault="0088180A" w:rsidP="0010594D">
            <w:pPr>
              <w:spacing w:before="60" w:after="60" w:line="240" w:lineRule="auto"/>
              <w:jc w:val="center"/>
              <w:rPr>
                <w:rFonts w:ascii="Verdana" w:hAnsi="Verdana"/>
                <w:sz w:val="18"/>
                <w:szCs w:val="18"/>
              </w:rPr>
            </w:pPr>
            <w:r w:rsidRPr="00077B56">
              <w:rPr>
                <w:rFonts w:ascii="Verdana" w:hAnsi="Verdana"/>
                <w:sz w:val="18"/>
                <w:szCs w:val="18"/>
              </w:rPr>
              <w:t>4</w:t>
            </w:r>
          </w:p>
        </w:tc>
        <w:tc>
          <w:tcPr>
            <w:tcW w:w="3228" w:type="dxa"/>
            <w:shd w:val="clear" w:color="auto" w:fill="FF0000"/>
          </w:tcPr>
          <w:p w14:paraId="322FC936" w14:textId="7E052403" w:rsidR="003D1EB7" w:rsidRPr="0010594D" w:rsidRDefault="0088180A" w:rsidP="00FD6DCB">
            <w:pPr>
              <w:spacing w:before="60" w:after="60" w:line="240" w:lineRule="auto"/>
              <w:jc w:val="both"/>
              <w:rPr>
                <w:rFonts w:ascii="Verdana" w:hAnsi="Verdana"/>
                <w:color w:val="FFFFFF" w:themeColor="background1"/>
                <w:sz w:val="18"/>
                <w:szCs w:val="18"/>
              </w:rPr>
            </w:pPr>
            <w:r w:rsidRPr="0010594D">
              <w:rPr>
                <w:rFonts w:ascii="Verdana" w:hAnsi="Verdana"/>
                <w:color w:val="FFFFFF" w:themeColor="background1"/>
                <w:sz w:val="18"/>
                <w:szCs w:val="18"/>
              </w:rPr>
              <w:t>Un</w:t>
            </w:r>
            <w:r w:rsidR="0010594D">
              <w:rPr>
                <w:rFonts w:ascii="Verdana" w:hAnsi="Verdana"/>
                <w:color w:val="FFFFFF" w:themeColor="background1"/>
                <w:sz w:val="18"/>
                <w:szCs w:val="18"/>
              </w:rPr>
              <w:t xml:space="preserve"> S</w:t>
            </w:r>
            <w:r w:rsidRPr="0010594D">
              <w:rPr>
                <w:rFonts w:ascii="Verdana" w:hAnsi="Verdana"/>
                <w:color w:val="FFFFFF" w:themeColor="background1"/>
                <w:sz w:val="18"/>
                <w:szCs w:val="18"/>
              </w:rPr>
              <w:t>atisfactory</w:t>
            </w:r>
          </w:p>
        </w:tc>
      </w:tr>
    </w:tbl>
    <w:p w14:paraId="0FB78278" w14:textId="77777777" w:rsidR="003D1EB7" w:rsidRPr="002A17B1" w:rsidRDefault="003D1EB7" w:rsidP="00FD6DCB">
      <w:pPr>
        <w:spacing w:before="60" w:after="60" w:line="240" w:lineRule="auto"/>
        <w:jc w:val="both"/>
        <w:rPr>
          <w:rFonts w:ascii="Verdana" w:hAnsi="Verdana"/>
          <w:sz w:val="20"/>
          <w:szCs w:val="20"/>
        </w:rPr>
      </w:pPr>
    </w:p>
    <w:p w14:paraId="222035E8" w14:textId="77777777" w:rsidR="003D1EB7" w:rsidRPr="002A17B1" w:rsidRDefault="0088180A" w:rsidP="00FD6DCB">
      <w:pPr>
        <w:spacing w:before="60" w:after="60"/>
        <w:jc w:val="both"/>
        <w:rPr>
          <w:rFonts w:ascii="Verdana" w:hAnsi="Verdana"/>
          <w:sz w:val="20"/>
          <w:szCs w:val="20"/>
        </w:rPr>
      </w:pPr>
      <w:r w:rsidRPr="002A17B1">
        <w:rPr>
          <w:rFonts w:ascii="Verdana" w:hAnsi="Verdana"/>
          <w:b/>
          <w:sz w:val="20"/>
          <w:szCs w:val="20"/>
        </w:rPr>
        <w:t>Assessment of Residual Risk</w:t>
      </w:r>
    </w:p>
    <w:p w14:paraId="24C22597" w14:textId="03806369" w:rsidR="003D1EB7" w:rsidRDefault="0088180A" w:rsidP="00FD6DCB">
      <w:pPr>
        <w:pStyle w:val="ListNumber"/>
        <w:spacing w:before="60" w:after="60" w:line="240" w:lineRule="auto"/>
        <w:contextualSpacing w:val="0"/>
        <w:jc w:val="both"/>
        <w:rPr>
          <w:rFonts w:ascii="Verdana" w:hAnsi="Verdana"/>
          <w:sz w:val="20"/>
          <w:szCs w:val="20"/>
        </w:rPr>
      </w:pPr>
      <w:r w:rsidRPr="002A17B1">
        <w:rPr>
          <w:rFonts w:ascii="Verdana" w:hAnsi="Verdana"/>
          <w:sz w:val="20"/>
          <w:szCs w:val="20"/>
        </w:rPr>
        <w:t>Residual Risk is derived by multiplying the Inherent Risk score (1–5) with the Control Environment rating (1–4).</w:t>
      </w:r>
    </w:p>
    <w:p w14:paraId="7040843B" w14:textId="77777777" w:rsidR="00FD6DCB" w:rsidRPr="002A17B1" w:rsidRDefault="00FD6DCB" w:rsidP="00FD6DCB">
      <w:pPr>
        <w:pStyle w:val="ListNumber"/>
        <w:numPr>
          <w:ilvl w:val="0"/>
          <w:numId w:val="0"/>
        </w:numPr>
        <w:spacing w:before="60" w:after="60" w:line="240" w:lineRule="auto"/>
        <w:ind w:left="360"/>
        <w:contextualSpacing w:val="0"/>
        <w:jc w:val="both"/>
        <w:rPr>
          <w:rFonts w:ascii="Verdana" w:hAnsi="Verdana"/>
          <w:sz w:val="20"/>
          <w:szCs w:val="20"/>
        </w:rPr>
      </w:pPr>
    </w:p>
    <w:p w14:paraId="47183C38" w14:textId="77777777" w:rsidR="003D1EB7" w:rsidRPr="002A17B1" w:rsidRDefault="0088180A" w:rsidP="00FD6DCB">
      <w:pPr>
        <w:spacing w:before="60" w:after="60"/>
        <w:jc w:val="both"/>
        <w:rPr>
          <w:rFonts w:ascii="Verdana" w:hAnsi="Verdana"/>
          <w:sz w:val="20"/>
          <w:szCs w:val="20"/>
        </w:rPr>
      </w:pPr>
      <w:r w:rsidRPr="002A17B1">
        <w:rPr>
          <w:rFonts w:ascii="Verdana" w:hAnsi="Verdana"/>
          <w:b/>
          <w:sz w:val="20"/>
          <w:szCs w:val="20"/>
        </w:rPr>
        <w:t>Residual Risk Matrix (Inherent Risk Score × Control Environment)</w:t>
      </w:r>
    </w:p>
    <w:tbl>
      <w:tblPr>
        <w:tblW w:w="6720" w:type="dxa"/>
        <w:jc w:val="center"/>
        <w:tblLook w:val="04A0" w:firstRow="1" w:lastRow="0" w:firstColumn="1" w:lastColumn="0" w:noHBand="0" w:noVBand="1"/>
      </w:tblPr>
      <w:tblGrid>
        <w:gridCol w:w="960"/>
        <w:gridCol w:w="960"/>
        <w:gridCol w:w="960"/>
        <w:gridCol w:w="960"/>
        <w:gridCol w:w="960"/>
        <w:gridCol w:w="960"/>
        <w:gridCol w:w="960"/>
      </w:tblGrid>
      <w:tr w:rsidR="00C83F5F" w:rsidRPr="00107393" w14:paraId="42E6B1A9" w14:textId="77777777" w:rsidTr="00C83F5F">
        <w:trPr>
          <w:trHeight w:val="300"/>
          <w:jc w:val="center"/>
        </w:trPr>
        <w:tc>
          <w:tcPr>
            <w:tcW w:w="960" w:type="dxa"/>
            <w:tcBorders>
              <w:top w:val="nil"/>
              <w:left w:val="nil"/>
              <w:bottom w:val="nil"/>
              <w:right w:val="nil"/>
            </w:tcBorders>
            <w:vAlign w:val="center"/>
            <w:hideMark/>
          </w:tcPr>
          <w:p w14:paraId="6D2DA93A" w14:textId="77777777" w:rsidR="00C83F5F" w:rsidRPr="00107393" w:rsidRDefault="00C83F5F" w:rsidP="00950973">
            <w:pPr>
              <w:spacing w:after="0" w:line="240" w:lineRule="auto"/>
              <w:rPr>
                <w:rFonts w:ascii="Times New Roman" w:eastAsia="Times New Roman" w:hAnsi="Times New Roman" w:cs="Times New Roman"/>
              </w:rPr>
            </w:pPr>
          </w:p>
        </w:tc>
        <w:tc>
          <w:tcPr>
            <w:tcW w:w="960" w:type="dxa"/>
            <w:tcBorders>
              <w:top w:val="nil"/>
              <w:left w:val="nil"/>
              <w:bottom w:val="nil"/>
              <w:right w:val="nil"/>
            </w:tcBorders>
            <w:vAlign w:val="center"/>
            <w:hideMark/>
          </w:tcPr>
          <w:p w14:paraId="0BC218C0" w14:textId="77777777" w:rsidR="00C83F5F" w:rsidRPr="00107393" w:rsidRDefault="00C83F5F" w:rsidP="00950973">
            <w:pPr>
              <w:spacing w:after="0" w:line="240" w:lineRule="auto"/>
              <w:jc w:val="center"/>
              <w:rPr>
                <w:rFonts w:ascii="Times New Roman" w:eastAsia="Times New Roman" w:hAnsi="Times New Roman" w:cs="Times New Roman"/>
                <w:sz w:val="20"/>
                <w:szCs w:val="20"/>
              </w:rPr>
            </w:pPr>
          </w:p>
        </w:tc>
        <w:tc>
          <w:tcPr>
            <w:tcW w:w="960" w:type="dxa"/>
            <w:tcBorders>
              <w:top w:val="nil"/>
              <w:left w:val="nil"/>
              <w:bottom w:val="nil"/>
              <w:right w:val="single" w:sz="8" w:space="0" w:color="auto"/>
            </w:tcBorders>
            <w:vAlign w:val="center"/>
            <w:hideMark/>
          </w:tcPr>
          <w:p w14:paraId="303C28D6" w14:textId="77777777" w:rsidR="00C83F5F" w:rsidRPr="00107393" w:rsidRDefault="00C83F5F" w:rsidP="00950973">
            <w:pPr>
              <w:spacing w:after="0" w:line="240" w:lineRule="auto"/>
              <w:jc w:val="center"/>
              <w:rPr>
                <w:rFonts w:ascii="Verdana" w:eastAsia="Times New Roman" w:hAnsi="Verdana" w:cs="Times New Roman"/>
                <w:color w:val="000000"/>
                <w:sz w:val="18"/>
                <w:szCs w:val="18"/>
              </w:rPr>
            </w:pPr>
            <w:r w:rsidRPr="00107393">
              <w:rPr>
                <w:rFonts w:ascii="Verdana" w:eastAsia="Times New Roman" w:hAnsi="Verdana" w:cs="Times New Roman"/>
                <w:color w:val="000000"/>
                <w:sz w:val="18"/>
                <w:szCs w:val="18"/>
              </w:rPr>
              <w:t> </w:t>
            </w:r>
          </w:p>
        </w:tc>
        <w:tc>
          <w:tcPr>
            <w:tcW w:w="3840" w:type="dxa"/>
            <w:gridSpan w:val="4"/>
            <w:tcBorders>
              <w:top w:val="single" w:sz="8" w:space="0" w:color="auto"/>
              <w:left w:val="nil"/>
              <w:bottom w:val="single" w:sz="8" w:space="0" w:color="7F7F7F"/>
              <w:right w:val="single" w:sz="8" w:space="0" w:color="000000"/>
            </w:tcBorders>
            <w:shd w:val="clear" w:color="000000" w:fill="D9D9D9"/>
            <w:vAlign w:val="center"/>
            <w:hideMark/>
          </w:tcPr>
          <w:p w14:paraId="0EF75E3B" w14:textId="77777777" w:rsidR="00C83F5F" w:rsidRPr="00107393" w:rsidRDefault="00C83F5F" w:rsidP="00950973">
            <w:pPr>
              <w:spacing w:after="0" w:line="240" w:lineRule="auto"/>
              <w:jc w:val="center"/>
              <w:rPr>
                <w:rFonts w:ascii="Verdana" w:eastAsia="Times New Roman" w:hAnsi="Verdana" w:cs="Times New Roman"/>
                <w:b/>
                <w:bCs/>
                <w:color w:val="000000"/>
                <w:sz w:val="18"/>
                <w:szCs w:val="18"/>
              </w:rPr>
            </w:pPr>
            <w:r w:rsidRPr="00107393">
              <w:rPr>
                <w:rFonts w:ascii="Verdana" w:eastAsia="Times New Roman" w:hAnsi="Verdana" w:cs="Times New Roman"/>
                <w:b/>
                <w:bCs/>
                <w:sz w:val="18"/>
                <w:szCs w:val="18"/>
              </w:rPr>
              <w:t>Control Environment</w:t>
            </w:r>
          </w:p>
        </w:tc>
      </w:tr>
      <w:tr w:rsidR="00C83F5F" w:rsidRPr="00107393" w14:paraId="520978CF" w14:textId="77777777" w:rsidTr="00C83F5F">
        <w:trPr>
          <w:trHeight w:val="300"/>
          <w:jc w:val="center"/>
        </w:trPr>
        <w:tc>
          <w:tcPr>
            <w:tcW w:w="960" w:type="dxa"/>
            <w:tcBorders>
              <w:top w:val="nil"/>
              <w:left w:val="nil"/>
              <w:bottom w:val="nil"/>
              <w:right w:val="nil"/>
            </w:tcBorders>
            <w:vAlign w:val="center"/>
            <w:hideMark/>
          </w:tcPr>
          <w:p w14:paraId="273A6B06" w14:textId="77777777" w:rsidR="00C83F5F" w:rsidRPr="00107393" w:rsidRDefault="00C83F5F" w:rsidP="00950973">
            <w:pPr>
              <w:spacing w:after="0" w:line="240" w:lineRule="auto"/>
              <w:jc w:val="center"/>
              <w:rPr>
                <w:rFonts w:ascii="Verdana" w:eastAsia="Times New Roman" w:hAnsi="Verdana" w:cs="Times New Roman"/>
                <w:b/>
                <w:bCs/>
                <w:color w:val="000000"/>
                <w:sz w:val="18"/>
                <w:szCs w:val="18"/>
              </w:rPr>
            </w:pPr>
          </w:p>
        </w:tc>
        <w:tc>
          <w:tcPr>
            <w:tcW w:w="960" w:type="dxa"/>
            <w:tcBorders>
              <w:top w:val="nil"/>
              <w:left w:val="nil"/>
              <w:bottom w:val="nil"/>
              <w:right w:val="nil"/>
            </w:tcBorders>
            <w:vAlign w:val="center"/>
            <w:hideMark/>
          </w:tcPr>
          <w:p w14:paraId="07289BBA" w14:textId="77777777" w:rsidR="00C83F5F" w:rsidRPr="00107393" w:rsidRDefault="00C83F5F" w:rsidP="00950973">
            <w:pPr>
              <w:spacing w:after="0" w:line="240" w:lineRule="auto"/>
              <w:jc w:val="center"/>
              <w:rPr>
                <w:rFonts w:ascii="Times New Roman" w:eastAsia="Times New Roman" w:hAnsi="Times New Roman" w:cs="Times New Roman"/>
                <w:sz w:val="20"/>
                <w:szCs w:val="20"/>
              </w:rPr>
            </w:pPr>
          </w:p>
        </w:tc>
        <w:tc>
          <w:tcPr>
            <w:tcW w:w="960" w:type="dxa"/>
            <w:tcBorders>
              <w:top w:val="nil"/>
              <w:left w:val="nil"/>
              <w:bottom w:val="nil"/>
              <w:right w:val="single" w:sz="8" w:space="0" w:color="auto"/>
            </w:tcBorders>
            <w:vAlign w:val="center"/>
            <w:hideMark/>
          </w:tcPr>
          <w:p w14:paraId="3BEADA2E" w14:textId="77777777" w:rsidR="00C83F5F" w:rsidRPr="00107393" w:rsidRDefault="00C83F5F" w:rsidP="00950973">
            <w:pPr>
              <w:spacing w:after="0" w:line="240" w:lineRule="auto"/>
              <w:jc w:val="center"/>
              <w:rPr>
                <w:rFonts w:ascii="Verdana" w:eastAsia="Times New Roman" w:hAnsi="Verdana" w:cs="Times New Roman"/>
                <w:color w:val="000000"/>
                <w:sz w:val="18"/>
                <w:szCs w:val="18"/>
              </w:rPr>
            </w:pPr>
            <w:r w:rsidRPr="00107393">
              <w:rPr>
                <w:rFonts w:ascii="Verdana" w:eastAsia="Times New Roman" w:hAnsi="Verdana" w:cs="Times New Roman"/>
                <w:color w:val="000000"/>
                <w:sz w:val="18"/>
                <w:szCs w:val="18"/>
              </w:rPr>
              <w:t> </w:t>
            </w:r>
          </w:p>
        </w:tc>
        <w:tc>
          <w:tcPr>
            <w:tcW w:w="960" w:type="dxa"/>
            <w:tcBorders>
              <w:top w:val="nil"/>
              <w:left w:val="nil"/>
              <w:bottom w:val="single" w:sz="8" w:space="0" w:color="7F7F7F"/>
              <w:right w:val="single" w:sz="8" w:space="0" w:color="7F7F7F"/>
            </w:tcBorders>
            <w:shd w:val="clear" w:color="000000" w:fill="92D050"/>
            <w:vAlign w:val="center"/>
            <w:hideMark/>
          </w:tcPr>
          <w:p w14:paraId="3BC0E59C" w14:textId="77777777" w:rsidR="00C83F5F" w:rsidRPr="00107393" w:rsidRDefault="00C83F5F" w:rsidP="00950973">
            <w:pPr>
              <w:spacing w:after="0" w:line="240" w:lineRule="auto"/>
              <w:jc w:val="center"/>
              <w:rPr>
                <w:rFonts w:ascii="Verdana" w:eastAsia="Times New Roman" w:hAnsi="Verdana" w:cs="Times New Roman"/>
                <w:b/>
                <w:bCs/>
                <w:color w:val="000000"/>
                <w:sz w:val="18"/>
                <w:szCs w:val="18"/>
              </w:rPr>
            </w:pPr>
            <w:r w:rsidRPr="00107393">
              <w:rPr>
                <w:rFonts w:ascii="Verdana" w:eastAsia="Times New Roman" w:hAnsi="Verdana" w:cs="Times New Roman"/>
                <w:b/>
                <w:bCs/>
                <w:sz w:val="18"/>
                <w:szCs w:val="18"/>
              </w:rPr>
              <w:t>Sat</w:t>
            </w:r>
          </w:p>
        </w:tc>
        <w:tc>
          <w:tcPr>
            <w:tcW w:w="960" w:type="dxa"/>
            <w:tcBorders>
              <w:top w:val="nil"/>
              <w:left w:val="nil"/>
              <w:bottom w:val="single" w:sz="8" w:space="0" w:color="7F7F7F"/>
              <w:right w:val="single" w:sz="8" w:space="0" w:color="7F7F7F"/>
            </w:tcBorders>
            <w:shd w:val="clear" w:color="000000" w:fill="FFFF00"/>
            <w:vAlign w:val="center"/>
            <w:hideMark/>
          </w:tcPr>
          <w:p w14:paraId="723575C6" w14:textId="77777777" w:rsidR="00C83F5F" w:rsidRPr="00107393" w:rsidRDefault="00C83F5F" w:rsidP="00950973">
            <w:pPr>
              <w:spacing w:after="0" w:line="240" w:lineRule="auto"/>
              <w:jc w:val="center"/>
              <w:rPr>
                <w:rFonts w:ascii="Verdana" w:eastAsia="Times New Roman" w:hAnsi="Verdana" w:cs="Times New Roman"/>
                <w:b/>
                <w:bCs/>
                <w:color w:val="000000"/>
                <w:sz w:val="18"/>
                <w:szCs w:val="18"/>
              </w:rPr>
            </w:pPr>
            <w:r w:rsidRPr="00107393">
              <w:rPr>
                <w:rFonts w:ascii="Verdana" w:eastAsia="Times New Roman" w:hAnsi="Verdana" w:cs="Times New Roman"/>
                <w:b/>
                <w:bCs/>
                <w:sz w:val="18"/>
                <w:szCs w:val="18"/>
              </w:rPr>
              <w:t>NI</w:t>
            </w:r>
          </w:p>
        </w:tc>
        <w:tc>
          <w:tcPr>
            <w:tcW w:w="960" w:type="dxa"/>
            <w:tcBorders>
              <w:top w:val="nil"/>
              <w:left w:val="nil"/>
              <w:bottom w:val="single" w:sz="8" w:space="0" w:color="7F7F7F"/>
              <w:right w:val="single" w:sz="8" w:space="0" w:color="7F7F7F"/>
            </w:tcBorders>
            <w:shd w:val="clear" w:color="000000" w:fill="FFC000"/>
            <w:vAlign w:val="center"/>
            <w:hideMark/>
          </w:tcPr>
          <w:p w14:paraId="07F4208C" w14:textId="77777777" w:rsidR="00C83F5F" w:rsidRPr="00107393" w:rsidRDefault="00C83F5F" w:rsidP="00950973">
            <w:pPr>
              <w:spacing w:after="0" w:line="240" w:lineRule="auto"/>
              <w:jc w:val="center"/>
              <w:rPr>
                <w:rFonts w:ascii="Verdana" w:eastAsia="Times New Roman" w:hAnsi="Verdana" w:cs="Times New Roman"/>
                <w:b/>
                <w:bCs/>
                <w:color w:val="000000"/>
                <w:sz w:val="18"/>
                <w:szCs w:val="18"/>
              </w:rPr>
            </w:pPr>
            <w:r w:rsidRPr="00107393">
              <w:rPr>
                <w:rFonts w:ascii="Verdana" w:eastAsia="Times New Roman" w:hAnsi="Verdana" w:cs="Times New Roman"/>
                <w:b/>
                <w:bCs/>
                <w:sz w:val="18"/>
                <w:szCs w:val="18"/>
              </w:rPr>
              <w:t>NSI</w:t>
            </w:r>
          </w:p>
        </w:tc>
        <w:tc>
          <w:tcPr>
            <w:tcW w:w="960" w:type="dxa"/>
            <w:tcBorders>
              <w:top w:val="nil"/>
              <w:left w:val="nil"/>
              <w:bottom w:val="single" w:sz="8" w:space="0" w:color="7F7F7F"/>
              <w:right w:val="single" w:sz="8" w:space="0" w:color="auto"/>
            </w:tcBorders>
            <w:shd w:val="clear" w:color="000000" w:fill="FF0000"/>
            <w:vAlign w:val="center"/>
            <w:hideMark/>
          </w:tcPr>
          <w:p w14:paraId="3B9158D3" w14:textId="77777777" w:rsidR="00C83F5F" w:rsidRPr="00107393" w:rsidRDefault="00C83F5F" w:rsidP="00950973">
            <w:pPr>
              <w:spacing w:after="0" w:line="240" w:lineRule="auto"/>
              <w:jc w:val="center"/>
              <w:rPr>
                <w:rFonts w:ascii="Verdana" w:eastAsia="Times New Roman" w:hAnsi="Verdana" w:cs="Times New Roman"/>
                <w:b/>
                <w:bCs/>
                <w:color w:val="FFFFFF"/>
                <w:sz w:val="18"/>
                <w:szCs w:val="18"/>
              </w:rPr>
            </w:pPr>
            <w:proofErr w:type="spellStart"/>
            <w:r w:rsidRPr="00107393">
              <w:rPr>
                <w:rFonts w:ascii="Verdana" w:eastAsia="Times New Roman" w:hAnsi="Verdana" w:cs="Times New Roman"/>
                <w:b/>
                <w:bCs/>
                <w:color w:val="FFFFFF" w:themeColor="background1"/>
                <w:sz w:val="18"/>
                <w:szCs w:val="18"/>
              </w:rPr>
              <w:t>UnSat</w:t>
            </w:r>
            <w:proofErr w:type="spellEnd"/>
          </w:p>
        </w:tc>
      </w:tr>
      <w:tr w:rsidR="00C83F5F" w:rsidRPr="00107393" w14:paraId="719B4E97" w14:textId="77777777" w:rsidTr="00C83F5F">
        <w:trPr>
          <w:trHeight w:val="300"/>
          <w:jc w:val="center"/>
        </w:trPr>
        <w:tc>
          <w:tcPr>
            <w:tcW w:w="960" w:type="dxa"/>
            <w:tcBorders>
              <w:top w:val="nil"/>
              <w:left w:val="nil"/>
              <w:bottom w:val="single" w:sz="8" w:space="0" w:color="auto"/>
              <w:right w:val="nil"/>
            </w:tcBorders>
            <w:vAlign w:val="center"/>
            <w:hideMark/>
          </w:tcPr>
          <w:p w14:paraId="506C7517" w14:textId="77777777" w:rsidR="00C83F5F" w:rsidRPr="00107393" w:rsidRDefault="00C83F5F" w:rsidP="00950973">
            <w:pPr>
              <w:spacing w:after="0" w:line="240" w:lineRule="auto"/>
              <w:jc w:val="center"/>
              <w:rPr>
                <w:rFonts w:ascii="Verdana" w:eastAsia="Times New Roman" w:hAnsi="Verdana" w:cs="Times New Roman"/>
                <w:color w:val="000000"/>
                <w:sz w:val="18"/>
                <w:szCs w:val="18"/>
              </w:rPr>
            </w:pPr>
            <w:r w:rsidRPr="00107393">
              <w:rPr>
                <w:rFonts w:ascii="Verdana" w:eastAsia="Times New Roman" w:hAnsi="Verdana" w:cs="Times New Roman"/>
                <w:color w:val="000000"/>
                <w:sz w:val="18"/>
                <w:szCs w:val="18"/>
              </w:rPr>
              <w:t> </w:t>
            </w:r>
          </w:p>
        </w:tc>
        <w:tc>
          <w:tcPr>
            <w:tcW w:w="960" w:type="dxa"/>
            <w:tcBorders>
              <w:top w:val="nil"/>
              <w:left w:val="nil"/>
              <w:bottom w:val="single" w:sz="8" w:space="0" w:color="auto"/>
              <w:right w:val="nil"/>
            </w:tcBorders>
            <w:vAlign w:val="center"/>
            <w:hideMark/>
          </w:tcPr>
          <w:p w14:paraId="6BD4CFAA" w14:textId="77777777" w:rsidR="00C83F5F" w:rsidRPr="00107393" w:rsidRDefault="00C83F5F" w:rsidP="00950973">
            <w:pPr>
              <w:spacing w:after="0" w:line="240" w:lineRule="auto"/>
              <w:jc w:val="center"/>
              <w:rPr>
                <w:rFonts w:ascii="Verdana" w:eastAsia="Times New Roman" w:hAnsi="Verdana" w:cs="Times New Roman"/>
                <w:color w:val="000000"/>
                <w:sz w:val="18"/>
                <w:szCs w:val="18"/>
              </w:rPr>
            </w:pPr>
            <w:r w:rsidRPr="00107393">
              <w:rPr>
                <w:rFonts w:ascii="Verdana" w:eastAsia="Times New Roman" w:hAnsi="Verdana" w:cs="Times New Roman"/>
                <w:color w:val="000000"/>
                <w:sz w:val="18"/>
                <w:szCs w:val="18"/>
              </w:rPr>
              <w:t> </w:t>
            </w:r>
          </w:p>
        </w:tc>
        <w:tc>
          <w:tcPr>
            <w:tcW w:w="960" w:type="dxa"/>
            <w:tcBorders>
              <w:top w:val="nil"/>
              <w:left w:val="nil"/>
              <w:bottom w:val="single" w:sz="8" w:space="0" w:color="auto"/>
              <w:right w:val="single" w:sz="8" w:space="0" w:color="auto"/>
            </w:tcBorders>
            <w:vAlign w:val="center"/>
            <w:hideMark/>
          </w:tcPr>
          <w:p w14:paraId="5E2FA491" w14:textId="77777777" w:rsidR="00C83F5F" w:rsidRPr="00107393" w:rsidRDefault="00C83F5F" w:rsidP="00950973">
            <w:pPr>
              <w:spacing w:after="0" w:line="240" w:lineRule="auto"/>
              <w:jc w:val="center"/>
              <w:rPr>
                <w:rFonts w:ascii="Verdana" w:eastAsia="Times New Roman" w:hAnsi="Verdana" w:cs="Times New Roman"/>
                <w:color w:val="000000"/>
                <w:sz w:val="18"/>
                <w:szCs w:val="18"/>
              </w:rPr>
            </w:pPr>
            <w:r w:rsidRPr="00107393">
              <w:rPr>
                <w:rFonts w:ascii="Verdana" w:eastAsia="Times New Roman" w:hAnsi="Verdana" w:cs="Times New Roman"/>
                <w:color w:val="000000"/>
                <w:sz w:val="18"/>
                <w:szCs w:val="18"/>
              </w:rPr>
              <w:t> </w:t>
            </w:r>
          </w:p>
        </w:tc>
        <w:tc>
          <w:tcPr>
            <w:tcW w:w="960" w:type="dxa"/>
            <w:tcBorders>
              <w:top w:val="nil"/>
              <w:left w:val="nil"/>
              <w:bottom w:val="single" w:sz="8" w:space="0" w:color="auto"/>
              <w:right w:val="single" w:sz="8" w:space="0" w:color="7F7F7F"/>
            </w:tcBorders>
            <w:vAlign w:val="center"/>
            <w:hideMark/>
          </w:tcPr>
          <w:p w14:paraId="64C93999" w14:textId="77777777" w:rsidR="00C83F5F" w:rsidRPr="00107393" w:rsidRDefault="00C83F5F" w:rsidP="00950973">
            <w:pPr>
              <w:spacing w:after="0" w:line="240" w:lineRule="auto"/>
              <w:jc w:val="center"/>
              <w:rPr>
                <w:rFonts w:ascii="Verdana" w:eastAsia="Times New Roman" w:hAnsi="Verdana" w:cs="Times New Roman"/>
                <w:b/>
                <w:bCs/>
                <w:color w:val="000000"/>
                <w:sz w:val="18"/>
                <w:szCs w:val="18"/>
              </w:rPr>
            </w:pPr>
            <w:r w:rsidRPr="00107393">
              <w:rPr>
                <w:rFonts w:ascii="Verdana" w:eastAsia="Times New Roman" w:hAnsi="Verdana" w:cs="Times New Roman"/>
                <w:b/>
                <w:bCs/>
                <w:color w:val="000000"/>
                <w:sz w:val="18"/>
                <w:szCs w:val="18"/>
              </w:rPr>
              <w:t>1</w:t>
            </w:r>
          </w:p>
        </w:tc>
        <w:tc>
          <w:tcPr>
            <w:tcW w:w="960" w:type="dxa"/>
            <w:tcBorders>
              <w:top w:val="nil"/>
              <w:left w:val="nil"/>
              <w:bottom w:val="single" w:sz="8" w:space="0" w:color="auto"/>
              <w:right w:val="single" w:sz="8" w:space="0" w:color="7F7F7F"/>
            </w:tcBorders>
            <w:vAlign w:val="center"/>
            <w:hideMark/>
          </w:tcPr>
          <w:p w14:paraId="16B38424" w14:textId="77777777" w:rsidR="00C83F5F" w:rsidRPr="00107393" w:rsidRDefault="00C83F5F" w:rsidP="00950973">
            <w:pPr>
              <w:spacing w:after="0" w:line="240" w:lineRule="auto"/>
              <w:jc w:val="center"/>
              <w:rPr>
                <w:rFonts w:ascii="Verdana" w:eastAsia="Times New Roman" w:hAnsi="Verdana" w:cs="Times New Roman"/>
                <w:b/>
                <w:bCs/>
                <w:color w:val="000000"/>
                <w:sz w:val="18"/>
                <w:szCs w:val="18"/>
              </w:rPr>
            </w:pPr>
            <w:r w:rsidRPr="00107393">
              <w:rPr>
                <w:rFonts w:ascii="Verdana" w:eastAsia="Times New Roman" w:hAnsi="Verdana" w:cs="Times New Roman"/>
                <w:b/>
                <w:bCs/>
                <w:color w:val="000000"/>
                <w:sz w:val="18"/>
                <w:szCs w:val="18"/>
              </w:rPr>
              <w:t>2</w:t>
            </w:r>
          </w:p>
        </w:tc>
        <w:tc>
          <w:tcPr>
            <w:tcW w:w="960" w:type="dxa"/>
            <w:tcBorders>
              <w:top w:val="nil"/>
              <w:left w:val="nil"/>
              <w:bottom w:val="single" w:sz="8" w:space="0" w:color="auto"/>
              <w:right w:val="single" w:sz="8" w:space="0" w:color="7F7F7F"/>
            </w:tcBorders>
            <w:vAlign w:val="center"/>
            <w:hideMark/>
          </w:tcPr>
          <w:p w14:paraId="7FE11F95" w14:textId="77777777" w:rsidR="00C83F5F" w:rsidRPr="00107393" w:rsidRDefault="00C83F5F" w:rsidP="00950973">
            <w:pPr>
              <w:spacing w:after="0" w:line="240" w:lineRule="auto"/>
              <w:jc w:val="center"/>
              <w:rPr>
                <w:rFonts w:ascii="Verdana" w:eastAsia="Times New Roman" w:hAnsi="Verdana" w:cs="Times New Roman"/>
                <w:b/>
                <w:bCs/>
                <w:color w:val="000000"/>
                <w:sz w:val="18"/>
                <w:szCs w:val="18"/>
              </w:rPr>
            </w:pPr>
            <w:r w:rsidRPr="00107393">
              <w:rPr>
                <w:rFonts w:ascii="Verdana" w:eastAsia="Times New Roman" w:hAnsi="Verdana" w:cs="Times New Roman"/>
                <w:b/>
                <w:bCs/>
                <w:color w:val="000000"/>
                <w:sz w:val="18"/>
                <w:szCs w:val="18"/>
              </w:rPr>
              <w:t>3</w:t>
            </w:r>
          </w:p>
        </w:tc>
        <w:tc>
          <w:tcPr>
            <w:tcW w:w="960" w:type="dxa"/>
            <w:tcBorders>
              <w:top w:val="nil"/>
              <w:left w:val="nil"/>
              <w:bottom w:val="single" w:sz="8" w:space="0" w:color="auto"/>
              <w:right w:val="single" w:sz="8" w:space="0" w:color="auto"/>
            </w:tcBorders>
            <w:vAlign w:val="center"/>
            <w:hideMark/>
          </w:tcPr>
          <w:p w14:paraId="7A859468" w14:textId="77777777" w:rsidR="00C83F5F" w:rsidRPr="00107393" w:rsidRDefault="00C83F5F" w:rsidP="00950973">
            <w:pPr>
              <w:spacing w:after="0" w:line="240" w:lineRule="auto"/>
              <w:jc w:val="center"/>
              <w:rPr>
                <w:rFonts w:ascii="Verdana" w:eastAsia="Times New Roman" w:hAnsi="Verdana" w:cs="Times New Roman"/>
                <w:b/>
                <w:bCs/>
                <w:color w:val="000000"/>
                <w:sz w:val="18"/>
                <w:szCs w:val="18"/>
              </w:rPr>
            </w:pPr>
            <w:r w:rsidRPr="00107393">
              <w:rPr>
                <w:rFonts w:ascii="Verdana" w:eastAsia="Times New Roman" w:hAnsi="Verdana" w:cs="Times New Roman"/>
                <w:b/>
                <w:bCs/>
                <w:color w:val="000000"/>
                <w:sz w:val="18"/>
                <w:szCs w:val="18"/>
              </w:rPr>
              <w:t>4</w:t>
            </w:r>
          </w:p>
        </w:tc>
      </w:tr>
      <w:tr w:rsidR="00C83F5F" w:rsidRPr="00107393" w14:paraId="58A93A9F" w14:textId="77777777" w:rsidTr="00C83F5F">
        <w:trPr>
          <w:trHeight w:val="300"/>
          <w:jc w:val="center"/>
        </w:trPr>
        <w:tc>
          <w:tcPr>
            <w:tcW w:w="960" w:type="dxa"/>
            <w:tcBorders>
              <w:top w:val="nil"/>
              <w:left w:val="single" w:sz="8" w:space="0" w:color="auto"/>
              <w:bottom w:val="single" w:sz="8" w:space="0" w:color="7F7F7F"/>
              <w:right w:val="single" w:sz="8" w:space="0" w:color="7F7F7F"/>
            </w:tcBorders>
            <w:shd w:val="clear" w:color="000000" w:fill="92D050"/>
            <w:vAlign w:val="center"/>
            <w:hideMark/>
          </w:tcPr>
          <w:p w14:paraId="6E22FDF3" w14:textId="77777777" w:rsidR="00C83F5F" w:rsidRPr="00107393" w:rsidRDefault="00C83F5F" w:rsidP="00950973">
            <w:pPr>
              <w:spacing w:after="0" w:line="240" w:lineRule="auto"/>
              <w:jc w:val="center"/>
              <w:rPr>
                <w:rFonts w:ascii="Verdana" w:eastAsia="Times New Roman" w:hAnsi="Verdana" w:cs="Times New Roman"/>
                <w:color w:val="000000"/>
                <w:sz w:val="18"/>
                <w:szCs w:val="18"/>
              </w:rPr>
            </w:pPr>
            <w:r w:rsidRPr="00107393">
              <w:rPr>
                <w:rFonts w:ascii="Verdana" w:eastAsia="Times New Roman" w:hAnsi="Verdana" w:cs="Times New Roman"/>
                <w:sz w:val="18"/>
                <w:szCs w:val="18"/>
              </w:rPr>
              <w:t>Very Low</w:t>
            </w:r>
          </w:p>
        </w:tc>
        <w:tc>
          <w:tcPr>
            <w:tcW w:w="960" w:type="dxa"/>
            <w:vMerge w:val="restart"/>
            <w:tcBorders>
              <w:top w:val="nil"/>
              <w:left w:val="single" w:sz="8" w:space="0" w:color="7F7F7F"/>
              <w:bottom w:val="single" w:sz="8" w:space="0" w:color="000000"/>
              <w:right w:val="single" w:sz="8" w:space="0" w:color="7F7F7F"/>
            </w:tcBorders>
            <w:textDirection w:val="btLr"/>
            <w:vAlign w:val="center"/>
            <w:hideMark/>
          </w:tcPr>
          <w:p w14:paraId="4F75404C" w14:textId="77777777" w:rsidR="00C83F5F" w:rsidRPr="00107393" w:rsidRDefault="00C83F5F" w:rsidP="00950973">
            <w:pPr>
              <w:spacing w:after="0" w:line="240" w:lineRule="auto"/>
              <w:jc w:val="center"/>
              <w:rPr>
                <w:rFonts w:ascii="Verdana" w:eastAsia="Times New Roman" w:hAnsi="Verdana" w:cs="Times New Roman"/>
                <w:b/>
                <w:bCs/>
                <w:color w:val="000000"/>
                <w:sz w:val="18"/>
                <w:szCs w:val="18"/>
              </w:rPr>
            </w:pPr>
            <w:r w:rsidRPr="00107393">
              <w:rPr>
                <w:rFonts w:ascii="Verdana" w:eastAsia="Times New Roman" w:hAnsi="Verdana" w:cs="Times New Roman"/>
                <w:b/>
                <w:bCs/>
                <w:color w:val="000000"/>
                <w:sz w:val="18"/>
                <w:szCs w:val="18"/>
              </w:rPr>
              <w:t>Inherent Risk score</w:t>
            </w:r>
          </w:p>
        </w:tc>
        <w:tc>
          <w:tcPr>
            <w:tcW w:w="960" w:type="dxa"/>
            <w:tcBorders>
              <w:top w:val="nil"/>
              <w:left w:val="nil"/>
              <w:bottom w:val="single" w:sz="8" w:space="0" w:color="7F7F7F"/>
              <w:right w:val="single" w:sz="8" w:space="0" w:color="7F7F7F"/>
            </w:tcBorders>
            <w:vAlign w:val="center"/>
            <w:hideMark/>
          </w:tcPr>
          <w:p w14:paraId="60308889" w14:textId="77777777" w:rsidR="00C83F5F" w:rsidRPr="00107393" w:rsidRDefault="00C83F5F" w:rsidP="00950973">
            <w:pPr>
              <w:spacing w:after="0" w:line="240" w:lineRule="auto"/>
              <w:jc w:val="center"/>
              <w:rPr>
                <w:rFonts w:ascii="Verdana" w:eastAsia="Times New Roman" w:hAnsi="Verdana" w:cs="Times New Roman"/>
                <w:b/>
                <w:bCs/>
                <w:color w:val="000000"/>
                <w:sz w:val="18"/>
                <w:szCs w:val="18"/>
              </w:rPr>
            </w:pPr>
            <w:r w:rsidRPr="00107393">
              <w:rPr>
                <w:rFonts w:ascii="Verdana" w:eastAsia="Times New Roman" w:hAnsi="Verdana" w:cs="Times New Roman"/>
                <w:b/>
                <w:bCs/>
                <w:color w:val="000000"/>
                <w:sz w:val="18"/>
                <w:szCs w:val="18"/>
              </w:rPr>
              <w:t>1</w:t>
            </w:r>
          </w:p>
        </w:tc>
        <w:tc>
          <w:tcPr>
            <w:tcW w:w="960" w:type="dxa"/>
            <w:tcBorders>
              <w:top w:val="nil"/>
              <w:left w:val="nil"/>
              <w:bottom w:val="single" w:sz="8" w:space="0" w:color="7F7F7F"/>
              <w:right w:val="single" w:sz="8" w:space="0" w:color="7F7F7F"/>
            </w:tcBorders>
            <w:shd w:val="clear" w:color="000000" w:fill="92D050"/>
            <w:vAlign w:val="center"/>
            <w:hideMark/>
          </w:tcPr>
          <w:p w14:paraId="40F2E34F" w14:textId="77777777" w:rsidR="00C83F5F" w:rsidRPr="00107393" w:rsidRDefault="00C83F5F" w:rsidP="00950973">
            <w:pPr>
              <w:spacing w:after="0" w:line="240" w:lineRule="auto"/>
              <w:jc w:val="center"/>
              <w:rPr>
                <w:rFonts w:ascii="Verdana" w:eastAsia="Times New Roman" w:hAnsi="Verdana" w:cs="Times New Roman"/>
                <w:color w:val="000000"/>
                <w:sz w:val="18"/>
                <w:szCs w:val="18"/>
              </w:rPr>
            </w:pPr>
            <w:r w:rsidRPr="00107393">
              <w:rPr>
                <w:rFonts w:ascii="Verdana" w:eastAsia="Times New Roman" w:hAnsi="Verdana" w:cs="Times New Roman"/>
                <w:sz w:val="18"/>
                <w:szCs w:val="18"/>
              </w:rPr>
              <w:t>1</w:t>
            </w:r>
          </w:p>
        </w:tc>
        <w:tc>
          <w:tcPr>
            <w:tcW w:w="960" w:type="dxa"/>
            <w:tcBorders>
              <w:top w:val="nil"/>
              <w:left w:val="nil"/>
              <w:bottom w:val="single" w:sz="8" w:space="0" w:color="7F7F7F"/>
              <w:right w:val="single" w:sz="8" w:space="0" w:color="7F7F7F"/>
            </w:tcBorders>
            <w:shd w:val="clear" w:color="000000" w:fill="00B050"/>
            <w:vAlign w:val="center"/>
            <w:hideMark/>
          </w:tcPr>
          <w:p w14:paraId="41072AFC" w14:textId="77777777" w:rsidR="00C83F5F" w:rsidRPr="00107393" w:rsidRDefault="00C83F5F" w:rsidP="00950973">
            <w:pPr>
              <w:spacing w:after="0" w:line="240" w:lineRule="auto"/>
              <w:jc w:val="center"/>
              <w:rPr>
                <w:rFonts w:ascii="Verdana" w:eastAsia="Times New Roman" w:hAnsi="Verdana" w:cs="Times New Roman"/>
                <w:color w:val="000000"/>
                <w:sz w:val="18"/>
                <w:szCs w:val="18"/>
              </w:rPr>
            </w:pPr>
            <w:r w:rsidRPr="00107393">
              <w:rPr>
                <w:rFonts w:ascii="Verdana" w:eastAsia="Times New Roman" w:hAnsi="Verdana" w:cs="Times New Roman"/>
                <w:sz w:val="18"/>
                <w:szCs w:val="18"/>
              </w:rPr>
              <w:t>2</w:t>
            </w:r>
          </w:p>
        </w:tc>
        <w:tc>
          <w:tcPr>
            <w:tcW w:w="960" w:type="dxa"/>
            <w:tcBorders>
              <w:top w:val="nil"/>
              <w:left w:val="nil"/>
              <w:bottom w:val="single" w:sz="8" w:space="0" w:color="7F7F7F"/>
              <w:right w:val="single" w:sz="8" w:space="0" w:color="7F7F7F"/>
            </w:tcBorders>
            <w:shd w:val="clear" w:color="000000" w:fill="00B050"/>
            <w:vAlign w:val="center"/>
            <w:hideMark/>
          </w:tcPr>
          <w:p w14:paraId="4B08E4DB" w14:textId="77777777" w:rsidR="00C83F5F" w:rsidRPr="00107393" w:rsidRDefault="00C83F5F" w:rsidP="00950973">
            <w:pPr>
              <w:spacing w:after="0" w:line="240" w:lineRule="auto"/>
              <w:jc w:val="center"/>
              <w:rPr>
                <w:rFonts w:ascii="Verdana" w:eastAsia="Times New Roman" w:hAnsi="Verdana" w:cs="Times New Roman"/>
                <w:color w:val="000000"/>
                <w:sz w:val="18"/>
                <w:szCs w:val="18"/>
              </w:rPr>
            </w:pPr>
            <w:r w:rsidRPr="00107393">
              <w:rPr>
                <w:rFonts w:ascii="Verdana" w:eastAsia="Times New Roman" w:hAnsi="Verdana" w:cs="Times New Roman"/>
                <w:sz w:val="18"/>
                <w:szCs w:val="18"/>
              </w:rPr>
              <w:t>3</w:t>
            </w:r>
          </w:p>
        </w:tc>
        <w:tc>
          <w:tcPr>
            <w:tcW w:w="960" w:type="dxa"/>
            <w:tcBorders>
              <w:top w:val="nil"/>
              <w:left w:val="nil"/>
              <w:bottom w:val="single" w:sz="8" w:space="0" w:color="7F7F7F"/>
              <w:right w:val="single" w:sz="8" w:space="0" w:color="auto"/>
            </w:tcBorders>
            <w:shd w:val="clear" w:color="000000" w:fill="FFC000"/>
            <w:vAlign w:val="center"/>
            <w:hideMark/>
          </w:tcPr>
          <w:p w14:paraId="2F408132" w14:textId="77777777" w:rsidR="00C83F5F" w:rsidRPr="00107393" w:rsidRDefault="00C83F5F" w:rsidP="00950973">
            <w:pPr>
              <w:spacing w:after="0" w:line="240" w:lineRule="auto"/>
              <w:jc w:val="center"/>
              <w:rPr>
                <w:rFonts w:ascii="Verdana" w:eastAsia="Times New Roman" w:hAnsi="Verdana" w:cs="Times New Roman"/>
                <w:color w:val="000000"/>
                <w:sz w:val="18"/>
                <w:szCs w:val="18"/>
              </w:rPr>
            </w:pPr>
            <w:r w:rsidRPr="00107393">
              <w:rPr>
                <w:rFonts w:ascii="Verdana" w:eastAsia="Times New Roman" w:hAnsi="Verdana" w:cs="Times New Roman"/>
                <w:sz w:val="18"/>
                <w:szCs w:val="18"/>
              </w:rPr>
              <w:t>4</w:t>
            </w:r>
          </w:p>
        </w:tc>
      </w:tr>
      <w:tr w:rsidR="00C83F5F" w:rsidRPr="00107393" w14:paraId="2B56E54C" w14:textId="77777777" w:rsidTr="00C83F5F">
        <w:trPr>
          <w:trHeight w:val="300"/>
          <w:jc w:val="center"/>
        </w:trPr>
        <w:tc>
          <w:tcPr>
            <w:tcW w:w="960" w:type="dxa"/>
            <w:tcBorders>
              <w:top w:val="nil"/>
              <w:left w:val="single" w:sz="8" w:space="0" w:color="auto"/>
              <w:bottom w:val="single" w:sz="8" w:space="0" w:color="7F7F7F"/>
              <w:right w:val="single" w:sz="8" w:space="0" w:color="7F7F7F"/>
            </w:tcBorders>
            <w:shd w:val="clear" w:color="000000" w:fill="00B050"/>
            <w:vAlign w:val="center"/>
            <w:hideMark/>
          </w:tcPr>
          <w:p w14:paraId="6F3ACF55" w14:textId="77777777" w:rsidR="00C83F5F" w:rsidRPr="00107393" w:rsidRDefault="00C83F5F" w:rsidP="00950973">
            <w:pPr>
              <w:spacing w:after="0" w:line="240" w:lineRule="auto"/>
              <w:jc w:val="center"/>
              <w:rPr>
                <w:rFonts w:ascii="Verdana" w:eastAsia="Times New Roman" w:hAnsi="Verdana" w:cs="Times New Roman"/>
                <w:color w:val="000000"/>
                <w:sz w:val="18"/>
                <w:szCs w:val="18"/>
              </w:rPr>
            </w:pPr>
            <w:r w:rsidRPr="00107393">
              <w:rPr>
                <w:rFonts w:ascii="Verdana" w:eastAsia="Times New Roman" w:hAnsi="Verdana" w:cs="Times New Roman"/>
                <w:sz w:val="18"/>
                <w:szCs w:val="18"/>
              </w:rPr>
              <w:t>Low</w:t>
            </w:r>
          </w:p>
        </w:tc>
        <w:tc>
          <w:tcPr>
            <w:tcW w:w="960" w:type="dxa"/>
            <w:vMerge/>
            <w:tcBorders>
              <w:top w:val="nil"/>
              <w:left w:val="single" w:sz="8" w:space="0" w:color="7F7F7F"/>
              <w:bottom w:val="single" w:sz="8" w:space="0" w:color="000000"/>
              <w:right w:val="single" w:sz="8" w:space="0" w:color="7F7F7F"/>
            </w:tcBorders>
            <w:vAlign w:val="center"/>
            <w:hideMark/>
          </w:tcPr>
          <w:p w14:paraId="3E30ED76" w14:textId="77777777" w:rsidR="00C83F5F" w:rsidRPr="00107393" w:rsidRDefault="00C83F5F" w:rsidP="00950973">
            <w:pPr>
              <w:spacing w:after="0" w:line="240" w:lineRule="auto"/>
              <w:rPr>
                <w:rFonts w:ascii="Verdana" w:eastAsia="Times New Roman" w:hAnsi="Verdana" w:cs="Times New Roman"/>
                <w:b/>
                <w:bCs/>
                <w:color w:val="000000"/>
                <w:sz w:val="18"/>
                <w:szCs w:val="18"/>
              </w:rPr>
            </w:pPr>
          </w:p>
        </w:tc>
        <w:tc>
          <w:tcPr>
            <w:tcW w:w="960" w:type="dxa"/>
            <w:tcBorders>
              <w:top w:val="nil"/>
              <w:left w:val="nil"/>
              <w:bottom w:val="single" w:sz="8" w:space="0" w:color="7F7F7F"/>
              <w:right w:val="single" w:sz="8" w:space="0" w:color="7F7F7F"/>
            </w:tcBorders>
            <w:vAlign w:val="center"/>
            <w:hideMark/>
          </w:tcPr>
          <w:p w14:paraId="76128BD3" w14:textId="77777777" w:rsidR="00C83F5F" w:rsidRPr="00107393" w:rsidRDefault="00C83F5F" w:rsidP="00950973">
            <w:pPr>
              <w:spacing w:after="0" w:line="240" w:lineRule="auto"/>
              <w:jc w:val="center"/>
              <w:rPr>
                <w:rFonts w:ascii="Verdana" w:eastAsia="Times New Roman" w:hAnsi="Verdana" w:cs="Times New Roman"/>
                <w:b/>
                <w:bCs/>
                <w:color w:val="000000"/>
                <w:sz w:val="18"/>
                <w:szCs w:val="18"/>
              </w:rPr>
            </w:pPr>
            <w:r w:rsidRPr="00107393">
              <w:rPr>
                <w:rFonts w:ascii="Verdana" w:eastAsia="Times New Roman" w:hAnsi="Verdana" w:cs="Times New Roman"/>
                <w:b/>
                <w:bCs/>
                <w:color w:val="000000"/>
                <w:sz w:val="18"/>
                <w:szCs w:val="18"/>
              </w:rPr>
              <w:t>2</w:t>
            </w:r>
          </w:p>
        </w:tc>
        <w:tc>
          <w:tcPr>
            <w:tcW w:w="960" w:type="dxa"/>
            <w:tcBorders>
              <w:top w:val="nil"/>
              <w:left w:val="nil"/>
              <w:bottom w:val="single" w:sz="8" w:space="0" w:color="7F7F7F"/>
              <w:right w:val="single" w:sz="8" w:space="0" w:color="7F7F7F"/>
            </w:tcBorders>
            <w:shd w:val="clear" w:color="000000" w:fill="00B050"/>
            <w:vAlign w:val="center"/>
            <w:hideMark/>
          </w:tcPr>
          <w:p w14:paraId="408B1430" w14:textId="77777777" w:rsidR="00C83F5F" w:rsidRPr="00107393" w:rsidRDefault="00C83F5F" w:rsidP="00950973">
            <w:pPr>
              <w:spacing w:after="0" w:line="240" w:lineRule="auto"/>
              <w:jc w:val="center"/>
              <w:rPr>
                <w:rFonts w:ascii="Verdana" w:eastAsia="Times New Roman" w:hAnsi="Verdana" w:cs="Times New Roman"/>
                <w:color w:val="000000"/>
                <w:sz w:val="18"/>
                <w:szCs w:val="18"/>
              </w:rPr>
            </w:pPr>
            <w:r w:rsidRPr="00107393">
              <w:rPr>
                <w:rFonts w:ascii="Verdana" w:eastAsia="Times New Roman" w:hAnsi="Verdana" w:cs="Times New Roman"/>
                <w:sz w:val="18"/>
                <w:szCs w:val="18"/>
              </w:rPr>
              <w:t>2</w:t>
            </w:r>
          </w:p>
        </w:tc>
        <w:tc>
          <w:tcPr>
            <w:tcW w:w="960" w:type="dxa"/>
            <w:tcBorders>
              <w:top w:val="nil"/>
              <w:left w:val="nil"/>
              <w:bottom w:val="single" w:sz="8" w:space="0" w:color="7F7F7F"/>
              <w:right w:val="single" w:sz="8" w:space="0" w:color="7F7F7F"/>
            </w:tcBorders>
            <w:shd w:val="clear" w:color="000000" w:fill="FFC000"/>
            <w:vAlign w:val="center"/>
            <w:hideMark/>
          </w:tcPr>
          <w:p w14:paraId="32925D11" w14:textId="77777777" w:rsidR="00C83F5F" w:rsidRPr="00107393" w:rsidRDefault="00C83F5F" w:rsidP="00950973">
            <w:pPr>
              <w:spacing w:after="0" w:line="240" w:lineRule="auto"/>
              <w:jc w:val="center"/>
              <w:rPr>
                <w:rFonts w:ascii="Verdana" w:eastAsia="Times New Roman" w:hAnsi="Verdana" w:cs="Times New Roman"/>
                <w:color w:val="000000"/>
                <w:sz w:val="18"/>
                <w:szCs w:val="18"/>
              </w:rPr>
            </w:pPr>
            <w:r w:rsidRPr="00107393">
              <w:rPr>
                <w:rFonts w:ascii="Verdana" w:eastAsia="Times New Roman" w:hAnsi="Verdana" w:cs="Times New Roman"/>
                <w:sz w:val="18"/>
                <w:szCs w:val="18"/>
              </w:rPr>
              <w:t>4</w:t>
            </w:r>
          </w:p>
        </w:tc>
        <w:tc>
          <w:tcPr>
            <w:tcW w:w="960" w:type="dxa"/>
            <w:tcBorders>
              <w:top w:val="nil"/>
              <w:left w:val="nil"/>
              <w:bottom w:val="single" w:sz="8" w:space="0" w:color="7F7F7F"/>
              <w:right w:val="single" w:sz="8" w:space="0" w:color="7F7F7F"/>
            </w:tcBorders>
            <w:shd w:val="clear" w:color="000000" w:fill="FFC000"/>
            <w:vAlign w:val="center"/>
            <w:hideMark/>
          </w:tcPr>
          <w:p w14:paraId="340910AB" w14:textId="77777777" w:rsidR="00C83F5F" w:rsidRPr="00107393" w:rsidRDefault="00C83F5F" w:rsidP="00950973">
            <w:pPr>
              <w:spacing w:after="0" w:line="240" w:lineRule="auto"/>
              <w:jc w:val="center"/>
              <w:rPr>
                <w:rFonts w:ascii="Verdana" w:eastAsia="Times New Roman" w:hAnsi="Verdana" w:cs="Times New Roman"/>
                <w:color w:val="000000"/>
                <w:sz w:val="18"/>
                <w:szCs w:val="18"/>
              </w:rPr>
            </w:pPr>
            <w:r w:rsidRPr="00107393">
              <w:rPr>
                <w:rFonts w:ascii="Verdana" w:eastAsia="Times New Roman" w:hAnsi="Verdana" w:cs="Times New Roman"/>
                <w:sz w:val="18"/>
                <w:szCs w:val="18"/>
              </w:rPr>
              <w:t>6</w:t>
            </w:r>
          </w:p>
        </w:tc>
        <w:tc>
          <w:tcPr>
            <w:tcW w:w="960" w:type="dxa"/>
            <w:tcBorders>
              <w:top w:val="nil"/>
              <w:left w:val="nil"/>
              <w:bottom w:val="single" w:sz="8" w:space="0" w:color="7F7F7F"/>
              <w:right w:val="single" w:sz="8" w:space="0" w:color="7F7F7F"/>
            </w:tcBorders>
            <w:shd w:val="clear" w:color="000000" w:fill="FF0000"/>
            <w:vAlign w:val="center"/>
            <w:hideMark/>
          </w:tcPr>
          <w:p w14:paraId="5AD15280" w14:textId="77777777" w:rsidR="00C83F5F" w:rsidRPr="00107393" w:rsidRDefault="00C83F5F" w:rsidP="00950973">
            <w:pPr>
              <w:spacing w:after="0" w:line="240" w:lineRule="auto"/>
              <w:jc w:val="center"/>
              <w:rPr>
                <w:rFonts w:ascii="Verdana" w:eastAsia="Times New Roman" w:hAnsi="Verdana" w:cs="Times New Roman"/>
                <w:color w:val="FFFFFF"/>
                <w:sz w:val="18"/>
                <w:szCs w:val="18"/>
              </w:rPr>
            </w:pPr>
            <w:r w:rsidRPr="00107393">
              <w:rPr>
                <w:rFonts w:ascii="Verdana" w:eastAsia="Times New Roman" w:hAnsi="Verdana" w:cs="Times New Roman"/>
                <w:color w:val="FFFFFF" w:themeColor="background1"/>
                <w:sz w:val="18"/>
                <w:szCs w:val="18"/>
              </w:rPr>
              <w:t>8</w:t>
            </w:r>
          </w:p>
        </w:tc>
      </w:tr>
      <w:tr w:rsidR="00C83F5F" w:rsidRPr="00107393" w14:paraId="2E2C8FFE" w14:textId="77777777" w:rsidTr="00C83F5F">
        <w:trPr>
          <w:trHeight w:val="300"/>
          <w:jc w:val="center"/>
        </w:trPr>
        <w:tc>
          <w:tcPr>
            <w:tcW w:w="960" w:type="dxa"/>
            <w:tcBorders>
              <w:top w:val="nil"/>
              <w:left w:val="single" w:sz="8" w:space="0" w:color="auto"/>
              <w:bottom w:val="single" w:sz="8" w:space="0" w:color="7F7F7F"/>
              <w:right w:val="single" w:sz="8" w:space="0" w:color="7F7F7F"/>
            </w:tcBorders>
            <w:shd w:val="clear" w:color="000000" w:fill="FFC000"/>
            <w:vAlign w:val="center"/>
            <w:hideMark/>
          </w:tcPr>
          <w:p w14:paraId="3FA7648F" w14:textId="77777777" w:rsidR="00C83F5F" w:rsidRPr="00107393" w:rsidRDefault="00C83F5F" w:rsidP="00950973">
            <w:pPr>
              <w:spacing w:after="0" w:line="240" w:lineRule="auto"/>
              <w:jc w:val="center"/>
              <w:rPr>
                <w:rFonts w:ascii="Verdana" w:eastAsia="Times New Roman" w:hAnsi="Verdana" w:cs="Times New Roman"/>
                <w:color w:val="000000"/>
                <w:sz w:val="18"/>
                <w:szCs w:val="18"/>
              </w:rPr>
            </w:pPr>
            <w:r w:rsidRPr="00107393">
              <w:rPr>
                <w:rFonts w:ascii="Verdana" w:eastAsia="Times New Roman" w:hAnsi="Verdana" w:cs="Times New Roman"/>
                <w:sz w:val="18"/>
                <w:szCs w:val="18"/>
              </w:rPr>
              <w:t>Medium</w:t>
            </w:r>
          </w:p>
        </w:tc>
        <w:tc>
          <w:tcPr>
            <w:tcW w:w="960" w:type="dxa"/>
            <w:vMerge/>
            <w:tcBorders>
              <w:top w:val="nil"/>
              <w:left w:val="single" w:sz="8" w:space="0" w:color="7F7F7F"/>
              <w:bottom w:val="single" w:sz="8" w:space="0" w:color="000000"/>
              <w:right w:val="single" w:sz="8" w:space="0" w:color="7F7F7F"/>
            </w:tcBorders>
            <w:vAlign w:val="center"/>
            <w:hideMark/>
          </w:tcPr>
          <w:p w14:paraId="13C99486" w14:textId="77777777" w:rsidR="00C83F5F" w:rsidRPr="00107393" w:rsidRDefault="00C83F5F" w:rsidP="00950973">
            <w:pPr>
              <w:spacing w:after="0" w:line="240" w:lineRule="auto"/>
              <w:rPr>
                <w:rFonts w:ascii="Verdana" w:eastAsia="Times New Roman" w:hAnsi="Verdana" w:cs="Times New Roman"/>
                <w:b/>
                <w:bCs/>
                <w:color w:val="000000"/>
                <w:sz w:val="18"/>
                <w:szCs w:val="18"/>
              </w:rPr>
            </w:pPr>
          </w:p>
        </w:tc>
        <w:tc>
          <w:tcPr>
            <w:tcW w:w="960" w:type="dxa"/>
            <w:tcBorders>
              <w:top w:val="nil"/>
              <w:left w:val="nil"/>
              <w:bottom w:val="single" w:sz="8" w:space="0" w:color="7F7F7F"/>
              <w:right w:val="single" w:sz="8" w:space="0" w:color="7F7F7F"/>
            </w:tcBorders>
            <w:vAlign w:val="center"/>
            <w:hideMark/>
          </w:tcPr>
          <w:p w14:paraId="3753929A" w14:textId="77777777" w:rsidR="00C83F5F" w:rsidRPr="00107393" w:rsidRDefault="00C83F5F" w:rsidP="00950973">
            <w:pPr>
              <w:spacing w:after="0" w:line="240" w:lineRule="auto"/>
              <w:jc w:val="center"/>
              <w:rPr>
                <w:rFonts w:ascii="Verdana" w:eastAsia="Times New Roman" w:hAnsi="Verdana" w:cs="Times New Roman"/>
                <w:b/>
                <w:bCs/>
                <w:color w:val="000000"/>
                <w:sz w:val="18"/>
                <w:szCs w:val="18"/>
              </w:rPr>
            </w:pPr>
            <w:r w:rsidRPr="00107393">
              <w:rPr>
                <w:rFonts w:ascii="Verdana" w:eastAsia="Times New Roman" w:hAnsi="Verdana" w:cs="Times New Roman"/>
                <w:b/>
                <w:bCs/>
                <w:color w:val="000000"/>
                <w:sz w:val="18"/>
                <w:szCs w:val="18"/>
              </w:rPr>
              <w:t>3</w:t>
            </w:r>
          </w:p>
        </w:tc>
        <w:tc>
          <w:tcPr>
            <w:tcW w:w="960" w:type="dxa"/>
            <w:tcBorders>
              <w:top w:val="nil"/>
              <w:left w:val="nil"/>
              <w:bottom w:val="single" w:sz="8" w:space="0" w:color="7F7F7F"/>
              <w:right w:val="single" w:sz="8" w:space="0" w:color="7F7F7F"/>
            </w:tcBorders>
            <w:shd w:val="clear" w:color="000000" w:fill="00B050"/>
            <w:vAlign w:val="center"/>
            <w:hideMark/>
          </w:tcPr>
          <w:p w14:paraId="1C2BE115" w14:textId="77777777" w:rsidR="00C83F5F" w:rsidRPr="00107393" w:rsidRDefault="00C83F5F" w:rsidP="00950973">
            <w:pPr>
              <w:spacing w:after="0" w:line="240" w:lineRule="auto"/>
              <w:jc w:val="center"/>
              <w:rPr>
                <w:rFonts w:ascii="Verdana" w:eastAsia="Times New Roman" w:hAnsi="Verdana" w:cs="Times New Roman"/>
                <w:color w:val="000000"/>
                <w:sz w:val="18"/>
                <w:szCs w:val="18"/>
              </w:rPr>
            </w:pPr>
            <w:r w:rsidRPr="00107393">
              <w:rPr>
                <w:rFonts w:ascii="Verdana" w:eastAsia="Times New Roman" w:hAnsi="Verdana" w:cs="Times New Roman"/>
                <w:sz w:val="18"/>
                <w:szCs w:val="18"/>
              </w:rPr>
              <w:t>3</w:t>
            </w:r>
          </w:p>
        </w:tc>
        <w:tc>
          <w:tcPr>
            <w:tcW w:w="960" w:type="dxa"/>
            <w:tcBorders>
              <w:top w:val="nil"/>
              <w:left w:val="nil"/>
              <w:bottom w:val="single" w:sz="8" w:space="0" w:color="7F7F7F"/>
              <w:right w:val="single" w:sz="8" w:space="0" w:color="7F7F7F"/>
            </w:tcBorders>
            <w:shd w:val="clear" w:color="000000" w:fill="FFC000"/>
            <w:vAlign w:val="center"/>
            <w:hideMark/>
          </w:tcPr>
          <w:p w14:paraId="5A66B2E0" w14:textId="77777777" w:rsidR="00C83F5F" w:rsidRPr="00107393" w:rsidRDefault="00C83F5F" w:rsidP="00950973">
            <w:pPr>
              <w:spacing w:after="0" w:line="240" w:lineRule="auto"/>
              <w:jc w:val="center"/>
              <w:rPr>
                <w:rFonts w:ascii="Verdana" w:eastAsia="Times New Roman" w:hAnsi="Verdana" w:cs="Times New Roman"/>
                <w:color w:val="000000"/>
                <w:sz w:val="18"/>
                <w:szCs w:val="18"/>
              </w:rPr>
            </w:pPr>
            <w:r w:rsidRPr="00107393">
              <w:rPr>
                <w:rFonts w:ascii="Verdana" w:eastAsia="Times New Roman" w:hAnsi="Verdana" w:cs="Times New Roman"/>
                <w:sz w:val="18"/>
                <w:szCs w:val="18"/>
              </w:rPr>
              <w:t>6</w:t>
            </w:r>
          </w:p>
        </w:tc>
        <w:tc>
          <w:tcPr>
            <w:tcW w:w="960" w:type="dxa"/>
            <w:tcBorders>
              <w:top w:val="nil"/>
              <w:left w:val="nil"/>
              <w:bottom w:val="single" w:sz="8" w:space="0" w:color="7F7F7F"/>
              <w:right w:val="single" w:sz="8" w:space="0" w:color="7F7F7F"/>
            </w:tcBorders>
            <w:shd w:val="clear" w:color="000000" w:fill="FF0000"/>
            <w:vAlign w:val="center"/>
            <w:hideMark/>
          </w:tcPr>
          <w:p w14:paraId="30E929D2" w14:textId="77777777" w:rsidR="00C83F5F" w:rsidRPr="00107393" w:rsidRDefault="00C83F5F" w:rsidP="00950973">
            <w:pPr>
              <w:spacing w:after="0" w:line="240" w:lineRule="auto"/>
              <w:jc w:val="center"/>
              <w:rPr>
                <w:rFonts w:ascii="Verdana" w:eastAsia="Times New Roman" w:hAnsi="Verdana" w:cs="Times New Roman"/>
                <w:color w:val="FFFFFF"/>
                <w:sz w:val="18"/>
                <w:szCs w:val="18"/>
              </w:rPr>
            </w:pPr>
            <w:r w:rsidRPr="00107393">
              <w:rPr>
                <w:rFonts w:ascii="Verdana" w:eastAsia="Times New Roman" w:hAnsi="Verdana" w:cs="Times New Roman"/>
                <w:color w:val="FFFFFF" w:themeColor="background1"/>
                <w:sz w:val="18"/>
                <w:szCs w:val="18"/>
              </w:rPr>
              <w:t>9</w:t>
            </w:r>
          </w:p>
        </w:tc>
        <w:tc>
          <w:tcPr>
            <w:tcW w:w="960" w:type="dxa"/>
            <w:tcBorders>
              <w:top w:val="nil"/>
              <w:left w:val="nil"/>
              <w:bottom w:val="single" w:sz="8" w:space="0" w:color="7F7F7F"/>
              <w:right w:val="single" w:sz="8" w:space="0" w:color="auto"/>
            </w:tcBorders>
            <w:shd w:val="clear" w:color="000000" w:fill="FF0000"/>
            <w:vAlign w:val="center"/>
            <w:hideMark/>
          </w:tcPr>
          <w:p w14:paraId="7BF62D16" w14:textId="77777777" w:rsidR="00C83F5F" w:rsidRPr="00107393" w:rsidRDefault="00C83F5F" w:rsidP="00950973">
            <w:pPr>
              <w:spacing w:after="0" w:line="240" w:lineRule="auto"/>
              <w:jc w:val="center"/>
              <w:rPr>
                <w:rFonts w:ascii="Verdana" w:eastAsia="Times New Roman" w:hAnsi="Verdana" w:cs="Times New Roman"/>
                <w:color w:val="FFFFFF"/>
                <w:sz w:val="18"/>
                <w:szCs w:val="18"/>
              </w:rPr>
            </w:pPr>
            <w:r w:rsidRPr="00107393">
              <w:rPr>
                <w:rFonts w:ascii="Verdana" w:eastAsia="Times New Roman" w:hAnsi="Verdana" w:cs="Times New Roman"/>
                <w:color w:val="FFFFFF" w:themeColor="background1"/>
                <w:sz w:val="18"/>
                <w:szCs w:val="18"/>
              </w:rPr>
              <w:t>12</w:t>
            </w:r>
          </w:p>
        </w:tc>
      </w:tr>
      <w:tr w:rsidR="00C83F5F" w:rsidRPr="00107393" w14:paraId="4895F64D" w14:textId="77777777" w:rsidTr="00C83F5F">
        <w:trPr>
          <w:trHeight w:val="300"/>
          <w:jc w:val="center"/>
        </w:trPr>
        <w:tc>
          <w:tcPr>
            <w:tcW w:w="960" w:type="dxa"/>
            <w:tcBorders>
              <w:top w:val="nil"/>
              <w:left w:val="single" w:sz="8" w:space="0" w:color="auto"/>
              <w:bottom w:val="single" w:sz="8" w:space="0" w:color="7F7F7F"/>
              <w:right w:val="single" w:sz="8" w:space="0" w:color="7F7F7F"/>
            </w:tcBorders>
            <w:shd w:val="clear" w:color="000000" w:fill="FF0000"/>
            <w:vAlign w:val="center"/>
            <w:hideMark/>
          </w:tcPr>
          <w:p w14:paraId="7E9CC56E" w14:textId="77777777" w:rsidR="00C83F5F" w:rsidRPr="00107393" w:rsidRDefault="00C83F5F" w:rsidP="00950973">
            <w:pPr>
              <w:spacing w:after="0" w:line="240" w:lineRule="auto"/>
              <w:jc w:val="center"/>
              <w:rPr>
                <w:rFonts w:ascii="Verdana" w:eastAsia="Times New Roman" w:hAnsi="Verdana" w:cs="Times New Roman"/>
                <w:color w:val="FFFFFF"/>
                <w:sz w:val="18"/>
                <w:szCs w:val="18"/>
              </w:rPr>
            </w:pPr>
            <w:r w:rsidRPr="00107393">
              <w:rPr>
                <w:rFonts w:ascii="Verdana" w:eastAsia="Times New Roman" w:hAnsi="Verdana" w:cs="Times New Roman"/>
                <w:color w:val="FFFFFF" w:themeColor="background1"/>
                <w:sz w:val="18"/>
                <w:szCs w:val="18"/>
              </w:rPr>
              <w:t>High</w:t>
            </w:r>
          </w:p>
        </w:tc>
        <w:tc>
          <w:tcPr>
            <w:tcW w:w="960" w:type="dxa"/>
            <w:vMerge/>
            <w:tcBorders>
              <w:top w:val="nil"/>
              <w:left w:val="single" w:sz="8" w:space="0" w:color="7F7F7F"/>
              <w:bottom w:val="single" w:sz="8" w:space="0" w:color="000000"/>
              <w:right w:val="single" w:sz="8" w:space="0" w:color="7F7F7F"/>
            </w:tcBorders>
            <w:vAlign w:val="center"/>
            <w:hideMark/>
          </w:tcPr>
          <w:p w14:paraId="5F4F1C13" w14:textId="77777777" w:rsidR="00C83F5F" w:rsidRPr="00107393" w:rsidRDefault="00C83F5F" w:rsidP="00950973">
            <w:pPr>
              <w:spacing w:after="0" w:line="240" w:lineRule="auto"/>
              <w:rPr>
                <w:rFonts w:ascii="Verdana" w:eastAsia="Times New Roman" w:hAnsi="Verdana" w:cs="Times New Roman"/>
                <w:b/>
                <w:bCs/>
                <w:color w:val="000000"/>
                <w:sz w:val="18"/>
                <w:szCs w:val="18"/>
              </w:rPr>
            </w:pPr>
          </w:p>
        </w:tc>
        <w:tc>
          <w:tcPr>
            <w:tcW w:w="960" w:type="dxa"/>
            <w:tcBorders>
              <w:top w:val="nil"/>
              <w:left w:val="nil"/>
              <w:bottom w:val="single" w:sz="8" w:space="0" w:color="7F7F7F"/>
              <w:right w:val="single" w:sz="8" w:space="0" w:color="7F7F7F"/>
            </w:tcBorders>
            <w:vAlign w:val="center"/>
            <w:hideMark/>
          </w:tcPr>
          <w:p w14:paraId="78F4DC57" w14:textId="77777777" w:rsidR="00C83F5F" w:rsidRPr="00107393" w:rsidRDefault="00C83F5F" w:rsidP="00950973">
            <w:pPr>
              <w:spacing w:after="0" w:line="240" w:lineRule="auto"/>
              <w:jc w:val="center"/>
              <w:rPr>
                <w:rFonts w:ascii="Verdana" w:eastAsia="Times New Roman" w:hAnsi="Verdana" w:cs="Times New Roman"/>
                <w:b/>
                <w:bCs/>
                <w:color w:val="000000"/>
                <w:sz w:val="18"/>
                <w:szCs w:val="18"/>
              </w:rPr>
            </w:pPr>
            <w:r w:rsidRPr="00107393">
              <w:rPr>
                <w:rFonts w:ascii="Verdana" w:eastAsia="Times New Roman" w:hAnsi="Verdana" w:cs="Times New Roman"/>
                <w:b/>
                <w:bCs/>
                <w:color w:val="000000"/>
                <w:sz w:val="18"/>
                <w:szCs w:val="18"/>
              </w:rPr>
              <w:t>4</w:t>
            </w:r>
          </w:p>
        </w:tc>
        <w:tc>
          <w:tcPr>
            <w:tcW w:w="960" w:type="dxa"/>
            <w:tcBorders>
              <w:top w:val="nil"/>
              <w:left w:val="nil"/>
              <w:bottom w:val="single" w:sz="8" w:space="0" w:color="7F7F7F"/>
              <w:right w:val="single" w:sz="8" w:space="0" w:color="7F7F7F"/>
            </w:tcBorders>
            <w:shd w:val="clear" w:color="000000" w:fill="FFC000"/>
            <w:vAlign w:val="center"/>
            <w:hideMark/>
          </w:tcPr>
          <w:p w14:paraId="64B5F4D5" w14:textId="77777777" w:rsidR="00C83F5F" w:rsidRPr="00107393" w:rsidRDefault="00C83F5F" w:rsidP="00950973">
            <w:pPr>
              <w:spacing w:after="0" w:line="240" w:lineRule="auto"/>
              <w:jc w:val="center"/>
              <w:rPr>
                <w:rFonts w:ascii="Verdana" w:eastAsia="Times New Roman" w:hAnsi="Verdana" w:cs="Times New Roman"/>
                <w:color w:val="000000"/>
                <w:sz w:val="18"/>
                <w:szCs w:val="18"/>
              </w:rPr>
            </w:pPr>
            <w:r w:rsidRPr="00107393">
              <w:rPr>
                <w:rFonts w:ascii="Verdana" w:eastAsia="Times New Roman" w:hAnsi="Verdana" w:cs="Times New Roman"/>
                <w:sz w:val="18"/>
                <w:szCs w:val="18"/>
              </w:rPr>
              <w:t>4</w:t>
            </w:r>
          </w:p>
        </w:tc>
        <w:tc>
          <w:tcPr>
            <w:tcW w:w="960" w:type="dxa"/>
            <w:tcBorders>
              <w:top w:val="nil"/>
              <w:left w:val="nil"/>
              <w:bottom w:val="single" w:sz="8" w:space="0" w:color="7F7F7F"/>
              <w:right w:val="single" w:sz="8" w:space="0" w:color="7F7F7F"/>
            </w:tcBorders>
            <w:shd w:val="clear" w:color="000000" w:fill="FF0000"/>
            <w:vAlign w:val="center"/>
            <w:hideMark/>
          </w:tcPr>
          <w:p w14:paraId="337E79B4" w14:textId="77777777" w:rsidR="00C83F5F" w:rsidRPr="00107393" w:rsidRDefault="00C83F5F" w:rsidP="00950973">
            <w:pPr>
              <w:spacing w:after="0" w:line="240" w:lineRule="auto"/>
              <w:jc w:val="center"/>
              <w:rPr>
                <w:rFonts w:ascii="Verdana" w:eastAsia="Times New Roman" w:hAnsi="Verdana" w:cs="Times New Roman"/>
                <w:color w:val="FFFFFF"/>
                <w:sz w:val="18"/>
                <w:szCs w:val="18"/>
              </w:rPr>
            </w:pPr>
            <w:r w:rsidRPr="00107393">
              <w:rPr>
                <w:rFonts w:ascii="Verdana" w:eastAsia="Times New Roman" w:hAnsi="Verdana" w:cs="Times New Roman"/>
                <w:color w:val="FFFFFF" w:themeColor="background1"/>
                <w:sz w:val="18"/>
                <w:szCs w:val="18"/>
              </w:rPr>
              <w:t>8</w:t>
            </w:r>
          </w:p>
        </w:tc>
        <w:tc>
          <w:tcPr>
            <w:tcW w:w="960" w:type="dxa"/>
            <w:tcBorders>
              <w:top w:val="nil"/>
              <w:left w:val="nil"/>
              <w:bottom w:val="single" w:sz="8" w:space="0" w:color="7F7F7F"/>
              <w:right w:val="single" w:sz="8" w:space="0" w:color="7F7F7F"/>
            </w:tcBorders>
            <w:shd w:val="clear" w:color="000000" w:fill="FF0000"/>
            <w:vAlign w:val="center"/>
            <w:hideMark/>
          </w:tcPr>
          <w:p w14:paraId="160FBE91" w14:textId="77777777" w:rsidR="00C83F5F" w:rsidRPr="00107393" w:rsidRDefault="00C83F5F" w:rsidP="00950973">
            <w:pPr>
              <w:spacing w:after="0" w:line="240" w:lineRule="auto"/>
              <w:jc w:val="center"/>
              <w:rPr>
                <w:rFonts w:ascii="Verdana" w:eastAsia="Times New Roman" w:hAnsi="Verdana" w:cs="Times New Roman"/>
                <w:color w:val="FFFFFF"/>
                <w:sz w:val="18"/>
                <w:szCs w:val="18"/>
              </w:rPr>
            </w:pPr>
            <w:r w:rsidRPr="00107393">
              <w:rPr>
                <w:rFonts w:ascii="Verdana" w:eastAsia="Times New Roman" w:hAnsi="Verdana" w:cs="Times New Roman"/>
                <w:color w:val="FFFFFF" w:themeColor="background1"/>
                <w:sz w:val="18"/>
                <w:szCs w:val="18"/>
              </w:rPr>
              <w:t>12</w:t>
            </w:r>
          </w:p>
        </w:tc>
        <w:tc>
          <w:tcPr>
            <w:tcW w:w="960" w:type="dxa"/>
            <w:tcBorders>
              <w:top w:val="nil"/>
              <w:left w:val="nil"/>
              <w:bottom w:val="single" w:sz="8" w:space="0" w:color="7F7F7F"/>
              <w:right w:val="single" w:sz="8" w:space="0" w:color="auto"/>
            </w:tcBorders>
            <w:shd w:val="clear" w:color="000000" w:fill="C00000"/>
            <w:vAlign w:val="center"/>
            <w:hideMark/>
          </w:tcPr>
          <w:p w14:paraId="750E81C9" w14:textId="77777777" w:rsidR="00C83F5F" w:rsidRPr="00107393" w:rsidRDefault="00C83F5F" w:rsidP="00950973">
            <w:pPr>
              <w:spacing w:after="0" w:line="240" w:lineRule="auto"/>
              <w:jc w:val="center"/>
              <w:rPr>
                <w:rFonts w:ascii="Verdana" w:eastAsia="Times New Roman" w:hAnsi="Verdana" w:cs="Times New Roman"/>
                <w:color w:val="FFFFFF"/>
                <w:sz w:val="18"/>
                <w:szCs w:val="18"/>
              </w:rPr>
            </w:pPr>
            <w:r w:rsidRPr="00107393">
              <w:rPr>
                <w:rFonts w:ascii="Verdana" w:eastAsia="Times New Roman" w:hAnsi="Verdana" w:cs="Times New Roman"/>
                <w:color w:val="FFFFFF" w:themeColor="background1"/>
                <w:sz w:val="18"/>
                <w:szCs w:val="18"/>
              </w:rPr>
              <w:t>16</w:t>
            </w:r>
          </w:p>
        </w:tc>
      </w:tr>
      <w:tr w:rsidR="00C83F5F" w:rsidRPr="00107393" w14:paraId="3354923F" w14:textId="77777777" w:rsidTr="00C83F5F">
        <w:trPr>
          <w:trHeight w:val="470"/>
          <w:jc w:val="center"/>
        </w:trPr>
        <w:tc>
          <w:tcPr>
            <w:tcW w:w="960" w:type="dxa"/>
            <w:tcBorders>
              <w:top w:val="nil"/>
              <w:left w:val="single" w:sz="8" w:space="0" w:color="auto"/>
              <w:bottom w:val="single" w:sz="8" w:space="0" w:color="auto"/>
              <w:right w:val="single" w:sz="8" w:space="0" w:color="7F7F7F"/>
            </w:tcBorders>
            <w:shd w:val="clear" w:color="000000" w:fill="C00000"/>
            <w:vAlign w:val="center"/>
            <w:hideMark/>
          </w:tcPr>
          <w:p w14:paraId="3C16D299" w14:textId="77777777" w:rsidR="00C83F5F" w:rsidRPr="00107393" w:rsidRDefault="00C83F5F" w:rsidP="00950973">
            <w:pPr>
              <w:spacing w:after="0" w:line="240" w:lineRule="auto"/>
              <w:jc w:val="center"/>
              <w:rPr>
                <w:rFonts w:ascii="Verdana" w:eastAsia="Times New Roman" w:hAnsi="Verdana" w:cs="Times New Roman"/>
                <w:color w:val="FFFFFF"/>
                <w:sz w:val="18"/>
                <w:szCs w:val="18"/>
              </w:rPr>
            </w:pPr>
            <w:r w:rsidRPr="00107393">
              <w:rPr>
                <w:rFonts w:ascii="Verdana" w:eastAsia="Times New Roman" w:hAnsi="Verdana" w:cs="Times New Roman"/>
                <w:sz w:val="18"/>
                <w:szCs w:val="18"/>
              </w:rPr>
              <w:t>Very High</w:t>
            </w:r>
          </w:p>
        </w:tc>
        <w:tc>
          <w:tcPr>
            <w:tcW w:w="960" w:type="dxa"/>
            <w:vMerge/>
            <w:tcBorders>
              <w:top w:val="nil"/>
              <w:left w:val="single" w:sz="8" w:space="0" w:color="7F7F7F"/>
              <w:bottom w:val="single" w:sz="8" w:space="0" w:color="000000"/>
              <w:right w:val="single" w:sz="8" w:space="0" w:color="7F7F7F"/>
            </w:tcBorders>
            <w:vAlign w:val="center"/>
            <w:hideMark/>
          </w:tcPr>
          <w:p w14:paraId="5299FD44" w14:textId="77777777" w:rsidR="00C83F5F" w:rsidRPr="00107393" w:rsidRDefault="00C83F5F" w:rsidP="00950973">
            <w:pPr>
              <w:spacing w:after="0" w:line="240" w:lineRule="auto"/>
              <w:rPr>
                <w:rFonts w:ascii="Verdana" w:eastAsia="Times New Roman" w:hAnsi="Verdana" w:cs="Times New Roman"/>
                <w:b/>
                <w:bCs/>
                <w:color w:val="000000"/>
                <w:sz w:val="18"/>
                <w:szCs w:val="18"/>
              </w:rPr>
            </w:pPr>
          </w:p>
        </w:tc>
        <w:tc>
          <w:tcPr>
            <w:tcW w:w="960" w:type="dxa"/>
            <w:tcBorders>
              <w:top w:val="nil"/>
              <w:left w:val="nil"/>
              <w:bottom w:val="single" w:sz="8" w:space="0" w:color="auto"/>
              <w:right w:val="single" w:sz="8" w:space="0" w:color="7F7F7F"/>
            </w:tcBorders>
            <w:vAlign w:val="center"/>
            <w:hideMark/>
          </w:tcPr>
          <w:p w14:paraId="7895F0B1" w14:textId="77777777" w:rsidR="00C83F5F" w:rsidRPr="00107393" w:rsidRDefault="00C83F5F" w:rsidP="00950973">
            <w:pPr>
              <w:spacing w:after="0" w:line="240" w:lineRule="auto"/>
              <w:jc w:val="center"/>
              <w:rPr>
                <w:rFonts w:ascii="Verdana" w:eastAsia="Times New Roman" w:hAnsi="Verdana" w:cs="Times New Roman"/>
                <w:b/>
                <w:bCs/>
                <w:color w:val="000000"/>
                <w:sz w:val="18"/>
                <w:szCs w:val="18"/>
              </w:rPr>
            </w:pPr>
            <w:r w:rsidRPr="00107393">
              <w:rPr>
                <w:rFonts w:ascii="Verdana" w:eastAsia="Times New Roman" w:hAnsi="Verdana" w:cs="Times New Roman"/>
                <w:b/>
                <w:bCs/>
                <w:color w:val="000000"/>
                <w:sz w:val="18"/>
                <w:szCs w:val="18"/>
              </w:rPr>
              <w:t>5</w:t>
            </w:r>
          </w:p>
        </w:tc>
        <w:tc>
          <w:tcPr>
            <w:tcW w:w="960" w:type="dxa"/>
            <w:tcBorders>
              <w:top w:val="nil"/>
              <w:left w:val="nil"/>
              <w:bottom w:val="single" w:sz="8" w:space="0" w:color="auto"/>
              <w:right w:val="single" w:sz="8" w:space="0" w:color="7F7F7F"/>
            </w:tcBorders>
            <w:shd w:val="clear" w:color="000000" w:fill="FFC000"/>
            <w:vAlign w:val="center"/>
            <w:hideMark/>
          </w:tcPr>
          <w:p w14:paraId="2B3FB215" w14:textId="77777777" w:rsidR="00C83F5F" w:rsidRPr="00107393" w:rsidRDefault="00C83F5F" w:rsidP="00950973">
            <w:pPr>
              <w:spacing w:after="0" w:line="240" w:lineRule="auto"/>
              <w:jc w:val="center"/>
              <w:rPr>
                <w:rFonts w:ascii="Verdana" w:eastAsia="Times New Roman" w:hAnsi="Verdana" w:cs="Times New Roman"/>
                <w:color w:val="000000"/>
                <w:sz w:val="18"/>
                <w:szCs w:val="18"/>
              </w:rPr>
            </w:pPr>
            <w:r w:rsidRPr="00107393">
              <w:rPr>
                <w:rFonts w:ascii="Verdana" w:eastAsia="Times New Roman" w:hAnsi="Verdana" w:cs="Times New Roman"/>
                <w:sz w:val="18"/>
                <w:szCs w:val="18"/>
              </w:rPr>
              <w:t>5</w:t>
            </w:r>
          </w:p>
        </w:tc>
        <w:tc>
          <w:tcPr>
            <w:tcW w:w="960" w:type="dxa"/>
            <w:tcBorders>
              <w:top w:val="nil"/>
              <w:left w:val="nil"/>
              <w:bottom w:val="single" w:sz="8" w:space="0" w:color="auto"/>
              <w:right w:val="single" w:sz="8" w:space="0" w:color="7F7F7F"/>
            </w:tcBorders>
            <w:shd w:val="clear" w:color="000000" w:fill="FF0000"/>
            <w:vAlign w:val="center"/>
            <w:hideMark/>
          </w:tcPr>
          <w:p w14:paraId="459FAC2A" w14:textId="77777777" w:rsidR="00C83F5F" w:rsidRPr="00107393" w:rsidRDefault="00C83F5F" w:rsidP="00950973">
            <w:pPr>
              <w:spacing w:after="0" w:line="240" w:lineRule="auto"/>
              <w:jc w:val="center"/>
              <w:rPr>
                <w:rFonts w:ascii="Verdana" w:eastAsia="Times New Roman" w:hAnsi="Verdana" w:cs="Times New Roman"/>
                <w:color w:val="FFFFFF"/>
                <w:sz w:val="18"/>
                <w:szCs w:val="18"/>
              </w:rPr>
            </w:pPr>
            <w:r w:rsidRPr="00107393">
              <w:rPr>
                <w:rFonts w:ascii="Verdana" w:eastAsia="Times New Roman" w:hAnsi="Verdana" w:cs="Times New Roman"/>
                <w:color w:val="FFFFFF" w:themeColor="background1"/>
                <w:sz w:val="18"/>
                <w:szCs w:val="18"/>
              </w:rPr>
              <w:t>10</w:t>
            </w:r>
          </w:p>
        </w:tc>
        <w:tc>
          <w:tcPr>
            <w:tcW w:w="960" w:type="dxa"/>
            <w:tcBorders>
              <w:top w:val="nil"/>
              <w:left w:val="nil"/>
              <w:bottom w:val="single" w:sz="8" w:space="0" w:color="auto"/>
              <w:right w:val="single" w:sz="8" w:space="0" w:color="7F7F7F"/>
            </w:tcBorders>
            <w:shd w:val="clear" w:color="000000" w:fill="C00000"/>
            <w:vAlign w:val="center"/>
            <w:hideMark/>
          </w:tcPr>
          <w:p w14:paraId="199CAD9D" w14:textId="77777777" w:rsidR="00C83F5F" w:rsidRPr="00107393" w:rsidRDefault="00C83F5F" w:rsidP="00950973">
            <w:pPr>
              <w:spacing w:after="0" w:line="240" w:lineRule="auto"/>
              <w:jc w:val="center"/>
              <w:rPr>
                <w:rFonts w:ascii="Verdana" w:eastAsia="Times New Roman" w:hAnsi="Verdana" w:cs="Times New Roman"/>
                <w:color w:val="FFFFFF"/>
                <w:sz w:val="18"/>
                <w:szCs w:val="18"/>
              </w:rPr>
            </w:pPr>
            <w:r w:rsidRPr="00107393">
              <w:rPr>
                <w:rFonts w:ascii="Verdana" w:eastAsia="Times New Roman" w:hAnsi="Verdana" w:cs="Times New Roman"/>
                <w:sz w:val="18"/>
                <w:szCs w:val="18"/>
              </w:rPr>
              <w:t>15</w:t>
            </w:r>
          </w:p>
        </w:tc>
        <w:tc>
          <w:tcPr>
            <w:tcW w:w="960" w:type="dxa"/>
            <w:tcBorders>
              <w:top w:val="nil"/>
              <w:left w:val="nil"/>
              <w:bottom w:val="single" w:sz="8" w:space="0" w:color="auto"/>
              <w:right w:val="single" w:sz="8" w:space="0" w:color="auto"/>
            </w:tcBorders>
            <w:shd w:val="clear" w:color="000000" w:fill="C00000"/>
            <w:vAlign w:val="center"/>
            <w:hideMark/>
          </w:tcPr>
          <w:p w14:paraId="2ABD1828" w14:textId="77777777" w:rsidR="00C83F5F" w:rsidRPr="00107393" w:rsidRDefault="00C83F5F" w:rsidP="00950973">
            <w:pPr>
              <w:spacing w:after="0" w:line="240" w:lineRule="auto"/>
              <w:jc w:val="center"/>
              <w:rPr>
                <w:rFonts w:ascii="Verdana" w:eastAsia="Times New Roman" w:hAnsi="Verdana" w:cs="Times New Roman"/>
                <w:color w:val="FFFFFF"/>
                <w:sz w:val="18"/>
                <w:szCs w:val="18"/>
              </w:rPr>
            </w:pPr>
            <w:r w:rsidRPr="00107393">
              <w:rPr>
                <w:rFonts w:ascii="Verdana" w:eastAsia="Times New Roman" w:hAnsi="Verdana" w:cs="Times New Roman"/>
                <w:sz w:val="18"/>
                <w:szCs w:val="18"/>
              </w:rPr>
              <w:t>20</w:t>
            </w:r>
          </w:p>
        </w:tc>
      </w:tr>
    </w:tbl>
    <w:p w14:paraId="65E2C370" w14:textId="77777777" w:rsidR="00FD6DCB" w:rsidRDefault="00FD6DCB" w:rsidP="00C83F5F">
      <w:pPr>
        <w:pStyle w:val="ListNumber"/>
        <w:numPr>
          <w:ilvl w:val="0"/>
          <w:numId w:val="0"/>
        </w:numPr>
        <w:spacing w:before="60" w:after="60" w:line="240" w:lineRule="auto"/>
        <w:ind w:left="360"/>
        <w:contextualSpacing w:val="0"/>
        <w:jc w:val="center"/>
        <w:rPr>
          <w:rFonts w:ascii="Verdana" w:hAnsi="Verdana"/>
          <w:sz w:val="20"/>
          <w:szCs w:val="20"/>
        </w:rPr>
      </w:pPr>
    </w:p>
    <w:p w14:paraId="220298E3" w14:textId="19016740" w:rsidR="003D1EB7" w:rsidRPr="00E80E85" w:rsidRDefault="0088180A" w:rsidP="00FD6DCB">
      <w:pPr>
        <w:pStyle w:val="ListNumber"/>
        <w:spacing w:before="60" w:after="60"/>
        <w:contextualSpacing w:val="0"/>
        <w:jc w:val="both"/>
        <w:rPr>
          <w:rFonts w:ascii="Verdana" w:hAnsi="Verdana"/>
          <w:b/>
          <w:bCs/>
          <w:sz w:val="20"/>
          <w:szCs w:val="20"/>
        </w:rPr>
      </w:pPr>
      <w:r w:rsidRPr="00E80E85">
        <w:rPr>
          <w:rFonts w:ascii="Verdana" w:hAnsi="Verdana"/>
          <w:b/>
          <w:bCs/>
          <w:sz w:val="20"/>
          <w:szCs w:val="20"/>
        </w:rPr>
        <w:t>Option of manual override can be utilised in two cases:</w:t>
      </w:r>
    </w:p>
    <w:p w14:paraId="6F7727D9" w14:textId="11F55B96" w:rsidR="003D1EB7" w:rsidRPr="002A17B1" w:rsidRDefault="0088180A" w:rsidP="00FD6DCB">
      <w:pPr>
        <w:pStyle w:val="ListBullet"/>
        <w:spacing w:before="60" w:after="60" w:line="240" w:lineRule="auto"/>
        <w:contextualSpacing w:val="0"/>
        <w:jc w:val="both"/>
        <w:rPr>
          <w:rFonts w:ascii="Verdana" w:hAnsi="Verdana"/>
          <w:sz w:val="20"/>
          <w:szCs w:val="20"/>
        </w:rPr>
      </w:pPr>
      <w:r w:rsidRPr="002A17B1">
        <w:rPr>
          <w:rFonts w:ascii="Verdana" w:hAnsi="Verdana"/>
          <w:sz w:val="20"/>
          <w:szCs w:val="20"/>
        </w:rPr>
        <w:t xml:space="preserve">In case audit was unrated and hence control environment rating cannot be </w:t>
      </w:r>
      <w:r w:rsidR="0010594D" w:rsidRPr="002A17B1">
        <w:rPr>
          <w:rFonts w:ascii="Verdana" w:hAnsi="Verdana"/>
          <w:sz w:val="20"/>
          <w:szCs w:val="20"/>
        </w:rPr>
        <w:t>assessed,</w:t>
      </w:r>
      <w:r w:rsidRPr="002A17B1">
        <w:rPr>
          <w:rFonts w:ascii="Verdana" w:hAnsi="Verdana"/>
          <w:sz w:val="20"/>
          <w:szCs w:val="20"/>
        </w:rPr>
        <w:t xml:space="preserve"> or the entity is audited for the first </w:t>
      </w:r>
      <w:r w:rsidR="0010594D" w:rsidRPr="002A17B1">
        <w:rPr>
          <w:rFonts w:ascii="Verdana" w:hAnsi="Verdana"/>
          <w:sz w:val="20"/>
          <w:szCs w:val="20"/>
        </w:rPr>
        <w:t>time.</w:t>
      </w:r>
    </w:p>
    <w:p w14:paraId="61CDCEAD" w14:textId="5D347A2B" w:rsidR="003D1EB7" w:rsidRPr="00F96F12" w:rsidRDefault="0088180A" w:rsidP="00FD6DCB">
      <w:pPr>
        <w:pStyle w:val="ListBullet"/>
        <w:spacing w:before="60" w:after="60" w:line="240" w:lineRule="auto"/>
        <w:contextualSpacing w:val="0"/>
        <w:jc w:val="both"/>
        <w:rPr>
          <w:rFonts w:ascii="Verdana" w:hAnsi="Verdana"/>
          <w:sz w:val="20"/>
          <w:szCs w:val="20"/>
        </w:rPr>
      </w:pPr>
      <w:r w:rsidRPr="002A17B1">
        <w:rPr>
          <w:rFonts w:ascii="Verdana" w:hAnsi="Verdana"/>
          <w:sz w:val="20"/>
          <w:szCs w:val="20"/>
        </w:rPr>
        <w:t>Where residual risk is to be manually adjusted.</w:t>
      </w:r>
    </w:p>
    <w:sectPr w:rsidR="003D1EB7" w:rsidRPr="00F96F12" w:rsidSect="00C15AB8">
      <w:headerReference w:type="default" r:id="rId9"/>
      <w:footerReference w:type="even" r:id="rId10"/>
      <w:footerReference w:type="default" r:id="rId11"/>
      <w:footerReference w:type="first" r:id="rId12"/>
      <w:pgSz w:w="11906" w:h="16838" w:code="9"/>
      <w:pgMar w:top="1008" w:right="900" w:bottom="85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11B56" w14:textId="77777777" w:rsidR="008826A0" w:rsidRDefault="008826A0" w:rsidP="0014717F">
      <w:pPr>
        <w:spacing w:after="0" w:line="240" w:lineRule="auto"/>
      </w:pPr>
      <w:r>
        <w:separator/>
      </w:r>
    </w:p>
  </w:endnote>
  <w:endnote w:type="continuationSeparator" w:id="0">
    <w:p w14:paraId="35422344" w14:textId="77777777" w:rsidR="008826A0" w:rsidRDefault="008826A0" w:rsidP="00147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304CB" w14:textId="25DAF3E0" w:rsidR="0014717F" w:rsidRDefault="008F56F5">
    <w:pPr>
      <w:pStyle w:val="Footer"/>
    </w:pPr>
    <w:r>
      <w:rPr>
        <w:noProof/>
      </w:rPr>
      <mc:AlternateContent>
        <mc:Choice Requires="wps">
          <w:drawing>
            <wp:anchor distT="0" distB="0" distL="0" distR="0" simplePos="0" relativeHeight="251659264" behindDoc="0" locked="0" layoutInCell="1" allowOverlap="1" wp14:anchorId="5BCA9C09" wp14:editId="7AFEF4F4">
              <wp:simplePos x="635" y="635"/>
              <wp:positionH relativeFrom="page">
                <wp:align>left</wp:align>
              </wp:positionH>
              <wp:positionV relativeFrom="page">
                <wp:align>bottom</wp:align>
              </wp:positionV>
              <wp:extent cx="2056130" cy="333375"/>
              <wp:effectExtent l="0" t="0" r="1270" b="0"/>
              <wp:wrapNone/>
              <wp:docPr id="196959106" name="Text Box 2" descr="Classification: RAKBANK-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56130" cy="333375"/>
                      </a:xfrm>
                      <a:prstGeom prst="rect">
                        <a:avLst/>
                      </a:prstGeom>
                      <a:noFill/>
                      <a:ln>
                        <a:noFill/>
                      </a:ln>
                    </wps:spPr>
                    <wps:txbx>
                      <w:txbxContent>
                        <w:p w14:paraId="162BA56D" w14:textId="2375F2A8" w:rsidR="008F56F5" w:rsidRPr="008F56F5" w:rsidRDefault="008F56F5" w:rsidP="008F56F5">
                          <w:pPr>
                            <w:spacing w:after="0"/>
                            <w:rPr>
                              <w:rFonts w:eastAsia="Calibri" w:cs="Calibri"/>
                              <w:noProof/>
                              <w:color w:val="FF0000"/>
                              <w:sz w:val="16"/>
                              <w:szCs w:val="16"/>
                            </w:rPr>
                          </w:pPr>
                          <w:r w:rsidRPr="008F56F5">
                            <w:rPr>
                              <w:rFonts w:eastAsia="Calibri" w:cs="Calibri"/>
                              <w:noProof/>
                              <w:color w:val="FF0000"/>
                              <w:sz w:val="16"/>
                              <w:szCs w:val="16"/>
                            </w:rPr>
                            <w:t>Classification: RAKBANK-Highly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BCA9C09" id="_x0000_t202" coordsize="21600,21600" o:spt="202" path="m,l,21600r21600,l21600,xe">
              <v:stroke joinstyle="miter"/>
              <v:path gradientshapeok="t" o:connecttype="rect"/>
            </v:shapetype>
            <v:shape id="Text Box 2" o:spid="_x0000_s1026" type="#_x0000_t202" alt="Classification: RAKBANK-Highly Confidential" style="position:absolute;margin-left:0;margin-top:0;width:161.9pt;height:26.2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" filled="f" stroked="f">
              <v:textbox style="mso-fit-shape-to-text:t" inset="20pt,0,0,15pt">
                <w:txbxContent>
                  <w:p w14:paraId="162BA56D" w14:textId="2375F2A8" w:rsidR="008F56F5" w:rsidRPr="008F56F5" w:rsidRDefault="008F56F5" w:rsidP="008F56F5">
                    <w:pPr>
                      <w:spacing w:after="0"/>
                      <w:rPr>
                        <w:rFonts w:eastAsia="Calibri" w:cs="Calibri"/>
                        <w:noProof/>
                        <w:color w:val="FF0000"/>
                        <w:sz w:val="16"/>
                        <w:szCs w:val="16"/>
                      </w:rPr>
                    </w:pPr>
                    <w:r w:rsidRPr="008F56F5">
                      <w:rPr>
                        <w:rFonts w:eastAsia="Calibri" w:cs="Calibri"/>
                        <w:noProof/>
                        <w:color w:val="FF0000"/>
                        <w:sz w:val="16"/>
                        <w:szCs w:val="16"/>
                      </w:rPr>
                      <w:t>Classification: RAKBANK-Highly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4654524"/>
      <w:docPartObj>
        <w:docPartGallery w:val="Page Numbers (Bottom of Page)"/>
        <w:docPartUnique/>
      </w:docPartObj>
    </w:sdtPr>
    <w:sdtEndPr>
      <w:rPr>
        <w:color w:val="7F7F7F" w:themeColor="background1" w:themeShade="7F"/>
        <w:spacing w:val="60"/>
      </w:rPr>
    </w:sdtEndPr>
    <w:sdtContent>
      <w:p w14:paraId="7A9A40F1" w14:textId="118D4933" w:rsidR="003C6078" w:rsidRDefault="003C607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5E824EA" w14:textId="262528C8" w:rsidR="0014717F" w:rsidRDefault="001471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D1066" w14:textId="4E934A7D" w:rsidR="0014717F" w:rsidRDefault="008F56F5">
    <w:pPr>
      <w:pStyle w:val="Footer"/>
    </w:pPr>
    <w:r>
      <w:rPr>
        <w:noProof/>
      </w:rPr>
      <mc:AlternateContent>
        <mc:Choice Requires="wps">
          <w:drawing>
            <wp:anchor distT="0" distB="0" distL="0" distR="0" simplePos="0" relativeHeight="251658240" behindDoc="0" locked="0" layoutInCell="1" allowOverlap="1" wp14:anchorId="039D8E42" wp14:editId="4125C4E1">
              <wp:simplePos x="635" y="635"/>
              <wp:positionH relativeFrom="page">
                <wp:align>left</wp:align>
              </wp:positionH>
              <wp:positionV relativeFrom="page">
                <wp:align>bottom</wp:align>
              </wp:positionV>
              <wp:extent cx="2056130" cy="333375"/>
              <wp:effectExtent l="0" t="0" r="1270" b="0"/>
              <wp:wrapNone/>
              <wp:docPr id="1555486068" name="Text Box 1" descr="Classification: RAKBANK-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56130" cy="333375"/>
                      </a:xfrm>
                      <a:prstGeom prst="rect">
                        <a:avLst/>
                      </a:prstGeom>
                      <a:noFill/>
                      <a:ln>
                        <a:noFill/>
                      </a:ln>
                    </wps:spPr>
                    <wps:txbx>
                      <w:txbxContent>
                        <w:p w14:paraId="64B26A8E" w14:textId="2BAEBE1A" w:rsidR="008F56F5" w:rsidRPr="008F56F5" w:rsidRDefault="008F56F5" w:rsidP="008F56F5">
                          <w:pPr>
                            <w:spacing w:after="0"/>
                            <w:rPr>
                              <w:rFonts w:eastAsia="Calibri" w:cs="Calibri"/>
                              <w:noProof/>
                              <w:color w:val="FF0000"/>
                              <w:sz w:val="16"/>
                              <w:szCs w:val="16"/>
                            </w:rPr>
                          </w:pPr>
                          <w:r w:rsidRPr="008F56F5">
                            <w:rPr>
                              <w:rFonts w:eastAsia="Calibri" w:cs="Calibri"/>
                              <w:noProof/>
                              <w:color w:val="FF0000"/>
                              <w:sz w:val="16"/>
                              <w:szCs w:val="16"/>
                            </w:rPr>
                            <w:t>Classification: RAKBANK-Highly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9D8E42" id="_x0000_t202" coordsize="21600,21600" o:spt="202" path="m,l,21600r21600,l21600,xe">
              <v:stroke joinstyle="miter"/>
              <v:path gradientshapeok="t" o:connecttype="rect"/>
            </v:shapetype>
            <v:shape id="Text Box 1" o:spid="_x0000_s1027" type="#_x0000_t202" alt="Classification: RAKBANK-Highly Confidential" style="position:absolute;margin-left:0;margin-top:0;width:161.9pt;height:26.2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" filled="f" stroked="f">
              <v:textbox style="mso-fit-shape-to-text:t" inset="20pt,0,0,15pt">
                <w:txbxContent>
                  <w:p w14:paraId="64B26A8E" w14:textId="2BAEBE1A" w:rsidR="008F56F5" w:rsidRPr="008F56F5" w:rsidRDefault="008F56F5" w:rsidP="008F56F5">
                    <w:pPr>
                      <w:spacing w:after="0"/>
                      <w:rPr>
                        <w:rFonts w:eastAsia="Calibri" w:cs="Calibri"/>
                        <w:noProof/>
                        <w:color w:val="FF0000"/>
                        <w:sz w:val="16"/>
                        <w:szCs w:val="16"/>
                      </w:rPr>
                    </w:pPr>
                    <w:r w:rsidRPr="008F56F5">
                      <w:rPr>
                        <w:rFonts w:eastAsia="Calibri" w:cs="Calibri"/>
                        <w:noProof/>
                        <w:color w:val="FF0000"/>
                        <w:sz w:val="16"/>
                        <w:szCs w:val="16"/>
                      </w:rPr>
                      <w:t>Classification: RAKBANK-Highly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B676E" w14:textId="77777777" w:rsidR="008826A0" w:rsidRDefault="008826A0" w:rsidP="0014717F">
      <w:pPr>
        <w:spacing w:after="0" w:line="240" w:lineRule="auto"/>
      </w:pPr>
      <w:r>
        <w:separator/>
      </w:r>
    </w:p>
  </w:footnote>
  <w:footnote w:type="continuationSeparator" w:id="0">
    <w:p w14:paraId="7CBCC6B5" w14:textId="77777777" w:rsidR="008826A0" w:rsidRDefault="008826A0" w:rsidP="00147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71ECA" w14:textId="676707EF" w:rsidR="00070B12" w:rsidRPr="002A17B1" w:rsidRDefault="004B4C62" w:rsidP="00070B12">
    <w:pPr>
      <w:spacing w:before="60" w:after="60" w:line="240" w:lineRule="auto"/>
      <w:jc w:val="center"/>
      <w:rPr>
        <w:rFonts w:ascii="Verdana" w:hAnsi="Verdana"/>
        <w:sz w:val="24"/>
        <w:szCs w:val="24"/>
      </w:rPr>
    </w:pPr>
    <w:r>
      <w:rPr>
        <w:rFonts w:ascii="Verdana" w:hAnsi="Verdana"/>
        <w:b/>
        <w:sz w:val="24"/>
        <w:szCs w:val="24"/>
      </w:rPr>
      <w:t>Auditable Entities</w:t>
    </w:r>
    <w:r w:rsidR="00070B12" w:rsidRPr="002A17B1">
      <w:rPr>
        <w:rFonts w:ascii="Verdana" w:hAnsi="Verdana"/>
        <w:b/>
        <w:sz w:val="24"/>
        <w:szCs w:val="24"/>
      </w:rPr>
      <w:t xml:space="preserve"> Risk Assessment</w:t>
    </w:r>
    <w:r>
      <w:rPr>
        <w:rFonts w:ascii="Verdana" w:hAnsi="Verdana"/>
        <w:b/>
        <w:sz w:val="24"/>
        <w:szCs w:val="24"/>
      </w:rPr>
      <w:t xml:space="preserve"> Methodology - Enhanced</w:t>
    </w:r>
  </w:p>
  <w:p w14:paraId="18F76AD1" w14:textId="77777777" w:rsidR="002A17B1" w:rsidRDefault="002A17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9042433">
    <w:abstractNumId w:val="8"/>
  </w:num>
  <w:num w:numId="2" w16cid:durableId="2025160366">
    <w:abstractNumId w:val="6"/>
  </w:num>
  <w:num w:numId="3" w16cid:durableId="664165636">
    <w:abstractNumId w:val="5"/>
  </w:num>
  <w:num w:numId="4" w16cid:durableId="2079940124">
    <w:abstractNumId w:val="4"/>
  </w:num>
  <w:num w:numId="5" w16cid:durableId="1938126992">
    <w:abstractNumId w:val="7"/>
  </w:num>
  <w:num w:numId="6" w16cid:durableId="241139382">
    <w:abstractNumId w:val="3"/>
  </w:num>
  <w:num w:numId="7" w16cid:durableId="587542572">
    <w:abstractNumId w:val="2"/>
  </w:num>
  <w:num w:numId="8" w16cid:durableId="28066356">
    <w:abstractNumId w:val="1"/>
  </w:num>
  <w:num w:numId="9" w16cid:durableId="543058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0C0"/>
    <w:rsid w:val="0006063C"/>
    <w:rsid w:val="00070B12"/>
    <w:rsid w:val="00077B56"/>
    <w:rsid w:val="000B50BF"/>
    <w:rsid w:val="000E1FB1"/>
    <w:rsid w:val="0010594D"/>
    <w:rsid w:val="0014717F"/>
    <w:rsid w:val="0015074B"/>
    <w:rsid w:val="001D45FA"/>
    <w:rsid w:val="0029639D"/>
    <w:rsid w:val="002A17B1"/>
    <w:rsid w:val="002E4E2A"/>
    <w:rsid w:val="002F07E1"/>
    <w:rsid w:val="00326F90"/>
    <w:rsid w:val="003C6078"/>
    <w:rsid w:val="003D1EB7"/>
    <w:rsid w:val="004868B4"/>
    <w:rsid w:val="004B4C62"/>
    <w:rsid w:val="004D53FB"/>
    <w:rsid w:val="005149DA"/>
    <w:rsid w:val="00575531"/>
    <w:rsid w:val="005F57A2"/>
    <w:rsid w:val="0061243B"/>
    <w:rsid w:val="006A54FC"/>
    <w:rsid w:val="007139A0"/>
    <w:rsid w:val="00757293"/>
    <w:rsid w:val="0088180A"/>
    <w:rsid w:val="008826A0"/>
    <w:rsid w:val="008F56F5"/>
    <w:rsid w:val="009077BB"/>
    <w:rsid w:val="00962A09"/>
    <w:rsid w:val="00A423A9"/>
    <w:rsid w:val="00AA1D8D"/>
    <w:rsid w:val="00B47730"/>
    <w:rsid w:val="00C1377C"/>
    <w:rsid w:val="00C15AB8"/>
    <w:rsid w:val="00C52F6B"/>
    <w:rsid w:val="00C83F5F"/>
    <w:rsid w:val="00CB0664"/>
    <w:rsid w:val="00DC00CC"/>
    <w:rsid w:val="00DC2B5B"/>
    <w:rsid w:val="00DD0076"/>
    <w:rsid w:val="00DD7AF2"/>
    <w:rsid w:val="00DF78FF"/>
    <w:rsid w:val="00E80E85"/>
    <w:rsid w:val="00F6721B"/>
    <w:rsid w:val="00F96F12"/>
    <w:rsid w:val="00F97234"/>
    <w:rsid w:val="00FC693F"/>
    <w:rsid w:val="00FD6DCB"/>
    <w:rsid w:val="115C5A5B"/>
    <w:rsid w:val="1FA39059"/>
    <w:rsid w:val="33616EEE"/>
    <w:rsid w:val="4EFE3C32"/>
    <w:rsid w:val="6521D92C"/>
    <w:rsid w:val="71BE63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D3B52E9E-2A2B-4C5A-A9AE-3392D777E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TBClassification>
  <attrValue xml:space="preserve">RAKBANK-Highly Confidential</attrValue>
  <customPropName>RAKBANK Classification</customPropName>
  <timestamp>4/28/2026 2:32:26 PM</timestamp>
  <userName>WATANI_RAK\lideepa</userName>
  <computerName>RBDT5710.RAKBANK.CO.AE</computerName>
  <guid>{d9481150-b1a8-40dc-8b7e-2c2db46571eb}</guid>
  <ftr>
    <r>
      <fontName>verdana</fontName>
      <fontColor>000000</fontColor>
      <fontSize>8</fontSize>
      <b/>
      <text xml:space="preserve">Classification:</text>
    </r>
    <r>
      <fontName>verdana</fontName>
      <fontColor>000000</fontColor>
      <fontSize>8</fontSize>
      <text xml:space="preserve"> </text>
    </r>
    <r>
      <fontName>verdana</fontName>
      <fontColor>FF0000</fontColor>
      <fontSize>8</fontSize>
      <b/>
      <text xml:space="preserve">RAKBANK-Highly Confidential</text>
    </r>
  </ftr>
</GTBClassification>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FB7C1F-59DF-43B3-8DE4-A043E477140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4</Pages>
  <Words>1043</Words>
  <Characters>6409</Characters>
  <Application>Microsoft Office Word</Application>
  <DocSecurity>0</DocSecurity>
  <Lines>493</Lines>
  <Paragraphs>298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ClassificationData:&lt;RAKBANK Classification:RAKBANK-Highly Confidential&gt;</cp:keywords>
  <dc:description>generated by python-docx</dc:description>
  <cp:lastModifiedBy>Moez Sassi</cp:lastModifiedBy>
  <cp:revision>22</cp:revision>
  <dcterms:created xsi:type="dcterms:W3CDTF">2026-04-28T12:03:00Z</dcterms:created>
  <dcterms:modified xsi:type="dcterms:W3CDTF">2026-04-30T06:08:00Z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5cb6d574,bbd5b82,35a4202c</vt:lpwstr>
  </property>
  <property fmtid="{D5CDD505-2E9C-101B-9397-08002B2CF9AE}" pid="3" name="ClassificationContentMarkingFooterFontProps">
    <vt:lpwstr>#ff0000,8,Calibri</vt:lpwstr>
  </property>
  <property fmtid="{D5CDD505-2E9C-101B-9397-08002B2CF9AE}" pid="4" name="ClassificationContentMarkingFooterText">
    <vt:lpwstr>Classification: RAKBANK-Highly Confidential</vt:lpwstr>
  </property>
  <property fmtid="{D5CDD505-2E9C-101B-9397-08002B2CF9AE}" pid="5" name="MSIP_Label_1b76c266-3605-4b1d-aecc-9614d4be22a6_Enabled">
    <vt:lpwstr>true</vt:lpwstr>
  </property>
  <property fmtid="{D5CDD505-2E9C-101B-9397-08002B2CF9AE}" pid="6" name="MSIP_Label_1b76c266-3605-4b1d-aecc-9614d4be22a6_SetDate">
    <vt:lpwstr>2026-04-28T09:35:31Z</vt:lpwstr>
  </property>
  <property fmtid="{D5CDD505-2E9C-101B-9397-08002B2CF9AE}" pid="7" name="MSIP_Label_1b76c266-3605-4b1d-aecc-9614d4be22a6_Method">
    <vt:lpwstr>Standard</vt:lpwstr>
  </property>
  <property fmtid="{D5CDD505-2E9C-101B-9397-08002B2CF9AE}" pid="8" name="MSIP_Label_1b76c266-3605-4b1d-aecc-9614d4be22a6_Name">
    <vt:lpwstr>RAKBANK-Highly Confidential for files</vt:lpwstr>
  </property>
  <property fmtid="{D5CDD505-2E9C-101B-9397-08002B2CF9AE}" pid="9" name="MSIP_Label_1b76c266-3605-4b1d-aecc-9614d4be22a6_SiteId">
    <vt:lpwstr>fbb70b95-2828-4ce3-90d5-c6e1ff243618</vt:lpwstr>
  </property>
  <property fmtid="{D5CDD505-2E9C-101B-9397-08002B2CF9AE}" pid="10" name="MSIP_Label_1b76c266-3605-4b1d-aecc-9614d4be22a6_ActionId">
    <vt:lpwstr>8f24dfa6-0560-4ad2-8d18-5c86a38ca172</vt:lpwstr>
  </property>
  <property fmtid="{D5CDD505-2E9C-101B-9397-08002B2CF9AE}" pid="11" name="MSIP_Label_1b76c266-3605-4b1d-aecc-9614d4be22a6_ContentBits">
    <vt:lpwstr>2</vt:lpwstr>
  </property>
  <property fmtid="{D5CDD505-2E9C-101B-9397-08002B2CF9AE}" pid="12" name="MSIP_Label_1b76c266-3605-4b1d-aecc-9614d4be22a6_Tag">
    <vt:lpwstr>10, 1, 2, 1</vt:lpwstr>
  </property>
  <property fmtid="{D5CDD505-2E9C-101B-9397-08002B2CF9AE}" pid="13" name="RAKBANK Classification">
    <vt:lpwstr>RAKBANK-Highly Confidential</vt:lpwstr>
  </property>
  <property fmtid="{D5CDD505-2E9C-101B-9397-08002B2CF9AE}" pid="14" name="ClassifiedBy">
    <vt:lpwstr>WATANI_RAK\lideepa</vt:lpwstr>
  </property>
  <property fmtid="{D5CDD505-2E9C-101B-9397-08002B2CF9AE}" pid="15" name="ClassificationHost">
    <vt:lpwstr>RBDT5710.RAKBANK.CO.AE</vt:lpwstr>
  </property>
  <property fmtid="{D5CDD505-2E9C-101B-9397-08002B2CF9AE}" pid="16" name="ClassificationDate">
    <vt:lpwstr>4/28/2026 2:32:26 PM</vt:lpwstr>
  </property>
  <property fmtid="{D5CDD505-2E9C-101B-9397-08002B2CF9AE}" pid="17" name="ClassificationGUID">
    <vt:lpwstr>{d9481150-b1a8-40dc-8b7e-2c2db46571eb}</vt:lpwstr>
  </property>
</Properties>
</file>