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Calibri" w:hAnsi="Calibri"/>
          <w:b/>
          <w:color w:val="003366"/>
          <w:sz w:val="40"/>
        </w:rPr>
        <w:t>Cotización Procesada: 1160921926000L</w:t>
      </w:r>
    </w:p>
    <w:p>
      <w:r>
        <w:rPr>
          <w:b/>
        </w:rPr>
        <w:t xml:space="preserve">Fecha: </w:t>
      </w:r>
      <w:r>
        <w:rPr>
          <w:rFonts w:ascii="Calibri" w:hAnsi="Calibri"/>
          <w:sz w:val="24"/>
        </w:rPr>
        <w:t>11/03/2026 15:04</w:t>
      </w:r>
    </w:p>
    <w:p>
      <w:r>
        <w:rPr>
          <w:b/>
        </w:rPr>
        <w:t xml:space="preserve">Estado: </w:t>
      </w:r>
      <w:r>
        <w:rPr>
          <w:rFonts w:ascii="Calibri" w:hAnsi="Calibri"/>
          <w:b/>
          <w:color w:val="008000"/>
          <w:sz w:val="24"/>
        </w:rPr>
        <w:t>PROCESADA EXITOSAMENTE</w:t>
      </w:r>
    </w:p>
    <w:p>
      <w:r>
        <w:rPr>
          <w:b/>
        </w:rPr>
        <w:t xml:space="preserve">Entrega Cliente: </w:t>
      </w:r>
      <w:r>
        <w:rPr>
          <w:rFonts w:ascii="Calibri" w:hAnsi="Calibri"/>
          <w:color w:val="008000"/>
          <w:sz w:val="24"/>
        </w:rPr>
        <w:t>Sí</w:t>
      </w:r>
    </w:p>
    <w:p>
      <w:r>
        <w:rPr>
          <w:b/>
        </w:rPr>
        <w:t xml:space="preserve">Tipo Entrega: </w:t>
      </w:r>
      <w:r>
        <w:rPr>
          <w:rFonts w:ascii="Calibri" w:hAnsi="Calibri"/>
          <w:sz w:val="24"/>
        </w:rPr>
        <w:t>cliente llevará</w:t>
      </w:r>
    </w:p>
    <w:p/>
    <w:p>
      <w:pPr>
        <w:pStyle w:val="Heading1"/>
      </w:pPr>
      <w:r>
        <w:rPr>
          <w:rFonts w:ascii="Calibri" w:hAnsi="Calibri"/>
          <w:color w:val="003366"/>
        </w:rPr>
        <w:t>Evidencias del Procesamiento</w:t>
      </w:r>
    </w:p>
    <w:p>
      <w:r>
        <w:rPr>
          <w:rFonts w:ascii="Calibri" w:hAnsi="Calibri"/>
          <w:b/>
          <w:color w:val="003366"/>
          <w:sz w:val="28"/>
        </w:rPr>
        <w:t>Paso 1: Dashboard principal</w:t>
      </w:r>
    </w:p>
    <w:p>
      <w:r>
        <w:drawing>
          <wp:inline xmlns:a="http://schemas.openxmlformats.org/drawingml/2006/main" xmlns:pic="http://schemas.openxmlformats.org/drawingml/2006/picture">
            <wp:extent cx="5943600" cy="282630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8_02_dashboar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630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rFonts w:ascii="Calibri" w:hAnsi="Calibri"/>
          <w:b/>
          <w:color w:val="003366"/>
          <w:sz w:val="28"/>
        </w:rPr>
        <w:t>Paso 2: Formulario orden abierto</w:t>
      </w:r>
    </w:p>
    <w:p>
      <w:r>
        <w:drawing>
          <wp:inline xmlns:a="http://schemas.openxmlformats.org/drawingml/2006/main" xmlns:pic="http://schemas.openxmlformats.org/drawingml/2006/picture">
            <wp:extent cx="5943600" cy="282630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8_04_formulario_orde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630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rFonts w:ascii="Calibri" w:hAnsi="Calibri"/>
          <w:b/>
          <w:color w:val="003366"/>
          <w:sz w:val="28"/>
        </w:rPr>
        <w:t>Paso 3: Pantalla garantías - Item 1</w:t>
      </w:r>
    </w:p>
    <w:p>
      <w:r>
        <w:drawing>
          <wp:inline xmlns:a="http://schemas.openxmlformats.org/drawingml/2006/main" xmlns:pic="http://schemas.openxmlformats.org/drawingml/2006/picture">
            <wp:extent cx="5943600" cy="282630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8_07_pantalla_garantias_0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630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rFonts w:ascii="Calibri" w:hAnsi="Calibri"/>
          <w:b/>
          <w:color w:val="003366"/>
          <w:sz w:val="28"/>
        </w:rPr>
        <w:t>Paso 4: Item 1 con garantías procesadas</w:t>
      </w:r>
    </w:p>
    <w:p>
      <w:r>
        <w:drawing>
          <wp:inline xmlns:a="http://schemas.openxmlformats.org/drawingml/2006/main" xmlns:pic="http://schemas.openxmlformats.org/drawingml/2006/picture">
            <wp:extent cx="5943600" cy="282630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8_06_item_con_garantias_procesadas_0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630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rFonts w:ascii="Calibri" w:hAnsi="Calibri"/>
          <w:b/>
          <w:color w:val="003366"/>
          <w:sz w:val="28"/>
        </w:rPr>
        <w:t>Paso 5: Antes de enlazar cliente</w:t>
      </w:r>
    </w:p>
    <w:p>
      <w:r>
        <w:drawing>
          <wp:inline xmlns:a="http://schemas.openxmlformats.org/drawingml/2006/main" xmlns:pic="http://schemas.openxmlformats.org/drawingml/2006/picture">
            <wp:extent cx="5943600" cy="282630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8_06_item_con_garantias_procesadas_0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630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rFonts w:ascii="Calibri" w:hAnsi="Calibri"/>
          <w:b/>
          <w:color w:val="003366"/>
          <w:sz w:val="28"/>
        </w:rPr>
        <w:t>Paso 6: Formulario cliente abierto</w:t>
      </w:r>
    </w:p>
    <w:p>
      <w:r>
        <w:drawing>
          <wp:inline xmlns:a="http://schemas.openxmlformats.org/drawingml/2006/main" xmlns:pic="http://schemas.openxmlformats.org/drawingml/2006/picture">
            <wp:extent cx="5943600" cy="282630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8_13_formulario_client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630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rFonts w:ascii="Calibri" w:hAnsi="Calibri"/>
          <w:b/>
          <w:color w:val="003366"/>
          <w:sz w:val="28"/>
        </w:rPr>
        <w:t>Paso 7: Cliente ingresado</w:t>
      </w:r>
    </w:p>
    <w:p>
      <w:r>
        <w:drawing>
          <wp:inline xmlns:a="http://schemas.openxmlformats.org/drawingml/2006/main" xmlns:pic="http://schemas.openxmlformats.org/drawingml/2006/picture">
            <wp:extent cx="5943600" cy="282630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8_14_cliente_ingresad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630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rFonts w:ascii="Calibri" w:hAnsi="Calibri"/>
          <w:b/>
          <w:color w:val="003366"/>
          <w:sz w:val="28"/>
        </w:rPr>
        <w:t>Paso 8: Después primer Next</w:t>
      </w:r>
    </w:p>
    <w:p>
      <w:r>
        <w:drawing>
          <wp:inline xmlns:a="http://schemas.openxmlformats.org/drawingml/2006/main" xmlns:pic="http://schemas.openxmlformats.org/drawingml/2006/picture">
            <wp:extent cx="5943600" cy="282630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8_15_primer_nex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630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rFonts w:ascii="Calibri" w:hAnsi="Calibri"/>
          <w:b/>
          <w:color w:val="003366"/>
          <w:sz w:val="28"/>
        </w:rPr>
        <w:t>Paso 9: Después segundo Next</w:t>
      </w:r>
    </w:p>
    <w:p>
      <w:r>
        <w:drawing>
          <wp:inline xmlns:a="http://schemas.openxmlformats.org/drawingml/2006/main" xmlns:pic="http://schemas.openxmlformats.org/drawingml/2006/picture">
            <wp:extent cx="5943600" cy="2826306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8_16_segundo_nex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630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rFonts w:ascii="Calibri" w:hAnsi="Calibri"/>
          <w:b/>
          <w:color w:val="003366"/>
          <w:sz w:val="28"/>
        </w:rPr>
        <w:t>Paso 10: Antes de configurar entrega cliente</w:t>
      </w:r>
    </w:p>
    <w:p>
      <w:r>
        <w:drawing>
          <wp:inline xmlns:a="http://schemas.openxmlformats.org/drawingml/2006/main" xmlns:pic="http://schemas.openxmlformats.org/drawingml/2006/picture">
            <wp:extent cx="5943600" cy="2826306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8_16_segundo_nex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630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rFonts w:ascii="Calibri" w:hAnsi="Calibri"/>
          <w:b/>
          <w:color w:val="003366"/>
          <w:sz w:val="28"/>
        </w:rPr>
        <w:t>Paso 11: Menú Transaction Options abierto</w:t>
      </w:r>
    </w:p>
    <w:p>
      <w:r>
        <w:drawing>
          <wp:inline xmlns:a="http://schemas.openxmlformats.org/drawingml/2006/main" xmlns:pic="http://schemas.openxmlformats.org/drawingml/2006/picture">
            <wp:extent cx="5943600" cy="2826306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8_18_menu_transaction_option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630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rFonts w:ascii="Calibri" w:hAnsi="Calibri"/>
          <w:b/>
          <w:color w:val="003366"/>
          <w:sz w:val="28"/>
        </w:rPr>
        <w:t>Paso 12: Formulario de entrega abierto</w:t>
      </w:r>
    </w:p>
    <w:p>
      <w:r>
        <w:drawing>
          <wp:inline xmlns:a="http://schemas.openxmlformats.org/drawingml/2006/main" xmlns:pic="http://schemas.openxmlformats.org/drawingml/2006/picture">
            <wp:extent cx="5943600" cy="2826306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8_19_formulario_entrega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630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rFonts w:ascii="Calibri" w:hAnsi="Calibri"/>
          <w:b/>
          <w:color w:val="003366"/>
          <w:sz w:val="28"/>
        </w:rPr>
        <w:t>Paso 13: Antes de finalizar cotización</w:t>
      </w:r>
    </w:p>
    <w:p>
      <w:r>
        <w:drawing>
          <wp:inline xmlns:a="http://schemas.openxmlformats.org/drawingml/2006/main" xmlns:pic="http://schemas.openxmlformats.org/drawingml/2006/picture">
            <wp:extent cx="5943600" cy="2826306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8_17_antes_finalizar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630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rFonts w:ascii="Calibri" w:hAnsi="Calibri"/>
          <w:b/>
          <w:color w:val="003366"/>
          <w:sz w:val="28"/>
        </w:rPr>
        <w:t>Paso 14: Antes de click finalizar</w:t>
      </w:r>
    </w:p>
    <w:p>
      <w:r>
        <w:drawing>
          <wp:inline xmlns:a="http://schemas.openxmlformats.org/drawingml/2006/main" xmlns:pic="http://schemas.openxmlformats.org/drawingml/2006/picture">
            <wp:extent cx="5943600" cy="2826306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8_17_antes_finalizar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630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rFonts w:ascii="Calibri" w:hAnsi="Calibri"/>
          <w:b/>
          <w:color w:val="003366"/>
          <w:sz w:val="28"/>
        </w:rPr>
        <w:t>Paso 15: Proceso print completado</w:t>
      </w:r>
    </w:p>
    <w:p>
      <w:r>
        <w:drawing>
          <wp:inline xmlns:a="http://schemas.openxmlformats.org/drawingml/2006/main" xmlns:pic="http://schemas.openxmlformats.org/drawingml/2006/picture">
            <wp:extent cx="5943600" cy="2826306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8_21_print_completado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630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p>
      <w:pPr>
        <w:jc w:val="center"/>
      </w:pPr>
      <w:r>
        <w:rPr>
          <w:rFonts w:ascii="Calibri" w:hAnsi="Calibri"/>
          <w:i/>
          <w:color w:val="646464"/>
          <w:sz w:val="20"/>
        </w:rPr>
        <w:t xml:space="preserve"> by ELISEO AMILCAR LOPEZ - 11/03/2026 15:04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