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7B" w:rsidRDefault="00B0582A">
      <w:r>
        <w:t>4 sources :</w:t>
      </w:r>
    </w:p>
    <w:p w:rsidR="00B0582A" w:rsidRDefault="00B0582A" w:rsidP="00B0582A">
      <w:pPr>
        <w:pStyle w:val="ListParagraph"/>
        <w:numPr>
          <w:ilvl w:val="0"/>
          <w:numId w:val="1"/>
        </w:numPr>
      </w:pPr>
      <w:r>
        <w:t>Clients propice à l’achat</w:t>
      </w:r>
    </w:p>
    <w:p w:rsidR="002C336D" w:rsidRDefault="00B0582A" w:rsidP="00B0582A">
      <w:pPr>
        <w:pStyle w:val="ListParagraph"/>
        <w:numPr>
          <w:ilvl w:val="0"/>
          <w:numId w:val="1"/>
        </w:numPr>
      </w:pPr>
      <w:r>
        <w:t xml:space="preserve">Clients en équité </w:t>
      </w:r>
    </w:p>
    <w:p w:rsidR="00B0582A" w:rsidRDefault="00B0582A" w:rsidP="00B0582A">
      <w:pPr>
        <w:pStyle w:val="ListParagraph"/>
        <w:numPr>
          <w:ilvl w:val="0"/>
          <w:numId w:val="1"/>
        </w:numPr>
      </w:pPr>
      <w:proofErr w:type="spellStart"/>
      <w:r>
        <w:t>Walk</w:t>
      </w:r>
      <w:proofErr w:type="spellEnd"/>
      <w:r>
        <w:t>-out</w:t>
      </w:r>
    </w:p>
    <w:p w:rsidR="00B0582A" w:rsidRDefault="00B0582A" w:rsidP="00B0582A">
      <w:pPr>
        <w:pStyle w:val="ListParagraph"/>
        <w:numPr>
          <w:ilvl w:val="0"/>
          <w:numId w:val="1"/>
        </w:numPr>
      </w:pPr>
      <w:r>
        <w:t>Leads conquête généré (via BDC</w:t>
      </w:r>
      <w:r w:rsidR="00B97993">
        <w:t xml:space="preserve"> – est-ce que je peux avoir des exemples</w:t>
      </w:r>
      <w:r w:rsidR="00374FC3">
        <w:t>?</w:t>
      </w:r>
      <w:r>
        <w:t>)</w:t>
      </w:r>
    </w:p>
    <w:p w:rsidR="002C336D" w:rsidRDefault="002C336D" w:rsidP="002C336D"/>
    <w:p w:rsidR="003C3EE1" w:rsidRDefault="002C336D" w:rsidP="002C336D">
      <w:r>
        <w:t>Questions :</w:t>
      </w:r>
    </w:p>
    <w:p w:rsidR="00600A05" w:rsidRDefault="00600A05" w:rsidP="002C336D">
      <w:r>
        <w:t>Segmentation :</w:t>
      </w:r>
    </w:p>
    <w:p w:rsidR="00CC040B" w:rsidRDefault="00CC040B" w:rsidP="002C336D">
      <w:pPr>
        <w:pStyle w:val="ListParagraph"/>
        <w:numPr>
          <w:ilvl w:val="0"/>
          <w:numId w:val="2"/>
        </w:numPr>
      </w:pPr>
      <w:r>
        <w:t>Même client peut se retrouver une deuxième fois dans le programme?</w:t>
      </w:r>
      <w:r w:rsidR="007F6912">
        <w:t xml:space="preserve"> (oui, à 6, 4, </w:t>
      </w:r>
      <w:proofErr w:type="spellStart"/>
      <w:r w:rsidR="007F6912">
        <w:t>etc</w:t>
      </w:r>
      <w:proofErr w:type="spellEnd"/>
      <w:r w:rsidR="007F6912">
        <w:t xml:space="preserve"> mois).</w:t>
      </w:r>
    </w:p>
    <w:p w:rsidR="002C336D" w:rsidRDefault="002C336D" w:rsidP="002C336D">
      <w:pPr>
        <w:pStyle w:val="ListParagraph"/>
        <w:numPr>
          <w:ilvl w:val="0"/>
          <w:numId w:val="2"/>
        </w:numPr>
      </w:pPr>
      <w:r>
        <w:t xml:space="preserve">Équité pour </w:t>
      </w:r>
      <w:r w:rsidR="002242E8">
        <w:t>financement</w:t>
      </w:r>
      <w:r>
        <w:t xml:space="preserve"> uniquement?</w:t>
      </w:r>
      <w:r w:rsidR="007F6912">
        <w:t xml:space="preserve"> (non, location aussi)</w:t>
      </w:r>
    </w:p>
    <w:p w:rsidR="001B1C18" w:rsidRDefault="001B1C18" w:rsidP="002C336D">
      <w:pPr>
        <w:pStyle w:val="ListParagraph"/>
        <w:numPr>
          <w:ilvl w:val="0"/>
          <w:numId w:val="2"/>
        </w:numPr>
      </w:pPr>
      <w:r>
        <w:t>Si équité pour location, les clients vont avoir un deuxième appel s’il ne renouvelé pas anticipé?</w:t>
      </w:r>
      <w:r w:rsidR="007F6912">
        <w:t xml:space="preserve"> (oui, même règle). Appel contact faite par Suly.</w:t>
      </w:r>
    </w:p>
    <w:p w:rsidR="002C336D" w:rsidRDefault="002242E8" w:rsidP="002C336D">
      <w:pPr>
        <w:pStyle w:val="ListParagraph"/>
        <w:numPr>
          <w:ilvl w:val="0"/>
          <w:numId w:val="2"/>
        </w:numPr>
      </w:pPr>
      <w:r>
        <w:t>Fréquence pour la segmentation quotidienne</w:t>
      </w:r>
      <w:r w:rsidR="00CD78B0">
        <w:t xml:space="preserve"> (clients propice à l’achat et équité la même fréquence?)</w:t>
      </w:r>
      <w:r>
        <w:t> : 1 fois par mois?</w:t>
      </w:r>
    </w:p>
    <w:p w:rsidR="00CD78B0" w:rsidRDefault="00CD78B0" w:rsidP="002C336D">
      <w:pPr>
        <w:pStyle w:val="ListParagraph"/>
        <w:numPr>
          <w:ilvl w:val="0"/>
          <w:numId w:val="2"/>
        </w:numPr>
      </w:pPr>
      <w:r>
        <w:t>Segmentations pour la catégorie 1 : manuelle?</w:t>
      </w:r>
      <w:r w:rsidR="00600A05">
        <w:t xml:space="preserve"> </w:t>
      </w:r>
      <w:r w:rsidR="007F6912">
        <w:t xml:space="preserve"> (oui </w:t>
      </w:r>
      <w:proofErr w:type="spellStart"/>
      <w:r w:rsidR="007F6912">
        <w:t>Tacktic</w:t>
      </w:r>
      <w:proofErr w:type="spellEnd"/>
      <w:r w:rsidR="007F6912">
        <w:t>)</w:t>
      </w:r>
    </w:p>
    <w:p w:rsidR="00600A05" w:rsidRDefault="00600A05" w:rsidP="002C336D">
      <w:pPr>
        <w:pStyle w:val="ListParagraph"/>
        <w:numPr>
          <w:ilvl w:val="0"/>
          <w:numId w:val="2"/>
        </w:numPr>
      </w:pPr>
      <w:r>
        <w:t>Paramètres pour catégorie 1?</w:t>
      </w:r>
      <w:r w:rsidR="001B1C18">
        <w:t xml:space="preserve"> Même paramètre comme </w:t>
      </w:r>
      <w:proofErr w:type="spellStart"/>
      <w:r w:rsidR="001B1C18">
        <w:t>Taktic</w:t>
      </w:r>
      <w:proofErr w:type="spellEnd"/>
      <w:r w:rsidR="001B1C18">
        <w:t>?</w:t>
      </w:r>
      <w:r w:rsidR="007F6912">
        <w:t xml:space="preserve"> (oui, donner plus des flexibilités)</w:t>
      </w:r>
    </w:p>
    <w:p w:rsidR="00600A05" w:rsidRDefault="00600A05" w:rsidP="002C336D">
      <w:pPr>
        <w:pStyle w:val="ListParagraph"/>
        <w:numPr>
          <w:ilvl w:val="0"/>
          <w:numId w:val="2"/>
        </w:numPr>
      </w:pPr>
      <w:r>
        <w:t xml:space="preserve">On va avoir </w:t>
      </w:r>
      <w:r w:rsidR="00B10770">
        <w:t xml:space="preserve">des </w:t>
      </w:r>
      <w:r>
        <w:t>évènements de vente privée</w:t>
      </w:r>
      <w:r w:rsidR="00B10770">
        <w:t xml:space="preserve"> aussi?</w:t>
      </w:r>
      <w:r w:rsidR="007F6912">
        <w:t xml:space="preserve"> (en théorie non)</w:t>
      </w:r>
    </w:p>
    <w:p w:rsidR="00600A05" w:rsidRDefault="00600A05" w:rsidP="002C336D">
      <w:pPr>
        <w:pStyle w:val="ListParagraph"/>
        <w:numPr>
          <w:ilvl w:val="0"/>
          <w:numId w:val="2"/>
        </w:numPr>
      </w:pPr>
      <w:r>
        <w:t>Si oui, comment on bloque</w:t>
      </w:r>
      <w:r w:rsidRPr="00600A05">
        <w:t>/priorise les clients entre les 2 programmes?</w:t>
      </w:r>
      <w:r w:rsidR="007F6912">
        <w:t xml:space="preserve"> (à voir)</w:t>
      </w:r>
    </w:p>
    <w:p w:rsidR="00B71969" w:rsidRDefault="00B71969" w:rsidP="00B71969">
      <w:r>
        <w:t>Envois :</w:t>
      </w:r>
    </w:p>
    <w:p w:rsidR="00B71969" w:rsidRDefault="00B71969" w:rsidP="00B71969">
      <w:pPr>
        <w:pStyle w:val="ListParagraph"/>
        <w:numPr>
          <w:ilvl w:val="0"/>
          <w:numId w:val="2"/>
        </w:numPr>
      </w:pPr>
      <w:proofErr w:type="spellStart"/>
      <w:r>
        <w:t>Autoveille</w:t>
      </w:r>
      <w:proofErr w:type="spellEnd"/>
      <w:r>
        <w:t> : est-ce qu’on envoie la lettre</w:t>
      </w:r>
      <w:r w:rsidRPr="002242E8">
        <w:t>/courriel d’équit</w:t>
      </w:r>
      <w:r>
        <w:t xml:space="preserve">é ou seulement dépliant? </w:t>
      </w:r>
      <w:r w:rsidR="007F6912">
        <w:t xml:space="preserve"> (non, seulement dépliant)</w:t>
      </w:r>
    </w:p>
    <w:p w:rsidR="00B71969" w:rsidRDefault="00B71969" w:rsidP="00B71969">
      <w:pPr>
        <w:pStyle w:val="ListParagraph"/>
        <w:numPr>
          <w:ilvl w:val="0"/>
          <w:numId w:val="2"/>
        </w:numPr>
      </w:pPr>
      <w:r>
        <w:t>Invitations courriels et SMS + landing page : qui fait les envois? (voir slide 27)</w:t>
      </w:r>
      <w:r w:rsidR="007F6912">
        <w:t xml:space="preserve"> (Raid – attendre les données de Daniel)</w:t>
      </w:r>
    </w:p>
    <w:p w:rsidR="00600A05" w:rsidRDefault="00600A05" w:rsidP="00600A05">
      <w:r>
        <w:t>Appels :</w:t>
      </w:r>
    </w:p>
    <w:p w:rsidR="008D7172" w:rsidRDefault="008D7172" w:rsidP="008D7172">
      <w:pPr>
        <w:pStyle w:val="ListParagraph"/>
        <w:numPr>
          <w:ilvl w:val="0"/>
          <w:numId w:val="2"/>
        </w:numPr>
      </w:pPr>
      <w:r>
        <w:t>Est-ce qu’il y a une limite sur le nombre des essaie?</w:t>
      </w:r>
      <w:r w:rsidR="007F6912">
        <w:t xml:space="preserve"> (non, 3 jours jusqu’au évènement)</w:t>
      </w:r>
    </w:p>
    <w:p w:rsidR="00600A05" w:rsidRDefault="008D7172" w:rsidP="00600A05">
      <w:pPr>
        <w:pStyle w:val="ListParagraph"/>
        <w:numPr>
          <w:ilvl w:val="0"/>
          <w:numId w:val="2"/>
        </w:numPr>
      </w:pPr>
      <w:r>
        <w:t>Résultantes  possible :</w:t>
      </w:r>
    </w:p>
    <w:p w:rsidR="001B1C18" w:rsidRDefault="008D7172" w:rsidP="008D7172">
      <w:pPr>
        <w:pStyle w:val="ListParagraph"/>
        <w:numPr>
          <w:ilvl w:val="1"/>
          <w:numId w:val="2"/>
        </w:numPr>
      </w:pPr>
      <w:r>
        <w:t>RDV</w:t>
      </w:r>
      <w:r w:rsidR="001B1C18">
        <w:t xml:space="preserve"> </w:t>
      </w:r>
    </w:p>
    <w:p w:rsidR="008D7172" w:rsidRDefault="00DC6284" w:rsidP="008D7172">
      <w:pPr>
        <w:pStyle w:val="ListParagraph"/>
        <w:numPr>
          <w:ilvl w:val="1"/>
          <w:numId w:val="2"/>
        </w:numPr>
      </w:pPr>
      <w:r>
        <w:t>Plainte</w:t>
      </w:r>
      <w:r w:rsidR="007F6912">
        <w:t xml:space="preserve"> (à envoyer en concession)</w:t>
      </w:r>
    </w:p>
    <w:p w:rsidR="00DC6284" w:rsidRDefault="00DC6284" w:rsidP="008D7172">
      <w:pPr>
        <w:pStyle w:val="ListParagraph"/>
        <w:numPr>
          <w:ilvl w:val="1"/>
          <w:numId w:val="2"/>
        </w:numPr>
      </w:pPr>
      <w:r>
        <w:t>Relance future</w:t>
      </w:r>
    </w:p>
    <w:p w:rsidR="00DC6284" w:rsidRDefault="00DC6284" w:rsidP="008D7172">
      <w:pPr>
        <w:pStyle w:val="ListParagraph"/>
        <w:numPr>
          <w:ilvl w:val="1"/>
          <w:numId w:val="2"/>
        </w:numPr>
      </w:pPr>
      <w:r>
        <w:t>Désactivation</w:t>
      </w:r>
    </w:p>
    <w:p w:rsidR="00DC6284" w:rsidRDefault="00DC6284" w:rsidP="008D7172">
      <w:pPr>
        <w:pStyle w:val="ListParagraph"/>
        <w:numPr>
          <w:ilvl w:val="1"/>
          <w:numId w:val="2"/>
        </w:numPr>
      </w:pPr>
      <w:r>
        <w:t>Autres?</w:t>
      </w:r>
    </w:p>
    <w:p w:rsidR="001B1C18" w:rsidRDefault="001B1C18" w:rsidP="001B1C18">
      <w:pPr>
        <w:pStyle w:val="ListParagraph"/>
        <w:numPr>
          <w:ilvl w:val="0"/>
          <w:numId w:val="2"/>
        </w:numPr>
      </w:pPr>
      <w:r>
        <w:t xml:space="preserve">Si RDV, est-ce que le spécialiste des opportunités va marquer les résultats : no-show, </w:t>
      </w:r>
      <w:proofErr w:type="spellStart"/>
      <w:r>
        <w:t>walk</w:t>
      </w:r>
      <w:proofErr w:type="spellEnd"/>
      <w:r>
        <w:t>-out ou vendu ?</w:t>
      </w:r>
      <w:r w:rsidR="007F6912">
        <w:t xml:space="preserve"> (oui, </w:t>
      </w:r>
      <w:proofErr w:type="spellStart"/>
      <w:r w:rsidR="007F6912">
        <w:t>appele</w:t>
      </w:r>
      <w:proofErr w:type="spellEnd"/>
      <w:r w:rsidR="007F6912">
        <w:t xml:space="preserve"> pour les 2)</w:t>
      </w:r>
    </w:p>
    <w:p w:rsidR="008D038C" w:rsidRDefault="008D038C" w:rsidP="001B1C18">
      <w:pPr>
        <w:pStyle w:val="ListParagraph"/>
        <w:numPr>
          <w:ilvl w:val="0"/>
          <w:numId w:val="2"/>
        </w:numPr>
      </w:pPr>
      <w:r>
        <w:lastRenderedPageBreak/>
        <w:t xml:space="preserve">Si RDV et </w:t>
      </w:r>
      <w:proofErr w:type="spellStart"/>
      <w:r>
        <w:t>Walk</w:t>
      </w:r>
      <w:proofErr w:type="spellEnd"/>
      <w:r>
        <w:t xml:space="preserve">-out le client va automatiquement rentrer dans la liste </w:t>
      </w:r>
      <w:proofErr w:type="spellStart"/>
      <w:r>
        <w:t>Walk</w:t>
      </w:r>
      <w:proofErr w:type="spellEnd"/>
      <w:r>
        <w:t>-out pour un appel?</w:t>
      </w:r>
      <w:r w:rsidR="007F6912">
        <w:t xml:space="preserve"> (oui)</w:t>
      </w:r>
    </w:p>
    <w:p w:rsidR="008D038C" w:rsidRDefault="008D038C" w:rsidP="001B1C18">
      <w:pPr>
        <w:pStyle w:val="ListParagraph"/>
        <w:numPr>
          <w:ilvl w:val="0"/>
          <w:numId w:val="2"/>
        </w:numPr>
      </w:pPr>
      <w:r>
        <w:t>Si no-show le spécialiste des opportunités va appeler le client?</w:t>
      </w:r>
      <w:r w:rsidR="007F6912">
        <w:t xml:space="preserve"> (oui)</w:t>
      </w:r>
    </w:p>
    <w:p w:rsidR="007A6F34" w:rsidRDefault="007A6F34" w:rsidP="007A6F34">
      <w:r>
        <w:t>Rapports</w:t>
      </w:r>
      <w:r>
        <w:rPr>
          <w:lang w:val="en-CA"/>
        </w:rPr>
        <w:t>/resultants</w:t>
      </w:r>
      <w:r>
        <w:t> :</w:t>
      </w:r>
    </w:p>
    <w:p w:rsidR="00010E64" w:rsidRDefault="00010E64" w:rsidP="00010E64">
      <w:pPr>
        <w:pStyle w:val="ListParagraph"/>
        <w:numPr>
          <w:ilvl w:val="0"/>
          <w:numId w:val="2"/>
        </w:numPr>
      </w:pPr>
      <w:r>
        <w:t>Doivent être Imprimables?</w:t>
      </w:r>
      <w:r w:rsidR="007F6912">
        <w:t xml:space="preserve"> (non)</w:t>
      </w:r>
    </w:p>
    <w:p w:rsidR="007F6912" w:rsidRDefault="00EB4BD5" w:rsidP="007F6912">
      <w:r>
        <w:t>Autres points discutés avec Denis le 29-12-2020 :</w:t>
      </w:r>
    </w:p>
    <w:p w:rsidR="00EB4BD5" w:rsidRDefault="00EB4BD5" w:rsidP="00EB4BD5">
      <w:pPr>
        <w:pStyle w:val="ListParagraph"/>
        <w:numPr>
          <w:ilvl w:val="0"/>
          <w:numId w:val="2"/>
        </w:numPr>
      </w:pPr>
      <w:r>
        <w:t>Leads – attendre exemple de Daniel</w:t>
      </w:r>
      <w:r w:rsidR="000C042D">
        <w:t xml:space="preserve"> (reçu le 30 </w:t>
      </w:r>
      <w:proofErr w:type="spellStart"/>
      <w:r w:rsidR="000C042D">
        <w:t>déc</w:t>
      </w:r>
      <w:proofErr w:type="spellEnd"/>
      <w:r w:rsidR="000C042D">
        <w:t xml:space="preserve"> – en html uniquement)</w:t>
      </w:r>
    </w:p>
    <w:p w:rsidR="00EB4BD5" w:rsidRDefault="00EB4BD5" w:rsidP="00EB4BD5">
      <w:pPr>
        <w:pStyle w:val="ListParagraph"/>
        <w:numPr>
          <w:ilvl w:val="0"/>
          <w:numId w:val="2"/>
        </w:numPr>
      </w:pPr>
      <w:r>
        <w:t>Appels RDV service (pouvoir les rentrer manuellement ou automatiquement)</w:t>
      </w:r>
    </w:p>
    <w:p w:rsidR="007A6F34" w:rsidRDefault="007F6912" w:rsidP="00EB4BD5">
      <w:r>
        <w:t>Autres questions</w:t>
      </w:r>
      <w:r w:rsidR="00443B24">
        <w:t xml:space="preserve"> (discuté le 30 déc.)</w:t>
      </w:r>
      <w:r>
        <w:t> :</w:t>
      </w:r>
    </w:p>
    <w:p w:rsidR="007F6912" w:rsidRDefault="00DF3F86" w:rsidP="00EB4BD5">
      <w:pPr>
        <w:pStyle w:val="ListParagraph"/>
        <w:numPr>
          <w:ilvl w:val="0"/>
          <w:numId w:val="2"/>
        </w:numPr>
      </w:pPr>
      <w:r>
        <w:t>Le dépliant pour équité doit être un mois avant ?</w:t>
      </w:r>
      <w:r w:rsidR="00195112">
        <w:t xml:space="preserve"> (oui. le client en équité doit être appelé même si on a eu </w:t>
      </w:r>
      <w:r w:rsidR="008072DA">
        <w:t>récemment</w:t>
      </w:r>
      <w:r w:rsidR="00195112">
        <w:t xml:space="preserve"> un autre appel non-merci)</w:t>
      </w:r>
    </w:p>
    <w:p w:rsidR="00DF3F86" w:rsidRDefault="00DF3F86" w:rsidP="00DF3F86">
      <w:pPr>
        <w:pStyle w:val="ListParagraph"/>
      </w:pPr>
      <w:r>
        <w:t xml:space="preserve">Ex : si le client n’est pas encore en équité, mais il est appelé via </w:t>
      </w:r>
      <w:proofErr w:type="spellStart"/>
      <w:r>
        <w:t>Taktic</w:t>
      </w:r>
      <w:proofErr w:type="spellEnd"/>
      <w:r>
        <w:t xml:space="preserve">. </w:t>
      </w:r>
      <w:r w:rsidR="008072DA">
        <w:t>Il</w:t>
      </w:r>
      <w:r>
        <w:t xml:space="preserve"> ne renouvelle pas, donc il va être </w:t>
      </w:r>
      <w:r w:rsidR="008072DA">
        <w:t>relancé</w:t>
      </w:r>
      <w:r>
        <w:t xml:space="preserve"> après 6 mois par exemple. Il tombe en équité 1-2 mois après l’appel. Est-ce qu’on envoie le dépliant tout de suite? Est-ce qu’on veut envoyer le dépliant plus proche de son prochain appel?</w:t>
      </w:r>
    </w:p>
    <w:p w:rsidR="00DF3F86" w:rsidRDefault="00424BCE" w:rsidP="00DF3F86">
      <w:pPr>
        <w:pStyle w:val="ListParagraph"/>
        <w:numPr>
          <w:ilvl w:val="0"/>
          <w:numId w:val="2"/>
        </w:numPr>
      </w:pPr>
      <w:r>
        <w:t>Location : on appelle le client 6 mois avant son fin de terme. Il ne renouvelle pas. est-ce qu’on veut l’appeler encore une fois? Normalement si les clients sont bloqués 6 mois, il ne va plus être appelé. Si on veut l’appeler  est-ce qu’on doit avoir des critères de blocage différent pour les locations vs financement et service?</w:t>
      </w:r>
    </w:p>
    <w:p w:rsidR="0068211D" w:rsidRDefault="008072DA" w:rsidP="008072DA">
      <w:pPr>
        <w:pStyle w:val="ListParagraph"/>
      </w:pPr>
      <w:r>
        <w:t>(</w:t>
      </w:r>
      <w:r w:rsidR="00C15B34">
        <w:t>Les</w:t>
      </w:r>
      <w:r>
        <w:t xml:space="preserve"> clients en location ne doit être jamais bloqués)</w:t>
      </w:r>
    </w:p>
    <w:p w:rsidR="008072DA" w:rsidRDefault="008072DA" w:rsidP="008072DA">
      <w:pPr>
        <w:pStyle w:val="ListParagraph"/>
        <w:numPr>
          <w:ilvl w:val="0"/>
          <w:numId w:val="2"/>
        </w:numPr>
      </w:pPr>
      <w:r>
        <w:t>Pour les clients équité uniquement</w:t>
      </w:r>
      <w:r w:rsidR="006705AF">
        <w:t xml:space="preserve"> : le directeur d’évènement va pouvoir choisir appels dans 1,2,..,6 mois. On peut laisser la </w:t>
      </w:r>
      <w:r w:rsidR="00443B24">
        <w:t>même</w:t>
      </w:r>
      <w:r w:rsidR="006705AF">
        <w:t xml:space="preserve"> chose pour les clients de </w:t>
      </w:r>
      <w:proofErr w:type="spellStart"/>
      <w:r w:rsidR="006705AF">
        <w:t>servcie</w:t>
      </w:r>
      <w:proofErr w:type="spellEnd"/>
      <w:r w:rsidR="006705AF">
        <w:t>.</w:t>
      </w:r>
    </w:p>
    <w:p w:rsidR="00443B24" w:rsidRDefault="00443B24" w:rsidP="00443B24">
      <w:r>
        <w:t>Autres questions :</w:t>
      </w:r>
    </w:p>
    <w:p w:rsidR="00443B24" w:rsidRDefault="00443B24" w:rsidP="00443B24">
      <w:pPr>
        <w:pStyle w:val="ListParagraph"/>
        <w:numPr>
          <w:ilvl w:val="0"/>
          <w:numId w:val="2"/>
        </w:numPr>
      </w:pPr>
      <w:r>
        <w:t xml:space="preserve">Liste des raisons de désactivation envoyées à Denis (le 30 </w:t>
      </w:r>
      <w:proofErr w:type="spellStart"/>
      <w:r>
        <w:t>déc</w:t>
      </w:r>
      <w:proofErr w:type="spellEnd"/>
      <w:r>
        <w:t>)</w:t>
      </w:r>
    </w:p>
    <w:p w:rsidR="008077E7" w:rsidRDefault="008077E7" w:rsidP="008077E7">
      <w:pPr>
        <w:pStyle w:val="ListParagraph"/>
      </w:pPr>
      <w:r>
        <w:t xml:space="preserve">Questions </w:t>
      </w:r>
      <w:proofErr w:type="spellStart"/>
      <w:r>
        <w:t>envloyés</w:t>
      </w:r>
      <w:proofErr w:type="spellEnd"/>
      <w:r>
        <w:t xml:space="preserve"> le 31 décembre :</w:t>
      </w:r>
    </w:p>
    <w:p w:rsidR="008A613A" w:rsidRDefault="008A613A" w:rsidP="008A613A">
      <w:pPr>
        <w:pStyle w:val="ListParagraph"/>
        <w:numPr>
          <w:ilvl w:val="0"/>
          <w:numId w:val="2"/>
        </w:numPr>
      </w:pPr>
      <w:r>
        <w:t xml:space="preserve">Est-ce que c’est possible d’avoir des concessionnaires qui vont  utiliser juste une partie de programme (ex : appels des locations uniquement, ou  financement seulement, </w:t>
      </w:r>
      <w:proofErr w:type="spellStart"/>
      <w:r>
        <w:t>etc</w:t>
      </w:r>
      <w:proofErr w:type="spellEnd"/>
      <w:r>
        <w:t>)?</w:t>
      </w:r>
    </w:p>
    <w:p w:rsidR="00C15B34" w:rsidRDefault="00443B24" w:rsidP="008A613A">
      <w:pPr>
        <w:pStyle w:val="ListParagraph"/>
        <w:numPr>
          <w:ilvl w:val="0"/>
          <w:numId w:val="2"/>
        </w:numPr>
      </w:pPr>
      <w:r>
        <w:t xml:space="preserve">Clients avec plusieurs véhicules (compagnie ou individus) : </w:t>
      </w:r>
      <w:r w:rsidR="002E5CED">
        <w:t>s’imagine qu’on va garder un seul véhicule par vente.</w:t>
      </w:r>
      <w:r w:rsidR="008A613A">
        <w:t xml:space="preserve"> </w:t>
      </w:r>
      <w:r w:rsidR="002E5CED">
        <w:t>E</w:t>
      </w:r>
      <w:r w:rsidR="008A613A">
        <w:t xml:space="preserve">st-il </w:t>
      </w:r>
      <w:r w:rsidR="00D647DE">
        <w:t>nécessaire</w:t>
      </w:r>
      <w:r w:rsidR="008A613A">
        <w:t xml:space="preserve"> d’</w:t>
      </w:r>
      <w:r w:rsidR="00D647DE">
        <w:t>afficher</w:t>
      </w:r>
      <w:r w:rsidR="008A613A">
        <w:t xml:space="preserve"> sur la fiche du client une liste avec les autres véhicules </w:t>
      </w:r>
      <w:r w:rsidR="00D647DE">
        <w:t>qui se qualifient?</w:t>
      </w:r>
    </w:p>
    <w:p w:rsidR="00AA3550" w:rsidRDefault="00AA3550" w:rsidP="00443B24">
      <w:pPr>
        <w:pStyle w:val="ListParagraph"/>
        <w:numPr>
          <w:ilvl w:val="0"/>
          <w:numId w:val="2"/>
        </w:numPr>
      </w:pPr>
      <w:r>
        <w:t xml:space="preserve">Leads </w:t>
      </w:r>
      <w:r w:rsidR="008A613A">
        <w:t>qualifié</w:t>
      </w:r>
      <w:r w:rsidR="002E5CED">
        <w:t>s</w:t>
      </w:r>
      <w:r w:rsidR="008A613A">
        <w:t xml:space="preserve"> par le BDC  et les demandes via</w:t>
      </w:r>
      <w:r>
        <w:t xml:space="preserve"> </w:t>
      </w:r>
      <w:proofErr w:type="spellStart"/>
      <w:r w:rsidR="008A613A">
        <w:t>l</w:t>
      </w:r>
      <w:r>
        <w:t>anging</w:t>
      </w:r>
      <w:proofErr w:type="spellEnd"/>
      <w:r>
        <w:t xml:space="preserve"> page</w:t>
      </w:r>
      <w:r w:rsidR="008A613A">
        <w:t> : est-ce que le directeur d’évènement a besoin des  alertes en temps réel (</w:t>
      </w:r>
      <w:r w:rsidR="00D647DE">
        <w:t xml:space="preserve">exemple </w:t>
      </w:r>
      <w:r w:rsidR="008A613A">
        <w:t>courriel)</w:t>
      </w:r>
      <w:r>
        <w:t xml:space="preserve">? </w:t>
      </w:r>
    </w:p>
    <w:p w:rsidR="00D647DE" w:rsidRDefault="00361E7B" w:rsidP="00443B24">
      <w:pPr>
        <w:pStyle w:val="ListParagraph"/>
        <w:numPr>
          <w:ilvl w:val="0"/>
          <w:numId w:val="2"/>
        </w:numPr>
      </w:pPr>
      <w:r>
        <w:t>Est-ce qu’on va toujours connaitre la concession pour l</w:t>
      </w:r>
      <w:r w:rsidR="00BD5650">
        <w:t>es leads qualifié</w:t>
      </w:r>
      <w:r w:rsidR="002E5CED">
        <w:t>s</w:t>
      </w:r>
      <w:r w:rsidR="00BD5650">
        <w:t xml:space="preserve"> par le BDC?</w:t>
      </w:r>
    </w:p>
    <w:p w:rsidR="008077E7" w:rsidRDefault="008077E7" w:rsidP="008077E7">
      <w:r>
        <w:t>Autres questions :</w:t>
      </w:r>
    </w:p>
    <w:p w:rsidR="008077E7" w:rsidRDefault="008077E7" w:rsidP="008077E7">
      <w:pPr>
        <w:pStyle w:val="ListParagraph"/>
        <w:numPr>
          <w:ilvl w:val="0"/>
          <w:numId w:val="2"/>
        </w:numPr>
      </w:pPr>
      <w:r>
        <w:lastRenderedPageBreak/>
        <w:t>Est-ce que le directeur des évènements a besoin d’un calendrier</w:t>
      </w:r>
      <w:r w:rsidR="00D73C32">
        <w:t xml:space="preserve"> (comme </w:t>
      </w:r>
      <w:proofErr w:type="spellStart"/>
      <w:r w:rsidR="00D73C32">
        <w:t>outlook</w:t>
      </w:r>
      <w:proofErr w:type="spellEnd"/>
      <w:r w:rsidR="00D73C32">
        <w:t>)  pour les rdv?</w:t>
      </w:r>
    </w:p>
    <w:p w:rsidR="009301E8" w:rsidRDefault="009301E8" w:rsidP="008077E7">
      <w:pPr>
        <w:pStyle w:val="ListParagraph"/>
        <w:numPr>
          <w:ilvl w:val="0"/>
          <w:numId w:val="2"/>
        </w:numPr>
      </w:pPr>
      <w:r>
        <w:t>Nombre  approximative des appels par ventes, nombre pour l</w:t>
      </w:r>
      <w:r w:rsidR="006D7139">
        <w:t xml:space="preserve">e </w:t>
      </w:r>
      <w:proofErr w:type="spellStart"/>
      <w:r w:rsidR="006D7139">
        <w:t>dir</w:t>
      </w:r>
      <w:proofErr w:type="spellEnd"/>
      <w:r w:rsidR="006D7139">
        <w:t>. D’</w:t>
      </w:r>
      <w:proofErr w:type="spellStart"/>
      <w:r w:rsidR="006D7139">
        <w:t>evenement</w:t>
      </w:r>
      <w:proofErr w:type="spellEnd"/>
      <w:r w:rsidR="006D7139">
        <w:t xml:space="preserve"> et CA Suly. Priorités (pourcentage ventes vs </w:t>
      </w:r>
      <w:proofErr w:type="spellStart"/>
      <w:r w:rsidR="006D7139">
        <w:t>servcie</w:t>
      </w:r>
      <w:proofErr w:type="spellEnd"/>
      <w:r w:rsidR="006D7139">
        <w:t>)</w:t>
      </w:r>
      <w:r>
        <w:t>.</w:t>
      </w:r>
    </w:p>
    <w:p w:rsidR="006D7139" w:rsidRDefault="006D7139" w:rsidP="008077E7">
      <w:pPr>
        <w:pStyle w:val="ListParagraph"/>
        <w:numPr>
          <w:ilvl w:val="0"/>
          <w:numId w:val="2"/>
        </w:numPr>
      </w:pPr>
      <w:r>
        <w:t xml:space="preserve">Est-ce qu’on veut recalculer l’équité après 60%-70%? Est-il nécessaire d’adapter le pourcentage en fonctionne de marque-modèle. </w:t>
      </w:r>
    </w:p>
    <w:p w:rsidR="000A2EC1" w:rsidRDefault="000A2EC1" w:rsidP="008077E7">
      <w:pPr>
        <w:pStyle w:val="ListParagraph"/>
        <w:numPr>
          <w:ilvl w:val="0"/>
          <w:numId w:val="2"/>
        </w:numPr>
      </w:pPr>
      <w:proofErr w:type="spellStart"/>
      <w:r>
        <w:t>Autoveille</w:t>
      </w:r>
      <w:proofErr w:type="spellEnd"/>
      <w:r>
        <w:t> : démarrage?</w:t>
      </w:r>
    </w:p>
    <w:p w:rsidR="00AD74D3" w:rsidRDefault="00AD74D3" w:rsidP="00AD74D3">
      <w:r>
        <w:t>Revalider l’ordre des appels avec Denis</w:t>
      </w:r>
      <w:bookmarkStart w:id="0" w:name="_GoBack"/>
      <w:bookmarkEnd w:id="0"/>
      <w:r>
        <w:t>:</w:t>
      </w:r>
    </w:p>
    <w:p w:rsidR="00AD74D3" w:rsidRDefault="00AD74D3" w:rsidP="00AD74D3">
      <w:pPr>
        <w:pStyle w:val="ListParagraph"/>
        <w:numPr>
          <w:ilvl w:val="0"/>
          <w:numId w:val="2"/>
        </w:numPr>
      </w:pPr>
      <w:proofErr w:type="spellStart"/>
      <w:r>
        <w:t>Autoveille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(fin terme)</w:t>
      </w:r>
    </w:p>
    <w:p w:rsidR="00AD74D3" w:rsidRDefault="00AD74D3" w:rsidP="00AD74D3">
      <w:pPr>
        <w:pStyle w:val="ListParagraph"/>
        <w:numPr>
          <w:ilvl w:val="0"/>
          <w:numId w:val="2"/>
        </w:numPr>
      </w:pPr>
      <w:proofErr w:type="spellStart"/>
      <w:r>
        <w:t>Autoveille</w:t>
      </w:r>
      <w:proofErr w:type="spellEnd"/>
      <w:r>
        <w:t xml:space="preserve"> fin (</w:t>
      </w:r>
      <w:proofErr w:type="spellStart"/>
      <w:r>
        <w:t>equite</w:t>
      </w:r>
      <w:proofErr w:type="spellEnd"/>
      <w:r>
        <w:t xml:space="preserve">) et location </w:t>
      </w:r>
      <w:proofErr w:type="spellStart"/>
      <w:r>
        <w:t>equite</w:t>
      </w:r>
      <w:proofErr w:type="spellEnd"/>
    </w:p>
    <w:p w:rsidR="00AD74D3" w:rsidRDefault="00AD74D3" w:rsidP="00AD74D3">
      <w:pPr>
        <w:pStyle w:val="ListParagraph"/>
        <w:numPr>
          <w:ilvl w:val="0"/>
          <w:numId w:val="2"/>
        </w:numPr>
      </w:pPr>
      <w:r>
        <w:t>Landing page</w:t>
      </w:r>
    </w:p>
    <w:p w:rsidR="00AD74D3" w:rsidRDefault="00AD74D3" w:rsidP="00AD74D3">
      <w:pPr>
        <w:pStyle w:val="ListParagraph"/>
        <w:numPr>
          <w:ilvl w:val="0"/>
          <w:numId w:val="2"/>
        </w:numPr>
      </w:pPr>
      <w:proofErr w:type="spellStart"/>
      <w:r>
        <w:t>Walk</w:t>
      </w:r>
      <w:proofErr w:type="spellEnd"/>
      <w:r>
        <w:t xml:space="preserve"> out</w:t>
      </w:r>
    </w:p>
    <w:p w:rsidR="00AD74D3" w:rsidRDefault="00AD74D3" w:rsidP="00AD74D3">
      <w:pPr>
        <w:pStyle w:val="ListParagraph"/>
        <w:numPr>
          <w:ilvl w:val="0"/>
          <w:numId w:val="2"/>
        </w:numPr>
      </w:pPr>
      <w:r>
        <w:t>leads</w:t>
      </w:r>
    </w:p>
    <w:sectPr w:rsidR="00AD7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32" w:rsidRDefault="00D73C32" w:rsidP="002E5CED">
      <w:pPr>
        <w:spacing w:after="0" w:line="240" w:lineRule="auto"/>
      </w:pPr>
      <w:r>
        <w:separator/>
      </w:r>
    </w:p>
  </w:endnote>
  <w:endnote w:type="continuationSeparator" w:id="0">
    <w:p w:rsidR="00D73C32" w:rsidRDefault="00D73C32" w:rsidP="002E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32" w:rsidRDefault="00D73C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32" w:rsidRDefault="00D73C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32" w:rsidRDefault="00D73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32" w:rsidRDefault="00D73C32" w:rsidP="002E5CED">
      <w:pPr>
        <w:spacing w:after="0" w:line="240" w:lineRule="auto"/>
      </w:pPr>
      <w:r>
        <w:separator/>
      </w:r>
    </w:p>
  </w:footnote>
  <w:footnote w:type="continuationSeparator" w:id="0">
    <w:p w:rsidR="00D73C32" w:rsidRDefault="00D73C32" w:rsidP="002E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32" w:rsidRDefault="00D73C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32" w:rsidRDefault="00D73C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32" w:rsidRDefault="00D73C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64A83"/>
    <w:multiLevelType w:val="hybridMultilevel"/>
    <w:tmpl w:val="3466B6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82B1D"/>
    <w:multiLevelType w:val="hybridMultilevel"/>
    <w:tmpl w:val="11A69282"/>
    <w:lvl w:ilvl="0" w:tplc="D720A4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2A"/>
    <w:rsid w:val="00010E64"/>
    <w:rsid w:val="000A2EC1"/>
    <w:rsid w:val="000C042D"/>
    <w:rsid w:val="000E12D7"/>
    <w:rsid w:val="00195112"/>
    <w:rsid w:val="001B1C18"/>
    <w:rsid w:val="001C1414"/>
    <w:rsid w:val="002242E8"/>
    <w:rsid w:val="002C336D"/>
    <w:rsid w:val="002E5CED"/>
    <w:rsid w:val="00361E7B"/>
    <w:rsid w:val="00374FC3"/>
    <w:rsid w:val="003A5447"/>
    <w:rsid w:val="003C3EE1"/>
    <w:rsid w:val="00424BCE"/>
    <w:rsid w:val="00443B24"/>
    <w:rsid w:val="00600A05"/>
    <w:rsid w:val="006705AF"/>
    <w:rsid w:val="0068211D"/>
    <w:rsid w:val="006D7139"/>
    <w:rsid w:val="007A6F34"/>
    <w:rsid w:val="007F6912"/>
    <w:rsid w:val="008072DA"/>
    <w:rsid w:val="008077E7"/>
    <w:rsid w:val="008A613A"/>
    <w:rsid w:val="008D038C"/>
    <w:rsid w:val="008D7172"/>
    <w:rsid w:val="009301E8"/>
    <w:rsid w:val="00963DDB"/>
    <w:rsid w:val="00AA3550"/>
    <w:rsid w:val="00AD74D3"/>
    <w:rsid w:val="00AF64EB"/>
    <w:rsid w:val="00B0582A"/>
    <w:rsid w:val="00B10770"/>
    <w:rsid w:val="00B71969"/>
    <w:rsid w:val="00B97993"/>
    <w:rsid w:val="00BD5650"/>
    <w:rsid w:val="00C15B34"/>
    <w:rsid w:val="00CC040B"/>
    <w:rsid w:val="00CD78B0"/>
    <w:rsid w:val="00D647DE"/>
    <w:rsid w:val="00D73C32"/>
    <w:rsid w:val="00DC6284"/>
    <w:rsid w:val="00DD5FA4"/>
    <w:rsid w:val="00DF3F86"/>
    <w:rsid w:val="00E962FD"/>
    <w:rsid w:val="00EB4BD5"/>
    <w:rsid w:val="00E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C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ED"/>
  </w:style>
  <w:style w:type="paragraph" w:styleId="Footer">
    <w:name w:val="footer"/>
    <w:basedOn w:val="Normal"/>
    <w:link w:val="FooterChar"/>
    <w:uiPriority w:val="99"/>
    <w:unhideWhenUsed/>
    <w:rsid w:val="002E5C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C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ED"/>
  </w:style>
  <w:style w:type="paragraph" w:styleId="Footer">
    <w:name w:val="footer"/>
    <w:basedOn w:val="Normal"/>
    <w:link w:val="FooterChar"/>
    <w:uiPriority w:val="99"/>
    <w:unhideWhenUsed/>
    <w:rsid w:val="002E5C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Suly Inc.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Marinas</dc:creator>
  <cp:lastModifiedBy>Liana Marinas</cp:lastModifiedBy>
  <cp:revision>13</cp:revision>
  <dcterms:created xsi:type="dcterms:W3CDTF">2020-12-30T23:58:00Z</dcterms:created>
  <dcterms:modified xsi:type="dcterms:W3CDTF">2021-01-10T21:01:00Z</dcterms:modified>
</cp:coreProperties>
</file>