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97214" w14:textId="329384B8" w:rsidR="003F6CA6" w:rsidRPr="00EB78D2" w:rsidRDefault="00C926D1">
      <w:pPr>
        <w:rPr>
          <w:u w:val="single"/>
          <w:lang w:val="en-US"/>
        </w:rPr>
      </w:pPr>
      <w:r w:rsidRPr="00EB78D2">
        <w:rPr>
          <w:u w:val="single"/>
          <w:lang w:val="en-US"/>
        </w:rPr>
        <w:t>Detailed physical modeling of wildland fire dynamics at field scale – An experimentally informed evaluation</w:t>
      </w:r>
    </w:p>
    <w:p w14:paraId="605742A3" w14:textId="52DD4A32" w:rsidR="00C926D1" w:rsidRDefault="00C926D1">
      <w:pPr>
        <w:rPr>
          <w:lang w:val="en-US"/>
        </w:rPr>
      </w:pPr>
      <w:r>
        <w:rPr>
          <w:lang w:val="en-US"/>
        </w:rPr>
        <w:t>Muller et al.</w:t>
      </w:r>
    </w:p>
    <w:p w14:paraId="145BF53A" w14:textId="39FB82A4" w:rsidR="00C926D1" w:rsidRDefault="00C926D1">
      <w:pPr>
        <w:rPr>
          <w:lang w:val="en-US"/>
        </w:rPr>
      </w:pPr>
      <w:r>
        <w:rPr>
          <w:lang w:val="en-US"/>
        </w:rPr>
        <w:t xml:space="preserve">In this case the experimental data was used to understand the </w:t>
      </w:r>
      <w:r w:rsidRPr="00B722F9">
        <w:rPr>
          <w:highlight w:val="magenta"/>
          <w:lang w:val="en-US"/>
        </w:rPr>
        <w:t>fidelity of CFD</w:t>
      </w:r>
      <w:r>
        <w:rPr>
          <w:lang w:val="en-US"/>
        </w:rPr>
        <w:t xml:space="preserve"> of simulating wildland fire dynamics.</w:t>
      </w:r>
    </w:p>
    <w:p w14:paraId="00CFA4E0" w14:textId="38F4C9F1" w:rsidR="00C926D1" w:rsidRDefault="00C926D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926D1" w14:paraId="13B6ABBE" w14:textId="77777777" w:rsidTr="00C926D1">
        <w:tc>
          <w:tcPr>
            <w:tcW w:w="4508" w:type="dxa"/>
          </w:tcPr>
          <w:p w14:paraId="11704214" w14:textId="11F584F8" w:rsidR="00C926D1" w:rsidRDefault="00C926D1">
            <w:pPr>
              <w:rPr>
                <w:lang w:val="en-US"/>
              </w:rPr>
            </w:pPr>
            <w:r>
              <w:rPr>
                <w:lang w:val="en-US"/>
              </w:rPr>
              <w:t>What was evaluated?</w:t>
            </w:r>
          </w:p>
        </w:tc>
        <w:tc>
          <w:tcPr>
            <w:tcW w:w="4508" w:type="dxa"/>
          </w:tcPr>
          <w:p w14:paraId="1AA3A9D2" w14:textId="512D810A" w:rsidR="00C926D1" w:rsidRDefault="00C926D1">
            <w:pPr>
              <w:rPr>
                <w:lang w:val="en-US"/>
              </w:rPr>
            </w:pPr>
            <w:r>
              <w:rPr>
                <w:lang w:val="en-US"/>
              </w:rPr>
              <w:t>What was found?</w:t>
            </w:r>
          </w:p>
        </w:tc>
      </w:tr>
      <w:tr w:rsidR="00C926D1" w14:paraId="7EB3F86C" w14:textId="77777777" w:rsidTr="00C926D1">
        <w:tc>
          <w:tcPr>
            <w:tcW w:w="4508" w:type="dxa"/>
          </w:tcPr>
          <w:p w14:paraId="61E75251" w14:textId="647DBB84" w:rsidR="00C926D1" w:rsidRDefault="00C926D1">
            <w:pPr>
              <w:rPr>
                <w:lang w:val="en-US"/>
              </w:rPr>
            </w:pPr>
            <w:r>
              <w:rPr>
                <w:lang w:val="en-US"/>
              </w:rPr>
              <w:t xml:space="preserve">Impact of level of details of </w:t>
            </w:r>
            <w:r w:rsidRPr="002D3066">
              <w:rPr>
                <w:highlight w:val="green"/>
                <w:lang w:val="en-US"/>
              </w:rPr>
              <w:t>fuel structure</w:t>
            </w:r>
            <w:r>
              <w:rPr>
                <w:lang w:val="en-US"/>
              </w:rPr>
              <w:t xml:space="preserve"> and wind.</w:t>
            </w:r>
          </w:p>
        </w:tc>
        <w:tc>
          <w:tcPr>
            <w:tcW w:w="4508" w:type="dxa"/>
          </w:tcPr>
          <w:p w14:paraId="024DD368" w14:textId="749626DB" w:rsidR="00C926D1" w:rsidRDefault="00153571">
            <w:pPr>
              <w:rPr>
                <w:lang w:val="en-US"/>
              </w:rPr>
            </w:pPr>
            <w:r>
              <w:rPr>
                <w:lang w:val="en-US"/>
              </w:rPr>
              <w:t>Has minor impact</w:t>
            </w:r>
          </w:p>
        </w:tc>
      </w:tr>
      <w:tr w:rsidR="00C926D1" w14:paraId="6CBB1B49" w14:textId="77777777" w:rsidTr="00C926D1">
        <w:tc>
          <w:tcPr>
            <w:tcW w:w="4508" w:type="dxa"/>
          </w:tcPr>
          <w:p w14:paraId="7FFCE355" w14:textId="23AA42C5" w:rsidR="00C926D1" w:rsidRPr="00EF499C" w:rsidRDefault="00153571" w:rsidP="00EF499C">
            <w:pPr>
              <w:rPr>
                <w:lang w:val="en-US"/>
              </w:rPr>
            </w:pPr>
            <w:r w:rsidRPr="00EF499C">
              <w:rPr>
                <w:lang w:val="en-US"/>
              </w:rPr>
              <w:t>Fire behavior comparison (Experiment vs Simulation)</w:t>
            </w:r>
          </w:p>
          <w:p w14:paraId="55D04207" w14:textId="3FBDA6E3" w:rsidR="00153571" w:rsidRPr="00EF499C" w:rsidRDefault="00EF499C" w:rsidP="00EF499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r w:rsidR="00153571" w:rsidRPr="00EF499C">
              <w:rPr>
                <w:lang w:val="en-US"/>
              </w:rPr>
              <w:t>Spread rate</w:t>
            </w:r>
          </w:p>
          <w:p w14:paraId="28940E1A" w14:textId="65B2A478" w:rsidR="00153571" w:rsidRPr="00EF499C" w:rsidRDefault="00EF499C" w:rsidP="00EF499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r w:rsidR="00153571" w:rsidRPr="00EF499C">
              <w:rPr>
                <w:lang w:val="en-US"/>
              </w:rPr>
              <w:t>Combustion processes such as he</w:t>
            </w:r>
            <w:r w:rsidR="002D3066">
              <w:rPr>
                <w:lang w:val="en-US"/>
              </w:rPr>
              <w:t>a</w:t>
            </w:r>
            <w:r w:rsidR="00153571" w:rsidRPr="00EF499C">
              <w:rPr>
                <w:lang w:val="en-US"/>
              </w:rPr>
              <w:t>t flux</w:t>
            </w:r>
          </w:p>
          <w:p w14:paraId="594E378E" w14:textId="762EE465" w:rsidR="00153571" w:rsidRDefault="00153571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7FA7631F" w14:textId="77777777" w:rsidR="00C926D1" w:rsidRDefault="00153571">
            <w:pPr>
              <w:rPr>
                <w:lang w:val="en-US"/>
              </w:rPr>
            </w:pPr>
            <w:r>
              <w:rPr>
                <w:lang w:val="en-US"/>
              </w:rPr>
              <w:t>Model reproduced mid-range of fire behavior of experimental observation.</w:t>
            </w:r>
          </w:p>
          <w:p w14:paraId="38A190FC" w14:textId="77777777" w:rsidR="00EF499C" w:rsidRDefault="00EF499C">
            <w:pPr>
              <w:rPr>
                <w:lang w:val="en-US"/>
              </w:rPr>
            </w:pPr>
          </w:p>
          <w:p w14:paraId="28B617C8" w14:textId="76F5393B" w:rsidR="00153571" w:rsidRDefault="00153571">
            <w:pPr>
              <w:rPr>
                <w:lang w:val="en-US"/>
              </w:rPr>
            </w:pPr>
            <w:r>
              <w:rPr>
                <w:lang w:val="en-US"/>
              </w:rPr>
              <w:t>Local combustion is qualitatively consistent.</w:t>
            </w:r>
          </w:p>
        </w:tc>
      </w:tr>
    </w:tbl>
    <w:p w14:paraId="21F3EE9B" w14:textId="1D964E35" w:rsidR="00C926D1" w:rsidRDefault="00C926D1">
      <w:pPr>
        <w:rPr>
          <w:lang w:val="en-US"/>
        </w:rPr>
      </w:pPr>
    </w:p>
    <w:p w14:paraId="2A4314CE" w14:textId="301E4C90" w:rsidR="00EF499C" w:rsidRDefault="001D0D6A">
      <w:pPr>
        <w:rPr>
          <w:lang w:val="en-US"/>
        </w:rPr>
      </w:pPr>
      <w:r>
        <w:rPr>
          <w:lang w:val="en-US"/>
        </w:rPr>
        <w:t xml:space="preserve">Focused the measurements of </w:t>
      </w:r>
    </w:p>
    <w:p w14:paraId="771307C7" w14:textId="409912A0" w:rsidR="001D0D6A" w:rsidRPr="001D0D6A" w:rsidRDefault="001D0D6A" w:rsidP="001D0D6A">
      <w:pPr>
        <w:pStyle w:val="ListParagraph"/>
        <w:numPr>
          <w:ilvl w:val="0"/>
          <w:numId w:val="2"/>
        </w:numPr>
        <w:rPr>
          <w:lang w:val="en-US"/>
        </w:rPr>
      </w:pPr>
      <w:r w:rsidRPr="001D0D6A">
        <w:rPr>
          <w:lang w:val="en-US"/>
        </w:rPr>
        <w:t>Gas-phase temperature -flame structure</w:t>
      </w:r>
    </w:p>
    <w:p w14:paraId="4B6C5A71" w14:textId="39727D25" w:rsidR="001D0D6A" w:rsidRPr="001D0D6A" w:rsidRDefault="001D0D6A" w:rsidP="001D0D6A">
      <w:pPr>
        <w:pStyle w:val="ListParagraph"/>
        <w:numPr>
          <w:ilvl w:val="0"/>
          <w:numId w:val="2"/>
        </w:numPr>
        <w:rPr>
          <w:lang w:val="en-US"/>
        </w:rPr>
      </w:pPr>
      <w:r w:rsidRPr="001D0D6A">
        <w:rPr>
          <w:lang w:val="en-US"/>
        </w:rPr>
        <w:t>Flow at surface level-convective processes</w:t>
      </w:r>
    </w:p>
    <w:p w14:paraId="7837D4A5" w14:textId="39EBB89E" w:rsidR="001D0D6A" w:rsidRDefault="001D0D6A" w:rsidP="001D0D6A">
      <w:pPr>
        <w:pStyle w:val="ListParagraph"/>
        <w:numPr>
          <w:ilvl w:val="0"/>
          <w:numId w:val="2"/>
        </w:numPr>
        <w:rPr>
          <w:lang w:val="en-US"/>
        </w:rPr>
      </w:pPr>
      <w:r w:rsidRPr="001D0D6A">
        <w:rPr>
          <w:lang w:val="en-US"/>
        </w:rPr>
        <w:t>Radiative heat flux ahead the fire front – fire spreading</w:t>
      </w:r>
    </w:p>
    <w:p w14:paraId="23165FC4" w14:textId="672C7642" w:rsidR="001D0D6A" w:rsidRDefault="008706E9" w:rsidP="001D0D6A">
      <w:pPr>
        <w:rPr>
          <w:lang w:val="en-US"/>
        </w:rPr>
      </w:pPr>
      <w:r>
        <w:rPr>
          <w:noProof/>
        </w:rPr>
        <w:drawing>
          <wp:inline distT="0" distB="0" distL="0" distR="0" wp14:anchorId="004C6525" wp14:editId="2DF436B8">
            <wp:extent cx="5731510" cy="2071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5ECD" w14:textId="4B3149C9" w:rsidR="001D0D6A" w:rsidRPr="00B722F9" w:rsidRDefault="001D0D6A" w:rsidP="001D0D6A">
      <w:pPr>
        <w:rPr>
          <w:u w:val="single"/>
          <w:lang w:val="en-US"/>
        </w:rPr>
      </w:pPr>
      <w:r w:rsidRPr="00B722F9">
        <w:rPr>
          <w:u w:val="single"/>
          <w:lang w:val="en-US"/>
        </w:rPr>
        <w:t>Comparison with my 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9"/>
        <w:gridCol w:w="4407"/>
      </w:tblGrid>
      <w:tr w:rsidR="0038619B" w14:paraId="4C1E3C77" w14:textId="77777777" w:rsidTr="001D0D6A">
        <w:tc>
          <w:tcPr>
            <w:tcW w:w="4508" w:type="dxa"/>
          </w:tcPr>
          <w:p w14:paraId="6A5DD137" w14:textId="134912D2" w:rsidR="001D0D6A" w:rsidRPr="00397FA3" w:rsidRDefault="001D0D6A" w:rsidP="001D0D6A">
            <w:pPr>
              <w:rPr>
                <w:b/>
                <w:bCs/>
                <w:lang w:val="en-US"/>
              </w:rPr>
            </w:pPr>
            <w:r w:rsidRPr="00397FA3">
              <w:rPr>
                <w:b/>
                <w:bCs/>
                <w:lang w:val="en-US"/>
              </w:rPr>
              <w:t>This experiment</w:t>
            </w:r>
          </w:p>
        </w:tc>
        <w:tc>
          <w:tcPr>
            <w:tcW w:w="4508" w:type="dxa"/>
          </w:tcPr>
          <w:p w14:paraId="2C30183A" w14:textId="33DB5D7E" w:rsidR="001D0D6A" w:rsidRPr="00397FA3" w:rsidRDefault="001D0D6A" w:rsidP="001D0D6A">
            <w:pPr>
              <w:rPr>
                <w:b/>
                <w:bCs/>
                <w:lang w:val="en-US"/>
              </w:rPr>
            </w:pPr>
            <w:r w:rsidRPr="00397FA3">
              <w:rPr>
                <w:b/>
                <w:bCs/>
                <w:lang w:val="en-US"/>
              </w:rPr>
              <w:t>The experiment I am modelling</w:t>
            </w:r>
          </w:p>
        </w:tc>
      </w:tr>
      <w:tr w:rsidR="0038619B" w14:paraId="6D72A0B6" w14:textId="77777777" w:rsidTr="001D0D6A">
        <w:tc>
          <w:tcPr>
            <w:tcW w:w="4508" w:type="dxa"/>
          </w:tcPr>
          <w:p w14:paraId="3F028170" w14:textId="4ACB8945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Done in 2014</w:t>
            </w:r>
          </w:p>
        </w:tc>
        <w:tc>
          <w:tcPr>
            <w:tcW w:w="4508" w:type="dxa"/>
          </w:tcPr>
          <w:p w14:paraId="5E2C8837" w14:textId="0FB6758E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Done in 2016</w:t>
            </w:r>
          </w:p>
        </w:tc>
      </w:tr>
      <w:tr w:rsidR="0038619B" w14:paraId="473C3396" w14:textId="77777777" w:rsidTr="001D0D6A">
        <w:tc>
          <w:tcPr>
            <w:tcW w:w="4508" w:type="dxa"/>
          </w:tcPr>
          <w:p w14:paraId="618C542F" w14:textId="0F8B6F17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Same vegetation type: Pitch pine</w:t>
            </w:r>
          </w:p>
        </w:tc>
        <w:tc>
          <w:tcPr>
            <w:tcW w:w="4508" w:type="dxa"/>
          </w:tcPr>
          <w:p w14:paraId="5F8688D5" w14:textId="38B22D05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Same vegetation type: Pitch pine</w:t>
            </w:r>
          </w:p>
        </w:tc>
      </w:tr>
      <w:tr w:rsidR="0038619B" w14:paraId="3B2C7F14" w14:textId="77777777" w:rsidTr="001D0D6A">
        <w:tc>
          <w:tcPr>
            <w:tcW w:w="4508" w:type="dxa"/>
          </w:tcPr>
          <w:p w14:paraId="6B93E405" w14:textId="7287C2A0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Same location</w:t>
            </w:r>
          </w:p>
        </w:tc>
        <w:tc>
          <w:tcPr>
            <w:tcW w:w="4508" w:type="dxa"/>
          </w:tcPr>
          <w:p w14:paraId="239F8E8D" w14:textId="5DA5F497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Same location</w:t>
            </w:r>
          </w:p>
        </w:tc>
      </w:tr>
      <w:tr w:rsidR="0038619B" w14:paraId="5E016203" w14:textId="77777777" w:rsidTr="001D0D6A">
        <w:tc>
          <w:tcPr>
            <w:tcW w:w="4508" w:type="dxa"/>
          </w:tcPr>
          <w:p w14:paraId="2139FD80" w14:textId="74E2D431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Moderate to high intensity fire with localized crown fire</w:t>
            </w:r>
          </w:p>
        </w:tc>
        <w:tc>
          <w:tcPr>
            <w:tcW w:w="4508" w:type="dxa"/>
          </w:tcPr>
          <w:p w14:paraId="48BEE26E" w14:textId="748B0D43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Localized crown fire</w:t>
            </w:r>
          </w:p>
        </w:tc>
      </w:tr>
      <w:tr w:rsidR="0038619B" w14:paraId="61E754E5" w14:textId="77777777" w:rsidTr="001D0D6A">
        <w:tc>
          <w:tcPr>
            <w:tcW w:w="4508" w:type="dxa"/>
          </w:tcPr>
          <w:p w14:paraId="2EA9ED5F" w14:textId="62026CC3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Same type of measuring devices (thermo couples, velocity, het flux)</w:t>
            </w:r>
          </w:p>
        </w:tc>
        <w:tc>
          <w:tcPr>
            <w:tcW w:w="4508" w:type="dxa"/>
          </w:tcPr>
          <w:p w14:paraId="48042409" w14:textId="0D1C9417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Same type of measuring devices (thermo couples, velocity, het flux)</w:t>
            </w:r>
          </w:p>
        </w:tc>
      </w:tr>
      <w:tr w:rsidR="0038619B" w14:paraId="56ABE902" w14:textId="77777777" w:rsidTr="001D0D6A">
        <w:tc>
          <w:tcPr>
            <w:tcW w:w="4508" w:type="dxa"/>
          </w:tcPr>
          <w:p w14:paraId="3A2D2476" w14:textId="23BCE7EB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WFDS 9977</w:t>
            </w:r>
          </w:p>
        </w:tc>
        <w:tc>
          <w:tcPr>
            <w:tcW w:w="4508" w:type="dxa"/>
          </w:tcPr>
          <w:p w14:paraId="70DC8374" w14:textId="3BC08052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>FDS modified 6.6.0</w:t>
            </w:r>
          </w:p>
        </w:tc>
      </w:tr>
      <w:tr w:rsidR="0038619B" w14:paraId="7DCAC90C" w14:textId="77777777" w:rsidTr="001D0D6A">
        <w:tc>
          <w:tcPr>
            <w:tcW w:w="4508" w:type="dxa"/>
          </w:tcPr>
          <w:p w14:paraId="23AF1B56" w14:textId="77777777" w:rsidR="001D0D6A" w:rsidRDefault="001D0D6A" w:rsidP="001D0D6A">
            <w:pPr>
              <w:rPr>
                <w:lang w:val="en-US"/>
              </w:rPr>
            </w:pPr>
            <w:r>
              <w:rPr>
                <w:lang w:val="en-US"/>
              </w:rPr>
              <w:t xml:space="preserve">Vegetation input parameters: see the image </w:t>
            </w:r>
            <w:r w:rsidR="0038619B">
              <w:rPr>
                <w:lang w:val="en-US"/>
              </w:rPr>
              <w:t xml:space="preserve">1 </w:t>
            </w:r>
            <w:r>
              <w:rPr>
                <w:lang w:val="en-US"/>
              </w:rPr>
              <w:t>below</w:t>
            </w:r>
          </w:p>
          <w:p w14:paraId="377C1C46" w14:textId="7A0414D1" w:rsidR="0038619B" w:rsidRDefault="0038619B" w:rsidP="001D0D6A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D9C6F1" wp14:editId="6EF472E4">
                  <wp:extent cx="2916366" cy="1092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683" cy="1095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C5FEB9F" w14:textId="77777777" w:rsidR="001D0D6A" w:rsidRDefault="0038619B" w:rsidP="001D0D6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Vegetation input parameters: see the image 2 below</w:t>
            </w:r>
          </w:p>
          <w:p w14:paraId="2F557DE0" w14:textId="6936D58F" w:rsidR="0038619B" w:rsidRDefault="0038619B" w:rsidP="001D0D6A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C6E890" wp14:editId="6DD675EB">
                  <wp:extent cx="2780665" cy="1002469"/>
                  <wp:effectExtent l="0" t="0" r="63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890989" cy="1042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B74" w14:paraId="148932B0" w14:textId="77777777" w:rsidTr="001D0D6A">
        <w:tc>
          <w:tcPr>
            <w:tcW w:w="4508" w:type="dxa"/>
          </w:tcPr>
          <w:p w14:paraId="0011CABD" w14:textId="77777777" w:rsidR="00D82B74" w:rsidRDefault="00D82B74" w:rsidP="001D0D6A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lastRenderedPageBreak/>
              <w:t>Wind: 3.9 m/s at U</w:t>
            </w:r>
            <w:r>
              <w:rPr>
                <w:vertAlign w:val="subscript"/>
                <w:lang w:val="en-US"/>
              </w:rPr>
              <w:t>12</w:t>
            </w:r>
          </w:p>
          <w:p w14:paraId="3F4FFDFF" w14:textId="0E2C6874" w:rsidR="00F04442" w:rsidRPr="00F04442" w:rsidRDefault="00F04442" w:rsidP="001D0D6A">
            <w:pPr>
              <w:rPr>
                <w:lang w:val="en-US"/>
              </w:rPr>
            </w:pPr>
            <w:r>
              <w:rPr>
                <w:lang w:val="en-US"/>
              </w:rPr>
              <w:t>Log and DFSEM</w:t>
            </w:r>
          </w:p>
        </w:tc>
        <w:tc>
          <w:tcPr>
            <w:tcW w:w="4508" w:type="dxa"/>
          </w:tcPr>
          <w:p w14:paraId="6ECFDCD1" w14:textId="77777777" w:rsidR="00D82B74" w:rsidRDefault="00D82B74" w:rsidP="001D0D6A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Wind: 1.4 m/s at U</w:t>
            </w:r>
            <w:r>
              <w:rPr>
                <w:vertAlign w:val="subscript"/>
                <w:lang w:val="en-US"/>
              </w:rPr>
              <w:t>10</w:t>
            </w:r>
          </w:p>
          <w:p w14:paraId="7ACFE4CB" w14:textId="06656A2E" w:rsidR="00F04442" w:rsidRDefault="00F04442" w:rsidP="001D0D6A">
            <w:pPr>
              <w:rPr>
                <w:lang w:val="en-US"/>
              </w:rPr>
            </w:pPr>
            <w:r>
              <w:rPr>
                <w:lang w:val="en-US"/>
              </w:rPr>
              <w:t>SEM</w:t>
            </w:r>
          </w:p>
        </w:tc>
      </w:tr>
      <w:tr w:rsidR="00222791" w14:paraId="1DF891F9" w14:textId="77777777" w:rsidTr="001D0D6A">
        <w:tc>
          <w:tcPr>
            <w:tcW w:w="4508" w:type="dxa"/>
          </w:tcPr>
          <w:p w14:paraId="368DE40A" w14:textId="77777777" w:rsidR="00222791" w:rsidRDefault="00222791" w:rsidP="001D0D6A">
            <w:pPr>
              <w:rPr>
                <w:lang w:val="en-US"/>
              </w:rPr>
            </w:pPr>
            <w:r>
              <w:rPr>
                <w:lang w:val="en-US"/>
              </w:rPr>
              <w:t>Domain:390 m x 280 m x 121.5 m</w:t>
            </w:r>
          </w:p>
          <w:p w14:paraId="1C33019A" w14:textId="77777777" w:rsidR="00222791" w:rsidRDefault="00222791" w:rsidP="001D0D6A">
            <w:pPr>
              <w:rPr>
                <w:lang w:val="en-US"/>
              </w:rPr>
            </w:pPr>
            <w:r>
              <w:rPr>
                <w:lang w:val="en-US"/>
              </w:rPr>
              <w:t>Resolution:</w:t>
            </w:r>
            <w:r w:rsidRPr="00B722F9">
              <w:rPr>
                <w:highlight w:val="magenta"/>
                <w:lang w:val="en-US"/>
              </w:rPr>
              <w:t>0.5 m x 0.5 m</w:t>
            </w:r>
            <w:r>
              <w:rPr>
                <w:lang w:val="en-US"/>
              </w:rPr>
              <w:t xml:space="preserve"> (fire spread region)</w:t>
            </w:r>
          </w:p>
          <w:p w14:paraId="1B1962FC" w14:textId="51D00A9A" w:rsidR="00222791" w:rsidRDefault="00222791" w:rsidP="001D0D6A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1.0 m x 1.0 m (surrounding)</w:t>
            </w:r>
          </w:p>
        </w:tc>
        <w:tc>
          <w:tcPr>
            <w:tcW w:w="4508" w:type="dxa"/>
          </w:tcPr>
          <w:p w14:paraId="396C47BD" w14:textId="59362040" w:rsidR="00222791" w:rsidRDefault="00222791" w:rsidP="001D0D6A">
            <w:pPr>
              <w:rPr>
                <w:lang w:val="en-US"/>
              </w:rPr>
            </w:pPr>
            <w:r>
              <w:rPr>
                <w:lang w:val="en-US"/>
              </w:rPr>
              <w:t>Domain:360 m x 160 m x 140 m</w:t>
            </w:r>
          </w:p>
          <w:p w14:paraId="0A08E6F2" w14:textId="6484B2E6" w:rsidR="00222791" w:rsidRDefault="00222791" w:rsidP="00222791">
            <w:pPr>
              <w:rPr>
                <w:lang w:val="en-US"/>
              </w:rPr>
            </w:pPr>
            <w:r>
              <w:rPr>
                <w:lang w:val="en-US"/>
              </w:rPr>
              <w:t>Resolution:</w:t>
            </w:r>
            <w:r w:rsidRPr="00B722F9">
              <w:rPr>
                <w:highlight w:val="magenta"/>
                <w:lang w:val="en-US"/>
              </w:rPr>
              <w:t>0.5 m x 0.5</w:t>
            </w:r>
            <w:r>
              <w:rPr>
                <w:lang w:val="en-US"/>
              </w:rPr>
              <w:t xml:space="preserve"> m (firebrand region)</w:t>
            </w:r>
          </w:p>
          <w:p w14:paraId="37F71BF7" w14:textId="3533A91C" w:rsidR="00222791" w:rsidRDefault="00222791" w:rsidP="00222791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1.0 m x 1.0 m (surrounding)</w:t>
            </w:r>
          </w:p>
        </w:tc>
      </w:tr>
    </w:tbl>
    <w:p w14:paraId="3CE87ADD" w14:textId="4DB2676E" w:rsidR="001D0D6A" w:rsidRDefault="001D0D6A" w:rsidP="001D0D6A">
      <w:pPr>
        <w:rPr>
          <w:lang w:val="en-US"/>
        </w:rPr>
      </w:pPr>
    </w:p>
    <w:p w14:paraId="5036C4EC" w14:textId="29615C4F" w:rsidR="00185140" w:rsidRPr="00B722F9" w:rsidRDefault="00185140" w:rsidP="001D0D6A">
      <w:pPr>
        <w:rPr>
          <w:u w:val="single"/>
          <w:lang w:val="en-US"/>
        </w:rPr>
      </w:pPr>
      <w:r w:rsidRPr="00B722F9">
        <w:rPr>
          <w:u w:val="single"/>
          <w:lang w:val="en-US"/>
        </w:rPr>
        <w:t>Results</w:t>
      </w:r>
    </w:p>
    <w:p w14:paraId="171EFECB" w14:textId="71BB1C43" w:rsidR="00185140" w:rsidRPr="001A7B3D" w:rsidRDefault="00185140" w:rsidP="001A7B3D">
      <w:pPr>
        <w:pStyle w:val="ListParagraph"/>
        <w:numPr>
          <w:ilvl w:val="0"/>
          <w:numId w:val="6"/>
        </w:numPr>
        <w:rPr>
          <w:lang w:val="en-US"/>
        </w:rPr>
      </w:pPr>
      <w:r w:rsidRPr="001A7B3D">
        <w:rPr>
          <w:lang w:val="en-US"/>
        </w:rPr>
        <w:t>Over prediction of mean-spread rate to 30%</w:t>
      </w:r>
    </w:p>
    <w:p w14:paraId="32381EA4" w14:textId="00CF98C1" w:rsidR="008A4482" w:rsidRPr="001A7B3D" w:rsidRDefault="008A4482" w:rsidP="001A7B3D">
      <w:pPr>
        <w:pStyle w:val="ListParagraph"/>
        <w:numPr>
          <w:ilvl w:val="0"/>
          <w:numId w:val="6"/>
        </w:numPr>
        <w:rPr>
          <w:lang w:val="en-US"/>
        </w:rPr>
      </w:pPr>
      <w:r w:rsidRPr="001A7B3D">
        <w:rPr>
          <w:lang w:val="en-US"/>
        </w:rPr>
        <w:t>Flaming characteristics</w:t>
      </w:r>
    </w:p>
    <w:p w14:paraId="3723E201" w14:textId="45D63F50" w:rsidR="008A4482" w:rsidRPr="001A7B3D" w:rsidRDefault="008A4482" w:rsidP="001A7B3D">
      <w:pPr>
        <w:pStyle w:val="ListParagraph"/>
        <w:numPr>
          <w:ilvl w:val="1"/>
          <w:numId w:val="6"/>
        </w:numPr>
        <w:rPr>
          <w:lang w:val="en-US"/>
        </w:rPr>
      </w:pPr>
      <w:r w:rsidRPr="001A7B3D">
        <w:rPr>
          <w:lang w:val="en-US"/>
        </w:rPr>
        <w:t xml:space="preserve">Simulation 954-1062 </w:t>
      </w:r>
      <w:r w:rsidRPr="001A7B3D">
        <w:rPr>
          <w:vertAlign w:val="superscript"/>
          <w:lang w:val="en-US"/>
        </w:rPr>
        <w:t>0</w:t>
      </w:r>
      <w:r w:rsidRPr="001A7B3D">
        <w:rPr>
          <w:lang w:val="en-US"/>
        </w:rPr>
        <w:t>C</w:t>
      </w:r>
    </w:p>
    <w:p w14:paraId="3C672CAD" w14:textId="00867FAA" w:rsidR="008A4482" w:rsidRPr="001A7B3D" w:rsidRDefault="008A4482" w:rsidP="001A7B3D">
      <w:pPr>
        <w:pStyle w:val="ListParagraph"/>
        <w:numPr>
          <w:ilvl w:val="1"/>
          <w:numId w:val="6"/>
        </w:numPr>
        <w:rPr>
          <w:lang w:val="en-US"/>
        </w:rPr>
      </w:pPr>
      <w:r w:rsidRPr="001A7B3D">
        <w:rPr>
          <w:lang w:val="en-US"/>
        </w:rPr>
        <w:t xml:space="preserve">Experiment 814-1017 </w:t>
      </w:r>
      <w:r w:rsidRPr="001A7B3D">
        <w:rPr>
          <w:vertAlign w:val="superscript"/>
          <w:lang w:val="en-US"/>
        </w:rPr>
        <w:t>0</w:t>
      </w:r>
      <w:r w:rsidRPr="001A7B3D">
        <w:rPr>
          <w:lang w:val="en-US"/>
        </w:rPr>
        <w:t>C</w:t>
      </w:r>
    </w:p>
    <w:p w14:paraId="2CBC1525" w14:textId="076BD729" w:rsidR="008A4482" w:rsidRPr="001A7B3D" w:rsidRDefault="008A4482" w:rsidP="001A7B3D">
      <w:pPr>
        <w:pStyle w:val="ListParagraph"/>
        <w:numPr>
          <w:ilvl w:val="0"/>
          <w:numId w:val="6"/>
        </w:numPr>
        <w:rPr>
          <w:lang w:val="en-US"/>
        </w:rPr>
      </w:pPr>
      <w:r w:rsidRPr="001A7B3D">
        <w:rPr>
          <w:lang w:val="en-US"/>
        </w:rPr>
        <w:t>Flaming height, temperature range and residence time are close with the experiment.</w:t>
      </w:r>
    </w:p>
    <w:p w14:paraId="4F2A05A7" w14:textId="02FDF7AE" w:rsidR="00117872" w:rsidRPr="001A7B3D" w:rsidRDefault="00117872" w:rsidP="001A7B3D">
      <w:pPr>
        <w:pStyle w:val="ListParagraph"/>
        <w:numPr>
          <w:ilvl w:val="0"/>
          <w:numId w:val="6"/>
        </w:numPr>
        <w:rPr>
          <w:lang w:val="en-US"/>
        </w:rPr>
      </w:pPr>
      <w:r w:rsidRPr="001A7B3D">
        <w:rPr>
          <w:lang w:val="en-US"/>
        </w:rPr>
        <w:t xml:space="preserve">Fuel consumption is over predicted in </w:t>
      </w:r>
      <w:r w:rsidRPr="001A7B3D">
        <w:rPr>
          <w:highlight w:val="yellow"/>
          <w:lang w:val="en-US"/>
        </w:rPr>
        <w:t>lower layers</w:t>
      </w:r>
      <w:r w:rsidRPr="001A7B3D">
        <w:rPr>
          <w:lang w:val="en-US"/>
        </w:rPr>
        <w:t>.</w:t>
      </w:r>
    </w:p>
    <w:p w14:paraId="641386DB" w14:textId="03F6AB1B" w:rsidR="00117872" w:rsidRPr="001A7B3D" w:rsidRDefault="00F44339" w:rsidP="001A7B3D">
      <w:pPr>
        <w:pStyle w:val="ListParagraph"/>
        <w:numPr>
          <w:ilvl w:val="0"/>
          <w:numId w:val="6"/>
        </w:numPr>
        <w:rPr>
          <w:lang w:val="en-US"/>
        </w:rPr>
      </w:pPr>
      <w:r w:rsidRPr="001A7B3D">
        <w:rPr>
          <w:highlight w:val="cyan"/>
          <w:lang w:val="en-US"/>
        </w:rPr>
        <w:t xml:space="preserve">Line fire decay inversely proportional </w:t>
      </w:r>
      <w:r w:rsidR="00AC6535" w:rsidRPr="001A7B3D">
        <w:rPr>
          <w:highlight w:val="cyan"/>
          <w:lang w:val="en-US"/>
        </w:rPr>
        <w:t>decay in the intermittent flame region (read more)</w:t>
      </w:r>
    </w:p>
    <w:p w14:paraId="0809751E" w14:textId="77777777" w:rsidR="00117872" w:rsidRPr="008A4482" w:rsidRDefault="00117872" w:rsidP="001D0D6A">
      <w:pPr>
        <w:rPr>
          <w:lang w:val="en-US"/>
        </w:rPr>
      </w:pPr>
    </w:p>
    <w:p w14:paraId="2C56D36A" w14:textId="450C1E38" w:rsidR="00E44C57" w:rsidRDefault="00185140" w:rsidP="001D0D6A">
      <w:pPr>
        <w:rPr>
          <w:lang w:val="en-US"/>
        </w:rPr>
      </w:pPr>
      <w:r>
        <w:rPr>
          <w:noProof/>
        </w:rPr>
        <w:drawing>
          <wp:inline distT="0" distB="0" distL="0" distR="0" wp14:anchorId="099CE966" wp14:editId="133A0C7E">
            <wp:extent cx="4415742" cy="3115676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650" cy="311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D027" w14:textId="07E21D15" w:rsidR="00E44C57" w:rsidRDefault="00E44C57" w:rsidP="001D0D6A">
      <w:pPr>
        <w:rPr>
          <w:lang w:val="en-US"/>
        </w:rPr>
      </w:pPr>
      <w:r>
        <w:rPr>
          <w:lang w:val="en-US"/>
        </w:rPr>
        <w:t>Uncertainties</w:t>
      </w:r>
    </w:p>
    <w:p w14:paraId="0882669B" w14:textId="76408C99" w:rsidR="00E44C57" w:rsidRPr="008706E9" w:rsidRDefault="00E44C57" w:rsidP="008706E9">
      <w:pPr>
        <w:pStyle w:val="ListParagraph"/>
        <w:numPr>
          <w:ilvl w:val="0"/>
          <w:numId w:val="3"/>
        </w:numPr>
        <w:rPr>
          <w:lang w:val="en-US"/>
        </w:rPr>
      </w:pPr>
      <w:r w:rsidRPr="008706E9">
        <w:rPr>
          <w:lang w:val="en-US"/>
        </w:rPr>
        <w:t>Drag reduction because of the fuel consumption</w:t>
      </w:r>
    </w:p>
    <w:p w14:paraId="4875E8F9" w14:textId="37D6DFC0" w:rsidR="00E44C57" w:rsidRPr="008706E9" w:rsidRDefault="00E44C57" w:rsidP="008706E9">
      <w:pPr>
        <w:pStyle w:val="ListParagraph"/>
        <w:numPr>
          <w:ilvl w:val="0"/>
          <w:numId w:val="3"/>
        </w:numPr>
        <w:rPr>
          <w:lang w:val="en-US"/>
        </w:rPr>
      </w:pPr>
      <w:r w:rsidRPr="008706E9">
        <w:rPr>
          <w:lang w:val="en-US"/>
        </w:rPr>
        <w:t>Downdraft vortices</w:t>
      </w:r>
    </w:p>
    <w:p w14:paraId="49529853" w14:textId="4F3A905B" w:rsidR="00E44C57" w:rsidRDefault="00E44C57" w:rsidP="008706E9">
      <w:pPr>
        <w:pStyle w:val="ListParagraph"/>
        <w:numPr>
          <w:ilvl w:val="0"/>
          <w:numId w:val="3"/>
        </w:numPr>
        <w:rPr>
          <w:lang w:val="en-US"/>
        </w:rPr>
      </w:pPr>
      <w:r w:rsidRPr="001A7B3D">
        <w:rPr>
          <w:highlight w:val="magenta"/>
          <w:lang w:val="en-US"/>
        </w:rPr>
        <w:t>Mechanism</w:t>
      </w:r>
      <w:r w:rsidR="008706E9" w:rsidRPr="001A7B3D">
        <w:rPr>
          <w:highlight w:val="magenta"/>
          <w:lang w:val="en-US"/>
        </w:rPr>
        <w:t xml:space="preserve"> for generation of</w:t>
      </w:r>
      <w:r w:rsidRPr="001A7B3D">
        <w:rPr>
          <w:highlight w:val="magenta"/>
          <w:lang w:val="en-US"/>
        </w:rPr>
        <w:t xml:space="preserve"> firebrands</w:t>
      </w:r>
      <w:r w:rsidR="008706E9" w:rsidRPr="008706E9">
        <w:rPr>
          <w:lang w:val="en-US"/>
        </w:rPr>
        <w:t>.</w:t>
      </w:r>
    </w:p>
    <w:p w14:paraId="14C0C4CF" w14:textId="0CD923D6" w:rsidR="00313F7D" w:rsidRDefault="00313F7D" w:rsidP="008706E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Numerical grid size should be small to capture radiative absorption.</w:t>
      </w:r>
    </w:p>
    <w:p w14:paraId="776FDE85" w14:textId="77777777" w:rsidR="008706E9" w:rsidRDefault="008706E9" w:rsidP="001D0D6A">
      <w:pPr>
        <w:rPr>
          <w:lang w:val="en-US"/>
        </w:rPr>
      </w:pPr>
    </w:p>
    <w:p w14:paraId="398628D4" w14:textId="488F8BA4" w:rsidR="00E44C57" w:rsidRDefault="00A751C8" w:rsidP="001D0D6A">
      <w:pPr>
        <w:rPr>
          <w:u w:val="single"/>
          <w:lang w:val="en-US"/>
        </w:rPr>
      </w:pPr>
      <w:r w:rsidRPr="00A751C8">
        <w:rPr>
          <w:u w:val="single"/>
          <w:lang w:val="en-US"/>
        </w:rPr>
        <w:lastRenderedPageBreak/>
        <w:t>Quantifying production of hot firebrands using a fire-resistant fabric</w:t>
      </w:r>
    </w:p>
    <w:p w14:paraId="45ED006C" w14:textId="607EB135" w:rsidR="00A751C8" w:rsidRDefault="00A751C8" w:rsidP="001D0D6A">
      <w:pPr>
        <w:rPr>
          <w:lang w:val="en-US"/>
        </w:rPr>
      </w:pPr>
      <w:r>
        <w:rPr>
          <w:lang w:val="en-US"/>
        </w:rPr>
        <w:t>Adusumilli et al.</w:t>
      </w:r>
    </w:p>
    <w:p w14:paraId="77612F51" w14:textId="66613A4C" w:rsidR="00A751C8" w:rsidRDefault="00A751C8" w:rsidP="001D0D6A">
      <w:pPr>
        <w:rPr>
          <w:lang w:val="en-US"/>
        </w:rPr>
      </w:pPr>
    </w:p>
    <w:p w14:paraId="3B0669D3" w14:textId="79FD4450" w:rsidR="00A751C8" w:rsidRDefault="00A751C8" w:rsidP="001D0D6A">
      <w:pPr>
        <w:rPr>
          <w:lang w:val="en-US"/>
        </w:rPr>
      </w:pPr>
      <w:r>
        <w:rPr>
          <w:lang w:val="en-US"/>
        </w:rPr>
        <w:t xml:space="preserve">Objective: </w:t>
      </w:r>
      <w:r>
        <w:rPr>
          <w:lang w:val="en-US"/>
        </w:rPr>
        <w:tab/>
        <w:t>characterizing the charring behavior of fire-resistant fabric.</w:t>
      </w:r>
    </w:p>
    <w:p w14:paraId="7B98E289" w14:textId="46E41298" w:rsidR="00A751C8" w:rsidRDefault="00A751C8" w:rsidP="001D0D6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008C9">
        <w:rPr>
          <w:lang w:val="en-US"/>
        </w:rPr>
        <w:t>Illustrate the fabric usage for firebrand generation studies.</w:t>
      </w:r>
    </w:p>
    <w:p w14:paraId="36AA3819" w14:textId="1A840344" w:rsidR="00C008C9" w:rsidRDefault="00C008C9" w:rsidP="00C008C9">
      <w:pPr>
        <w:ind w:left="1440" w:hanging="1440"/>
        <w:rPr>
          <w:lang w:val="en-US"/>
        </w:rPr>
      </w:pPr>
      <w:r>
        <w:rPr>
          <w:lang w:val="en-US"/>
        </w:rPr>
        <w:t>Conclusion:</w:t>
      </w:r>
      <w:r>
        <w:rPr>
          <w:lang w:val="en-US"/>
        </w:rPr>
        <w:tab/>
        <w:t>Char mark area is an exponential function of the temperature, power input and time of exposure.</w:t>
      </w:r>
    </w:p>
    <w:p w14:paraId="557E0FC8" w14:textId="603061D1" w:rsidR="00C008C9" w:rsidRDefault="00C008C9" w:rsidP="001D0D6A">
      <w:pPr>
        <w:rPr>
          <w:lang w:val="en-US"/>
        </w:rPr>
      </w:pPr>
    </w:p>
    <w:p w14:paraId="3B2579ED" w14:textId="3CBD1690" w:rsidR="00C008C9" w:rsidRPr="00A751C8" w:rsidRDefault="00C008C9" w:rsidP="001D0D6A">
      <w:pPr>
        <w:rPr>
          <w:lang w:val="en-US"/>
        </w:rPr>
      </w:pPr>
      <w:r>
        <w:rPr>
          <w:lang w:val="en-US"/>
        </w:rPr>
        <w:t>Ration of (hot firebrands/total firebrands) = 0.3 to 0.05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5"/>
        <w:gridCol w:w="4591"/>
      </w:tblGrid>
      <w:tr w:rsidR="00E02D81" w14:paraId="41D6F1AA" w14:textId="77777777" w:rsidTr="00E02D81">
        <w:tc>
          <w:tcPr>
            <w:tcW w:w="4508" w:type="dxa"/>
          </w:tcPr>
          <w:p w14:paraId="613A0F86" w14:textId="62B9D1C2" w:rsidR="00E02D81" w:rsidRDefault="00E02D81" w:rsidP="001D0D6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B0DEB7" wp14:editId="41630937">
                  <wp:extent cx="2877896" cy="26987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68" cy="2700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727AA0" w14:textId="65645514" w:rsidR="00E02D81" w:rsidRDefault="00E02D81" w:rsidP="001D0D6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20D707" wp14:editId="2445C135">
                  <wp:extent cx="2990850" cy="1900637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4608" cy="190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90131" w14:textId="53DC1FC9" w:rsidR="00A751C8" w:rsidRDefault="00A751C8" w:rsidP="001D0D6A">
      <w:pPr>
        <w:rPr>
          <w:lang w:val="en-US"/>
        </w:rPr>
      </w:pPr>
    </w:p>
    <w:p w14:paraId="3EBC4706" w14:textId="57FD8553" w:rsidR="00C86A40" w:rsidRDefault="00C86A40" w:rsidP="001D0D6A">
      <w:pPr>
        <w:rPr>
          <w:lang w:val="en-US"/>
        </w:rPr>
      </w:pPr>
    </w:p>
    <w:p w14:paraId="33F09A51" w14:textId="77777777" w:rsidR="00C86A40" w:rsidRDefault="00C86A40" w:rsidP="001D0D6A">
      <w:pPr>
        <w:rPr>
          <w:lang w:val="en-US"/>
        </w:rPr>
      </w:pPr>
    </w:p>
    <w:p w14:paraId="27F24772" w14:textId="535EEAEC" w:rsidR="00E02D81" w:rsidRDefault="00E02D81" w:rsidP="001D0D6A">
      <w:pPr>
        <w:rPr>
          <w:lang w:val="en-US"/>
        </w:rPr>
      </w:pPr>
      <w:r>
        <w:rPr>
          <w:lang w:val="en-US"/>
        </w:rPr>
        <w:t>Findings</w:t>
      </w:r>
    </w:p>
    <w:p w14:paraId="7AF39CA4" w14:textId="5096100B" w:rsidR="00E44C57" w:rsidRPr="00E02D81" w:rsidRDefault="00E02D81" w:rsidP="00E02D81">
      <w:pPr>
        <w:pStyle w:val="ListParagraph"/>
        <w:numPr>
          <w:ilvl w:val="0"/>
          <w:numId w:val="4"/>
        </w:numPr>
        <w:rPr>
          <w:lang w:val="en-US"/>
        </w:rPr>
      </w:pPr>
      <w:r w:rsidRPr="00E02D81">
        <w:rPr>
          <w:lang w:val="en-US"/>
        </w:rPr>
        <w:t>At higher temperature charring is irrespective with contact time.</w:t>
      </w:r>
    </w:p>
    <w:p w14:paraId="35C44A3C" w14:textId="77BB165D" w:rsidR="00E02D81" w:rsidRDefault="00E02D81" w:rsidP="00E02D81">
      <w:pPr>
        <w:pStyle w:val="ListParagraph"/>
        <w:numPr>
          <w:ilvl w:val="0"/>
          <w:numId w:val="4"/>
        </w:numPr>
        <w:rPr>
          <w:lang w:val="en-US"/>
        </w:rPr>
      </w:pPr>
      <w:r w:rsidRPr="00E02D81">
        <w:rPr>
          <w:lang w:val="en-US"/>
        </w:rPr>
        <w:t>At lower temperature charring was observed only the contact time is sufficient.</w:t>
      </w:r>
    </w:p>
    <w:p w14:paraId="5F55F4BB" w14:textId="1ABD6681" w:rsidR="00C86A40" w:rsidRDefault="00C86A40" w:rsidP="00C86A40">
      <w:pPr>
        <w:rPr>
          <w:lang w:val="en-US"/>
        </w:rPr>
      </w:pPr>
    </w:p>
    <w:p w14:paraId="6F12252C" w14:textId="2932BA38" w:rsidR="00C86A40" w:rsidRDefault="00C86A40" w:rsidP="00C86A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217E74" wp14:editId="45069945">
            <wp:extent cx="560705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3889" w14:textId="77777777" w:rsidR="00C86A40" w:rsidRPr="00C86A40" w:rsidRDefault="00C86A40" w:rsidP="00C86A40">
      <w:pPr>
        <w:rPr>
          <w:lang w:val="en-US"/>
        </w:rPr>
      </w:pPr>
    </w:p>
    <w:p w14:paraId="37FB65B3" w14:textId="2DD8F4FE" w:rsidR="00E02D81" w:rsidRDefault="00C86A40" w:rsidP="001D0D6A">
      <w:pPr>
        <w:rPr>
          <w:lang w:val="en-US"/>
        </w:rPr>
      </w:pPr>
      <w:r>
        <w:rPr>
          <w:lang w:val="en-US"/>
        </w:rPr>
        <w:t>Findings</w:t>
      </w:r>
    </w:p>
    <w:p w14:paraId="6AC77208" w14:textId="5F0BAEB7" w:rsidR="00C86A40" w:rsidRPr="00C86A40" w:rsidRDefault="00C86A40" w:rsidP="00C86A40">
      <w:pPr>
        <w:pStyle w:val="ListParagraph"/>
        <w:numPr>
          <w:ilvl w:val="0"/>
          <w:numId w:val="5"/>
        </w:numPr>
        <w:rPr>
          <w:lang w:val="en-US"/>
        </w:rPr>
      </w:pPr>
      <w:r w:rsidRPr="00C86A40">
        <w:rPr>
          <w:lang w:val="en-US"/>
        </w:rPr>
        <w:t>Both tree types of trees (UT and FR) burnt similarly</w:t>
      </w:r>
    </w:p>
    <w:p w14:paraId="6989BD57" w14:textId="18E8DB2B" w:rsidR="00C86A40" w:rsidRPr="00C86A40" w:rsidRDefault="00C86A40" w:rsidP="00C86A40">
      <w:pPr>
        <w:pStyle w:val="ListParagraph"/>
        <w:numPr>
          <w:ilvl w:val="0"/>
          <w:numId w:val="5"/>
        </w:numPr>
        <w:rPr>
          <w:lang w:val="en-US"/>
        </w:rPr>
      </w:pPr>
      <w:r w:rsidRPr="00C86A40">
        <w:rPr>
          <w:lang w:val="en-US"/>
        </w:rPr>
        <w:t>Both types of trees produced firebrands.</w:t>
      </w:r>
    </w:p>
    <w:p w14:paraId="382CB78B" w14:textId="2C4F1446" w:rsidR="00C86A40" w:rsidRPr="00C86A40" w:rsidRDefault="00C86A40" w:rsidP="00C86A40">
      <w:pPr>
        <w:pStyle w:val="ListParagraph"/>
        <w:numPr>
          <w:ilvl w:val="0"/>
          <w:numId w:val="5"/>
        </w:numPr>
        <w:rPr>
          <w:lang w:val="en-US"/>
        </w:rPr>
      </w:pPr>
      <w:r w:rsidRPr="00C86A40">
        <w:rPr>
          <w:lang w:val="en-US"/>
        </w:rPr>
        <w:t>The number of char marks lower by factor 5 for FR treated trees compared to untreated.</w:t>
      </w:r>
    </w:p>
    <w:p w14:paraId="70C983AA" w14:textId="2E980EF7" w:rsidR="00C86A40" w:rsidRPr="00C86A40" w:rsidRDefault="00C86A40" w:rsidP="00C86A40">
      <w:pPr>
        <w:pStyle w:val="ListParagraph"/>
        <w:numPr>
          <w:ilvl w:val="0"/>
          <w:numId w:val="5"/>
        </w:numPr>
        <w:rPr>
          <w:lang w:val="en-US"/>
        </w:rPr>
      </w:pPr>
      <w:r w:rsidRPr="00C86A40">
        <w:rPr>
          <w:lang w:val="en-US"/>
        </w:rPr>
        <w:t>The larger firebrands produced by FR treated trees, but the larger char marks from UT trees.</w:t>
      </w:r>
    </w:p>
    <w:p w14:paraId="0E469A10" w14:textId="4591036C" w:rsidR="00E02D81" w:rsidRDefault="00E02D81" w:rsidP="001D0D6A">
      <w:pPr>
        <w:rPr>
          <w:lang w:val="en-US"/>
        </w:rPr>
      </w:pPr>
    </w:p>
    <w:p w14:paraId="673D1522" w14:textId="1B46854F" w:rsidR="00E02D81" w:rsidRDefault="008527C8" w:rsidP="008527C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AA6E48" wp14:editId="4F8EA4F4">
            <wp:extent cx="3979547" cy="2893944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03" cy="289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EF54" w14:textId="649356C1" w:rsidR="008527C8" w:rsidRDefault="00871BF7" w:rsidP="00871BF7">
      <w:pPr>
        <w:rPr>
          <w:lang w:val="en-US"/>
        </w:rPr>
      </w:pPr>
      <w:r>
        <w:rPr>
          <w:lang w:val="en-US"/>
        </w:rPr>
        <w:t>Simulation</w:t>
      </w:r>
      <w:r w:rsidR="004B5E04">
        <w:rPr>
          <w:lang w:val="en-US"/>
        </w:rPr>
        <w:t xml:space="preserve"> </w:t>
      </w:r>
      <w:r>
        <w:rPr>
          <w:lang w:val="en-US"/>
        </w:rPr>
        <w:t>(Douglas fir tree) with Haider and Levenspiel + SECOND ORDER PARTICLE DISTRIBUTION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1BF7" w14:paraId="71B789CF" w14:textId="77777777" w:rsidTr="00871BF7">
        <w:tc>
          <w:tcPr>
            <w:tcW w:w="4508" w:type="dxa"/>
          </w:tcPr>
          <w:p w14:paraId="0249A953" w14:textId="35D902E4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Distance (m)</w:t>
            </w:r>
          </w:p>
        </w:tc>
        <w:tc>
          <w:tcPr>
            <w:tcW w:w="4508" w:type="dxa"/>
          </w:tcPr>
          <w:p w14:paraId="5EF17F8F" w14:textId="56A91E83" w:rsidR="00871BF7" w:rsidRDefault="00871BF7" w:rsidP="00871BF7">
            <w:pPr>
              <w:rPr>
                <w:lang w:val="en-US"/>
              </w:rPr>
            </w:pPr>
            <w:bookmarkStart w:id="0" w:name="_GoBack"/>
            <w:bookmarkEnd w:id="0"/>
            <w:r>
              <w:rPr>
                <w:rFonts w:ascii="Calibri" w:hAnsi="Calibri" w:cs="Calibri"/>
                <w:color w:val="000000"/>
              </w:rPr>
              <w:t>number density (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-2</w:t>
            </w:r>
            <w:r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871BF7" w14:paraId="6A8BB1CB" w14:textId="77777777" w:rsidTr="00D262FD">
        <w:tc>
          <w:tcPr>
            <w:tcW w:w="4508" w:type="dxa"/>
            <w:vAlign w:val="bottom"/>
          </w:tcPr>
          <w:p w14:paraId="292EBA85" w14:textId="02CC0F37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0.55</w:t>
            </w:r>
          </w:p>
        </w:tc>
        <w:tc>
          <w:tcPr>
            <w:tcW w:w="4508" w:type="dxa"/>
            <w:vAlign w:val="bottom"/>
          </w:tcPr>
          <w:p w14:paraId="00B63E96" w14:textId="572242D0" w:rsidR="00871BF7" w:rsidRDefault="00871BF7" w:rsidP="00871BF7">
            <w:pPr>
              <w:jc w:val="center"/>
              <w:rPr>
                <w:lang w:val="en-US"/>
              </w:rPr>
            </w:pPr>
            <w:r w:rsidRPr="00B722F9">
              <w:rPr>
                <w:rFonts w:ascii="Calibri" w:hAnsi="Calibri" w:cs="Calibri"/>
                <w:color w:val="000000"/>
                <w:highlight w:val="green"/>
              </w:rPr>
              <w:t>44.195</w:t>
            </w:r>
          </w:p>
        </w:tc>
      </w:tr>
      <w:tr w:rsidR="00871BF7" w14:paraId="26FC35C7" w14:textId="77777777" w:rsidTr="00D262FD">
        <w:tc>
          <w:tcPr>
            <w:tcW w:w="4508" w:type="dxa"/>
            <w:vAlign w:val="bottom"/>
          </w:tcPr>
          <w:p w14:paraId="0C30A685" w14:textId="697052C5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508" w:type="dxa"/>
            <w:vAlign w:val="bottom"/>
          </w:tcPr>
          <w:p w14:paraId="4170FF3A" w14:textId="586A198D" w:rsidR="00871BF7" w:rsidRDefault="00871BF7" w:rsidP="00871BF7">
            <w:pPr>
              <w:jc w:val="center"/>
              <w:rPr>
                <w:lang w:val="en-US"/>
              </w:rPr>
            </w:pPr>
            <w:r w:rsidRPr="00B722F9">
              <w:rPr>
                <w:rFonts w:ascii="Calibri" w:hAnsi="Calibri" w:cs="Calibri"/>
                <w:color w:val="000000"/>
                <w:highlight w:val="cyan"/>
              </w:rPr>
              <w:t>8.913</w:t>
            </w:r>
          </w:p>
        </w:tc>
      </w:tr>
      <w:tr w:rsidR="00871BF7" w14:paraId="3A500E71" w14:textId="77777777" w:rsidTr="00D262FD">
        <w:tc>
          <w:tcPr>
            <w:tcW w:w="4508" w:type="dxa"/>
            <w:vAlign w:val="bottom"/>
          </w:tcPr>
          <w:p w14:paraId="34A7E7BD" w14:textId="15244CB4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4508" w:type="dxa"/>
            <w:vAlign w:val="bottom"/>
          </w:tcPr>
          <w:p w14:paraId="28720C56" w14:textId="796316F4" w:rsidR="00871BF7" w:rsidRDefault="00871BF7" w:rsidP="00871BF7">
            <w:pPr>
              <w:jc w:val="center"/>
              <w:rPr>
                <w:lang w:val="en-US"/>
              </w:rPr>
            </w:pPr>
            <w:r w:rsidRPr="00B722F9">
              <w:rPr>
                <w:rFonts w:ascii="Calibri" w:hAnsi="Calibri" w:cs="Calibri"/>
                <w:color w:val="000000"/>
                <w:highlight w:val="magenta"/>
              </w:rPr>
              <w:t>0.606</w:t>
            </w:r>
          </w:p>
        </w:tc>
      </w:tr>
    </w:tbl>
    <w:p w14:paraId="2886A7F6" w14:textId="50E64775" w:rsidR="00871BF7" w:rsidRDefault="00871BF7" w:rsidP="004B5E04">
      <w:pPr>
        <w:rPr>
          <w:lang w:val="en-US"/>
        </w:rPr>
      </w:pPr>
    </w:p>
    <w:p w14:paraId="2D502B19" w14:textId="5F4B5FAD" w:rsidR="00871BF7" w:rsidRDefault="00871BF7" w:rsidP="00871BF7">
      <w:pPr>
        <w:rPr>
          <w:lang w:val="en-US"/>
        </w:rPr>
      </w:pPr>
      <w:r>
        <w:rPr>
          <w:lang w:val="en-US"/>
        </w:rPr>
        <w:lastRenderedPageBreak/>
        <w:t>Experimental results and estimation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1701"/>
        <w:gridCol w:w="2268"/>
        <w:gridCol w:w="2217"/>
      </w:tblGrid>
      <w:tr w:rsidR="008527C8" w14:paraId="2A6AB965" w14:textId="1D88CFDB" w:rsidTr="00CE1D25">
        <w:tc>
          <w:tcPr>
            <w:tcW w:w="1413" w:type="dxa"/>
            <w:vMerge w:val="restart"/>
          </w:tcPr>
          <w:p w14:paraId="7A000EB3" w14:textId="469A7C93" w:rsidR="008527C8" w:rsidRDefault="008527C8" w:rsidP="008527C8">
            <w:pPr>
              <w:rPr>
                <w:lang w:val="en-US"/>
              </w:rPr>
            </w:pPr>
            <w:r>
              <w:rPr>
                <w:lang w:val="en-US"/>
              </w:rPr>
              <w:t>Distance (m)</w:t>
            </w:r>
          </w:p>
        </w:tc>
        <w:tc>
          <w:tcPr>
            <w:tcW w:w="3118" w:type="dxa"/>
            <w:gridSpan w:val="2"/>
          </w:tcPr>
          <w:p w14:paraId="286E4C1D" w14:textId="62D5761A" w:rsidR="008527C8" w:rsidRDefault="008527C8" w:rsidP="008527C8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char mark number density</w:t>
            </w:r>
            <w:r w:rsidR="00871BF7">
              <w:rPr>
                <w:rFonts w:ascii="Calibri" w:hAnsi="Calibri" w:cs="Calibri"/>
                <w:color w:val="000000"/>
              </w:rPr>
              <w:t xml:space="preserve"> (</w:t>
            </w:r>
            <w:r>
              <w:rPr>
                <w:rFonts w:ascii="Calibri" w:hAnsi="Calibri" w:cs="Calibri"/>
                <w:color w:val="000000"/>
              </w:rPr>
              <w:t xml:space="preserve">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-2</w:t>
            </w:r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4485" w:type="dxa"/>
            <w:gridSpan w:val="2"/>
          </w:tcPr>
          <w:p w14:paraId="249AB377" w14:textId="2EB628DE" w:rsidR="008527C8" w:rsidRDefault="008527C8" w:rsidP="008527C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Estimation to the simulation</w:t>
            </w:r>
          </w:p>
        </w:tc>
      </w:tr>
      <w:tr w:rsidR="00871BF7" w14:paraId="76A3DBC0" w14:textId="5DE3AAD4" w:rsidTr="00CE1D25">
        <w:tc>
          <w:tcPr>
            <w:tcW w:w="1413" w:type="dxa"/>
            <w:vMerge/>
          </w:tcPr>
          <w:p w14:paraId="5B572EC2" w14:textId="77777777" w:rsidR="00871BF7" w:rsidRDefault="00871BF7" w:rsidP="00871BF7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3AA9A4DD" w14:textId="3B0870F7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1701" w:type="dxa"/>
          </w:tcPr>
          <w:p w14:paraId="19268AB4" w14:textId="0536048C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FR</w:t>
            </w:r>
          </w:p>
        </w:tc>
        <w:tc>
          <w:tcPr>
            <w:tcW w:w="2268" w:type="dxa"/>
          </w:tcPr>
          <w:p w14:paraId="50E696FA" w14:textId="5BAE2755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2217" w:type="dxa"/>
          </w:tcPr>
          <w:p w14:paraId="021D759D" w14:textId="4327E143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FR</w:t>
            </w:r>
          </w:p>
        </w:tc>
      </w:tr>
      <w:tr w:rsidR="00871BF7" w14:paraId="4FA90B30" w14:textId="3F35BF68" w:rsidTr="00CE1D25">
        <w:tc>
          <w:tcPr>
            <w:tcW w:w="1413" w:type="dxa"/>
            <w:vAlign w:val="bottom"/>
          </w:tcPr>
          <w:p w14:paraId="07325614" w14:textId="12C81C35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1.5</w:t>
            </w:r>
          </w:p>
        </w:tc>
        <w:tc>
          <w:tcPr>
            <w:tcW w:w="1417" w:type="dxa"/>
            <w:vAlign w:val="bottom"/>
          </w:tcPr>
          <w:p w14:paraId="311D0486" w14:textId="68E73DA3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20.056</w:t>
            </w:r>
          </w:p>
        </w:tc>
        <w:tc>
          <w:tcPr>
            <w:tcW w:w="1701" w:type="dxa"/>
            <w:vAlign w:val="bottom"/>
          </w:tcPr>
          <w:p w14:paraId="4143588E" w14:textId="045F1ED6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3.510</w:t>
            </w:r>
          </w:p>
        </w:tc>
        <w:tc>
          <w:tcPr>
            <w:tcW w:w="2268" w:type="dxa"/>
            <w:vAlign w:val="bottom"/>
          </w:tcPr>
          <w:p w14:paraId="5EC2EEBC" w14:textId="72B49ED1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green"/>
              </w:rPr>
              <w:t>40.752</w:t>
            </w:r>
            <w:r w:rsidR="00CE1D25">
              <w:rPr>
                <w:rFonts w:ascii="Calibri" w:hAnsi="Calibri" w:cs="Calibri"/>
                <w:color w:val="000000"/>
              </w:rPr>
              <w:t xml:space="preserve">   (0.55 m)</w:t>
            </w:r>
          </w:p>
        </w:tc>
        <w:tc>
          <w:tcPr>
            <w:tcW w:w="2217" w:type="dxa"/>
            <w:vAlign w:val="bottom"/>
          </w:tcPr>
          <w:p w14:paraId="0BFCDB8B" w14:textId="3D4519C3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green"/>
              </w:rPr>
              <w:t>6.394</w:t>
            </w:r>
            <w:r w:rsidR="00CE1D25">
              <w:rPr>
                <w:rFonts w:ascii="Calibri" w:hAnsi="Calibri" w:cs="Calibri"/>
                <w:color w:val="000000"/>
              </w:rPr>
              <w:t xml:space="preserve">    </w:t>
            </w:r>
            <w:r w:rsidR="00CE1D25">
              <w:rPr>
                <w:rFonts w:ascii="Calibri" w:hAnsi="Calibri" w:cs="Calibri"/>
                <w:color w:val="000000"/>
              </w:rPr>
              <w:t>(0.55 m)</w:t>
            </w:r>
          </w:p>
        </w:tc>
      </w:tr>
      <w:tr w:rsidR="00871BF7" w14:paraId="635D13BA" w14:textId="7E7F170B" w:rsidTr="00CE1D25">
        <w:tc>
          <w:tcPr>
            <w:tcW w:w="1413" w:type="dxa"/>
            <w:vAlign w:val="bottom"/>
          </w:tcPr>
          <w:p w14:paraId="231F14D8" w14:textId="21EECF3C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17" w:type="dxa"/>
            <w:vAlign w:val="bottom"/>
          </w:tcPr>
          <w:p w14:paraId="7A6F653A" w14:textId="0A348C88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1.504</w:t>
            </w:r>
          </w:p>
        </w:tc>
        <w:tc>
          <w:tcPr>
            <w:tcW w:w="1701" w:type="dxa"/>
            <w:vAlign w:val="bottom"/>
          </w:tcPr>
          <w:p w14:paraId="1E8B5C35" w14:textId="502EB28F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1.003</w:t>
            </w:r>
          </w:p>
        </w:tc>
        <w:tc>
          <w:tcPr>
            <w:tcW w:w="2268" w:type="dxa"/>
            <w:vAlign w:val="bottom"/>
          </w:tcPr>
          <w:p w14:paraId="40E449D1" w14:textId="2BF956B9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cyan"/>
              </w:rPr>
              <w:t>30.083</w:t>
            </w:r>
            <w:r w:rsidR="00CE1D25">
              <w:rPr>
                <w:rFonts w:ascii="Calibri" w:hAnsi="Calibri" w:cs="Calibri"/>
                <w:color w:val="000000"/>
              </w:rPr>
              <w:t xml:space="preserve">   (1.00 m)</w:t>
            </w:r>
          </w:p>
        </w:tc>
        <w:tc>
          <w:tcPr>
            <w:tcW w:w="2217" w:type="dxa"/>
            <w:vAlign w:val="bottom"/>
          </w:tcPr>
          <w:p w14:paraId="6CA3FFFF" w14:textId="11275040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cyan"/>
              </w:rPr>
              <w:t>4.903</w:t>
            </w:r>
            <w:r w:rsidR="00CE1D25">
              <w:rPr>
                <w:rFonts w:ascii="Calibri" w:hAnsi="Calibri" w:cs="Calibri"/>
                <w:color w:val="000000"/>
              </w:rPr>
              <w:t xml:space="preserve">    </w:t>
            </w:r>
            <w:r w:rsidR="00CE1D25">
              <w:rPr>
                <w:rFonts w:ascii="Calibri" w:hAnsi="Calibri" w:cs="Calibri"/>
                <w:color w:val="000000"/>
              </w:rPr>
              <w:t>(1.00 m)</w:t>
            </w:r>
          </w:p>
        </w:tc>
      </w:tr>
      <w:tr w:rsidR="00871BF7" w14:paraId="370BDB20" w14:textId="6AA0D557" w:rsidTr="00CE1D25">
        <w:tc>
          <w:tcPr>
            <w:tcW w:w="1413" w:type="dxa"/>
            <w:vAlign w:val="bottom"/>
          </w:tcPr>
          <w:p w14:paraId="04CAA270" w14:textId="6190EA31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4.5</w:t>
            </w:r>
          </w:p>
        </w:tc>
        <w:tc>
          <w:tcPr>
            <w:tcW w:w="1417" w:type="dxa"/>
            <w:vAlign w:val="bottom"/>
          </w:tcPr>
          <w:p w14:paraId="6CC64A52" w14:textId="1CFFE99E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0.251</w:t>
            </w:r>
          </w:p>
        </w:tc>
        <w:tc>
          <w:tcPr>
            <w:tcW w:w="1701" w:type="dxa"/>
            <w:vAlign w:val="bottom"/>
          </w:tcPr>
          <w:p w14:paraId="0E1E2F5E" w14:textId="2A850858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1.003</w:t>
            </w:r>
          </w:p>
        </w:tc>
        <w:tc>
          <w:tcPr>
            <w:tcW w:w="2268" w:type="dxa"/>
            <w:vAlign w:val="bottom"/>
          </w:tcPr>
          <w:p w14:paraId="4CBF4BE4" w14:textId="1780BCBE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magenta"/>
              </w:rPr>
              <w:t>20.971</w:t>
            </w:r>
            <w:r w:rsidR="00CE1D25">
              <w:rPr>
                <w:rFonts w:ascii="Calibri" w:hAnsi="Calibri" w:cs="Calibri"/>
                <w:color w:val="000000"/>
              </w:rPr>
              <w:t xml:space="preserve">   (1.45 m)</w:t>
            </w:r>
          </w:p>
        </w:tc>
        <w:tc>
          <w:tcPr>
            <w:tcW w:w="2217" w:type="dxa"/>
            <w:vAlign w:val="bottom"/>
          </w:tcPr>
          <w:p w14:paraId="3725669D" w14:textId="25FD14FD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magenta"/>
              </w:rPr>
              <w:t>3.636</w:t>
            </w:r>
            <w:r w:rsidR="00CE1D25">
              <w:rPr>
                <w:rFonts w:ascii="Calibri" w:hAnsi="Calibri" w:cs="Calibri"/>
                <w:color w:val="000000"/>
              </w:rPr>
              <w:t xml:space="preserve">     (</w:t>
            </w:r>
            <w:r w:rsidR="00CE1D25">
              <w:rPr>
                <w:rFonts w:ascii="Calibri" w:hAnsi="Calibri" w:cs="Calibri"/>
                <w:color w:val="000000"/>
              </w:rPr>
              <w:t>1.45 m)</w:t>
            </w:r>
          </w:p>
        </w:tc>
      </w:tr>
    </w:tbl>
    <w:p w14:paraId="65D0AB5D" w14:textId="16293FD1" w:rsidR="008527C8" w:rsidRDefault="005A5FE6" w:rsidP="008527C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81F66A" wp14:editId="6378104A">
                <wp:simplePos x="0" y="0"/>
                <wp:positionH relativeFrom="column">
                  <wp:posOffset>4791919</wp:posOffset>
                </wp:positionH>
                <wp:positionV relativeFrom="paragraph">
                  <wp:posOffset>3963</wp:posOffset>
                </wp:positionV>
                <wp:extent cx="69448" cy="2089230"/>
                <wp:effectExtent l="0" t="38100" r="64135" b="25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48" cy="2089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0027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77.3pt;margin-top:.3pt;width:5.45pt;height:164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1C4847" wp14:editId="7EB6FC4D">
                <wp:simplePos x="0" y="0"/>
                <wp:positionH relativeFrom="column">
                  <wp:posOffset>3078866</wp:posOffset>
                </wp:positionH>
                <wp:positionV relativeFrom="paragraph">
                  <wp:posOffset>84986</wp:posOffset>
                </wp:positionV>
                <wp:extent cx="671331" cy="1348450"/>
                <wp:effectExtent l="0" t="38100" r="52705" b="234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1331" cy="134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D64E6" id="Straight Arrow Connector 10" o:spid="_x0000_s1026" type="#_x0000_t32" style="position:absolute;margin-left:242.45pt;margin-top:6.7pt;width:52.85pt;height:106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" strokecolor="#4472c4 [3204]" strokeweight="1pt">
                <v:stroke endarrow="block" joinstyle="miter"/>
              </v:shape>
            </w:pict>
          </mc:Fallback>
        </mc:AlternateContent>
      </w:r>
    </w:p>
    <w:p w14:paraId="05F863B1" w14:textId="2F36DFF5" w:rsidR="008527C8" w:rsidRDefault="004B5E04" w:rsidP="004B5E04">
      <w:pPr>
        <w:rPr>
          <w:lang w:val="en-US"/>
        </w:rPr>
      </w:pPr>
      <w:r>
        <w:rPr>
          <w:noProof/>
        </w:rPr>
        <w:drawing>
          <wp:inline distT="0" distB="0" distL="0" distR="0" wp14:anchorId="673A7844" wp14:editId="186D5241">
            <wp:extent cx="5731510" cy="2943860"/>
            <wp:effectExtent l="0" t="0" r="2540" b="889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1C477060-AB79-44E6-AB42-055A81D030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E855EC1" w14:textId="1C9A7DFC" w:rsidR="00E02D81" w:rsidRDefault="00295364" w:rsidP="001D0D6A">
      <w:pPr>
        <w:rPr>
          <w:lang w:val="en-US"/>
        </w:rPr>
      </w:pPr>
      <w:r>
        <w:rPr>
          <w:lang w:val="en-US"/>
        </w:rPr>
        <w:t>**second order polynomial used.</w:t>
      </w:r>
    </w:p>
    <w:p w14:paraId="10BA53E8" w14:textId="573198D6" w:rsidR="00E02D81" w:rsidRDefault="00E02D81" w:rsidP="001D0D6A">
      <w:pPr>
        <w:rPr>
          <w:lang w:val="en-US"/>
        </w:rPr>
      </w:pPr>
    </w:p>
    <w:p w14:paraId="24C1345E" w14:textId="5DC17BDE" w:rsidR="00E02D81" w:rsidRDefault="00E02D81" w:rsidP="001D0D6A">
      <w:pPr>
        <w:rPr>
          <w:lang w:val="en-US"/>
        </w:rPr>
      </w:pPr>
    </w:p>
    <w:p w14:paraId="3B86255F" w14:textId="245482EF" w:rsidR="00E02D81" w:rsidRDefault="00E02D81" w:rsidP="001D0D6A">
      <w:pPr>
        <w:rPr>
          <w:lang w:val="en-US"/>
        </w:rPr>
      </w:pPr>
    </w:p>
    <w:p w14:paraId="592FC0FF" w14:textId="180BDCFE" w:rsidR="00E02D81" w:rsidRDefault="00E02D81" w:rsidP="001D0D6A">
      <w:pPr>
        <w:rPr>
          <w:lang w:val="en-US"/>
        </w:rPr>
      </w:pPr>
    </w:p>
    <w:p w14:paraId="1A29B466" w14:textId="40D27877" w:rsidR="00E02D81" w:rsidRPr="001D0D6A" w:rsidRDefault="00E02D81" w:rsidP="001D0D6A">
      <w:pPr>
        <w:rPr>
          <w:lang w:val="en-US"/>
        </w:rPr>
      </w:pPr>
    </w:p>
    <w:sectPr w:rsidR="00E02D81" w:rsidRPr="001D0D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C2D81"/>
    <w:multiLevelType w:val="hybridMultilevel"/>
    <w:tmpl w:val="AD3EB2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85942"/>
    <w:multiLevelType w:val="hybridMultilevel"/>
    <w:tmpl w:val="08CA7F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229C4"/>
    <w:multiLevelType w:val="hybridMultilevel"/>
    <w:tmpl w:val="ED5C9C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29714A"/>
    <w:multiLevelType w:val="hybridMultilevel"/>
    <w:tmpl w:val="F0E082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3B5368"/>
    <w:multiLevelType w:val="hybridMultilevel"/>
    <w:tmpl w:val="FD369E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66424B"/>
    <w:multiLevelType w:val="hybridMultilevel"/>
    <w:tmpl w:val="0804EF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6D1"/>
    <w:rsid w:val="000046AB"/>
    <w:rsid w:val="0007074A"/>
    <w:rsid w:val="00117872"/>
    <w:rsid w:val="0014243B"/>
    <w:rsid w:val="00153571"/>
    <w:rsid w:val="00185140"/>
    <w:rsid w:val="001A7B3D"/>
    <w:rsid w:val="001D0D6A"/>
    <w:rsid w:val="00222791"/>
    <w:rsid w:val="00222BF0"/>
    <w:rsid w:val="00222CF0"/>
    <w:rsid w:val="00295364"/>
    <w:rsid w:val="002A5BAD"/>
    <w:rsid w:val="002C56E5"/>
    <w:rsid w:val="002D3066"/>
    <w:rsid w:val="00313F7D"/>
    <w:rsid w:val="0038619B"/>
    <w:rsid w:val="00397FA3"/>
    <w:rsid w:val="003A797B"/>
    <w:rsid w:val="003C24D3"/>
    <w:rsid w:val="00400A97"/>
    <w:rsid w:val="004B5E04"/>
    <w:rsid w:val="005364B1"/>
    <w:rsid w:val="00536FE2"/>
    <w:rsid w:val="0057538A"/>
    <w:rsid w:val="005A5FE6"/>
    <w:rsid w:val="00614988"/>
    <w:rsid w:val="006A3B2C"/>
    <w:rsid w:val="006C1076"/>
    <w:rsid w:val="008527C8"/>
    <w:rsid w:val="008706E9"/>
    <w:rsid w:val="00871BF7"/>
    <w:rsid w:val="008A4482"/>
    <w:rsid w:val="009D66A4"/>
    <w:rsid w:val="00A751C8"/>
    <w:rsid w:val="00AC6535"/>
    <w:rsid w:val="00B722F9"/>
    <w:rsid w:val="00BB5EBA"/>
    <w:rsid w:val="00C008C9"/>
    <w:rsid w:val="00C52505"/>
    <w:rsid w:val="00C86A40"/>
    <w:rsid w:val="00C926D1"/>
    <w:rsid w:val="00CE1D25"/>
    <w:rsid w:val="00D32964"/>
    <w:rsid w:val="00D82B74"/>
    <w:rsid w:val="00DC6775"/>
    <w:rsid w:val="00E02D81"/>
    <w:rsid w:val="00E44C57"/>
    <w:rsid w:val="00EA041C"/>
    <w:rsid w:val="00EA2E66"/>
    <w:rsid w:val="00EB78D2"/>
    <w:rsid w:val="00ED2943"/>
    <w:rsid w:val="00EF499C"/>
    <w:rsid w:val="00F04442"/>
    <w:rsid w:val="00F23A1F"/>
    <w:rsid w:val="00F4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AC7D6"/>
  <w15:chartTrackingRefBased/>
  <w15:docId w15:val="{1AA93611-9792-4E49-8683-F774FAC8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2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4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5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Default%20Datas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UT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-0.13632064741907263"/>
                  <c:y val="-0.2667206182560513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'Default Dataset'!$B$2:$B$4</c:f>
              <c:numCache>
                <c:formatCode>General</c:formatCode>
                <c:ptCount val="3"/>
                <c:pt idx="0">
                  <c:v>1.5</c:v>
                </c:pt>
                <c:pt idx="1">
                  <c:v>3</c:v>
                </c:pt>
                <c:pt idx="2">
                  <c:v>4.5</c:v>
                </c:pt>
              </c:numCache>
            </c:numRef>
          </c:xVal>
          <c:yVal>
            <c:numRef>
              <c:f>'Default Dataset'!$C$2:$C$4</c:f>
              <c:numCache>
                <c:formatCode>0.000</c:formatCode>
                <c:ptCount val="3"/>
                <c:pt idx="0">
                  <c:v>20.055710306406599</c:v>
                </c:pt>
                <c:pt idx="1">
                  <c:v>1.5041782729805</c:v>
                </c:pt>
                <c:pt idx="2">
                  <c:v>0.250696378830085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800-4BD5-87A2-8D3A2C4479C6}"/>
            </c:ext>
          </c:extLst>
        </c:ser>
        <c:ser>
          <c:idx val="1"/>
          <c:order val="1"/>
          <c:tx>
            <c:v>FR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0.13467935258092739"/>
                  <c:y val="-3.0609507144940217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'Default Dataset'!$B$6:$B$8</c:f>
              <c:numCache>
                <c:formatCode>General</c:formatCode>
                <c:ptCount val="3"/>
                <c:pt idx="0">
                  <c:v>1.5</c:v>
                </c:pt>
                <c:pt idx="1">
                  <c:v>3</c:v>
                </c:pt>
                <c:pt idx="2">
                  <c:v>4.5</c:v>
                </c:pt>
              </c:numCache>
            </c:numRef>
          </c:xVal>
          <c:yVal>
            <c:numRef>
              <c:f>'Default Dataset'!$C$6:$C$8</c:f>
              <c:numCache>
                <c:formatCode>0.000</c:formatCode>
                <c:ptCount val="3"/>
                <c:pt idx="0">
                  <c:v>3.5097493036211702</c:v>
                </c:pt>
                <c:pt idx="1">
                  <c:v>1.00278551532033</c:v>
                </c:pt>
                <c:pt idx="2">
                  <c:v>1.00278551532033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0800-4BD5-87A2-8D3A2C4479C6}"/>
            </c:ext>
          </c:extLst>
        </c:ser>
        <c:ser>
          <c:idx val="2"/>
          <c:order val="2"/>
          <c:tx>
            <c:v>tree burning simulation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'Default Dataset'!$B$12:$B$14</c:f>
              <c:numCache>
                <c:formatCode>General</c:formatCode>
                <c:ptCount val="3"/>
                <c:pt idx="0">
                  <c:v>0.55000000000000004</c:v>
                </c:pt>
                <c:pt idx="1">
                  <c:v>1</c:v>
                </c:pt>
                <c:pt idx="2">
                  <c:v>1.45</c:v>
                </c:pt>
              </c:numCache>
            </c:numRef>
          </c:xVal>
          <c:yVal>
            <c:numRef>
              <c:f>'Default Dataset'!$D$12:$D$14</c:f>
              <c:numCache>
                <c:formatCode>0.000</c:formatCode>
                <c:ptCount val="3"/>
                <c:pt idx="0">
                  <c:v>44.195091635435389</c:v>
                </c:pt>
                <c:pt idx="1">
                  <c:v>8.91267681314614</c:v>
                </c:pt>
                <c:pt idx="2">
                  <c:v>0.60558361224026758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0800-4BD5-87A2-8D3A2C4479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2644880"/>
        <c:axId val="472642584"/>
      </c:scatterChart>
      <c:valAx>
        <c:axId val="472644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distance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2642584"/>
        <c:crosses val="autoZero"/>
        <c:crossBetween val="midCat"/>
      </c:valAx>
      <c:valAx>
        <c:axId val="47264258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char mark </a:t>
                </a:r>
                <a:r>
                  <a:rPr lang="en-AU" baseline="0"/>
                  <a:t> number density (m</a:t>
                </a:r>
                <a:r>
                  <a:rPr lang="en-AU" baseline="30000"/>
                  <a:t>-2</a:t>
                </a:r>
                <a:r>
                  <a:rPr lang="en-AU" baseline="0"/>
                  <a:t>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26448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1CC3F9-F15B-43E4-9F17-C3D240A8E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5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26</cp:revision>
  <dcterms:created xsi:type="dcterms:W3CDTF">2020-12-14T18:35:00Z</dcterms:created>
  <dcterms:modified xsi:type="dcterms:W3CDTF">2020-12-15T22:46:00Z</dcterms:modified>
</cp:coreProperties>
</file>