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周志计划</w:t>
      </w:r>
    </w:p>
    <w:tbl>
      <w:tblPr>
        <w:tblStyle w:val="5"/>
        <w:tblW w:w="8550" w:type="dxa"/>
        <w:tblInd w:w="100" w:type="dxa"/>
        <w:tblBorders>
          <w:top w:val="single" w:color="003300" w:sz="4" w:space="0"/>
          <w:left w:val="single" w:color="003300" w:sz="4" w:space="0"/>
          <w:bottom w:val="single" w:color="003300" w:sz="4" w:space="0"/>
          <w:right w:val="single" w:color="003300" w:sz="4" w:space="0"/>
          <w:insideH w:val="single" w:color="003300" w:sz="4" w:space="0"/>
          <w:insideV w:val="single" w:color="003300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3492"/>
        <w:gridCol w:w="1995"/>
        <w:gridCol w:w="1984"/>
      </w:tblGrid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exac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收获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数据建模课程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上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大家讨论汇报形式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下午班级例会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小组准备</w:t>
            </w:r>
            <w:r>
              <w:rPr>
                <w:kern w:val="2"/>
                <w:sz w:val="24"/>
                <w:szCs w:val="24"/>
                <w:lang w:eastAsia="zh-CN"/>
              </w:rPr>
              <w:t>SQL汇报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大家统一意见，确定了高效的汇报形式；值周小组交接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听各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组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同学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SQL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汇报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上一周SQL未完成部分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（沉思录和puzzles</w:t>
            </w:r>
            <w:r>
              <w:rPr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and</w:t>
            </w:r>
            <w:r>
              <w:rPr>
                <w:kern w:val="2"/>
                <w:sz w:val="24"/>
                <w:szCs w:val="24"/>
                <w:lang w:eastAsia="zh-CN"/>
              </w:rPr>
              <w:t xml:space="preserve"> answers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SQL沉思录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看</w:t>
            </w:r>
            <w:r>
              <w:rPr>
                <w:kern w:val="2"/>
                <w:sz w:val="24"/>
                <w:szCs w:val="24"/>
                <w:lang w:eastAsia="zh-CN"/>
              </w:rPr>
              <w:t>不懂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多看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了</w:t>
            </w:r>
            <w:r>
              <w:rPr>
                <w:kern w:val="2"/>
                <w:sz w:val="24"/>
                <w:szCs w:val="24"/>
                <w:lang w:eastAsia="zh-CN"/>
              </w:rPr>
              <w:t>几遍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看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统计四、五</w:t>
            </w:r>
            <w:r>
              <w:rPr>
                <w:kern w:val="2"/>
                <w:sz w:val="24"/>
                <w:szCs w:val="24"/>
                <w:lang w:eastAsia="zh-CN"/>
              </w:rPr>
              <w:t>章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写读书报告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做Excel习题</w:t>
            </w:r>
          </w:p>
          <w:p>
            <w:pPr>
              <w:pStyle w:val="6"/>
              <w:ind w:left="360" w:firstLine="0" w:firstLineChars="0"/>
              <w:rPr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Excel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的随机数正态分布图、表内条形图、迷你图画法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看会计PPT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部分</w:t>
            </w: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both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对会计学科有</w:t>
            </w:r>
            <w:bookmarkStart w:id="0" w:name="_GoBack"/>
            <w:bookmarkEnd w:id="0"/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基本了解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exac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做数据建模题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看本周</w:t>
            </w:r>
            <w:r>
              <w:rPr>
                <w:kern w:val="2"/>
                <w:sz w:val="24"/>
                <w:szCs w:val="24"/>
                <w:lang w:eastAsia="zh-CN"/>
              </w:rPr>
              <w:t>沉思录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运用上周的学习方法进行思考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exac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统计课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both"/>
              <w:rPr>
                <w:rFonts w:hint="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对本周作业进行讲评、总结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exac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上午统计课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晚上</w:t>
            </w:r>
            <w:r>
              <w:rPr>
                <w:kern w:val="2"/>
                <w:sz w:val="24"/>
                <w:szCs w:val="24"/>
                <w:lang w:eastAsia="zh-CN"/>
              </w:rPr>
              <w:t>讨论数据建模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，准备汇报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小组讨论大家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都积极</w:t>
            </w:r>
            <w:r>
              <w:rPr>
                <w:kern w:val="2"/>
                <w:sz w:val="24"/>
                <w:szCs w:val="24"/>
                <w:lang w:eastAsia="zh-CN"/>
              </w:rPr>
              <w:t>参与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exac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本周主要学习UML建模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数据库设计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学习新的Excel知识与会计知识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both"/>
              <w:rPr>
                <w:rFonts w:hint="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充实的一周</w:t>
            </w:r>
          </w:p>
        </w:tc>
      </w:tr>
      <w:tr>
        <w:tblPrEx>
          <w:tblBorders>
            <w:top w:val="single" w:color="003300" w:sz="4" w:space="0"/>
            <w:left w:val="single" w:color="003300" w:sz="4" w:space="0"/>
            <w:bottom w:val="single" w:color="003300" w:sz="4" w:space="0"/>
            <w:right w:val="single" w:color="003300" w:sz="4" w:space="0"/>
            <w:insideH w:val="single" w:color="003300" w:sz="4" w:space="0"/>
            <w:insideV w:val="single" w:color="0033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exact"/>
        </w:trPr>
        <w:tc>
          <w:tcPr>
            <w:tcW w:w="1079" w:type="dxa"/>
            <w:tcBorders>
              <w:top w:val="single" w:color="003300" w:sz="4" w:space="0"/>
              <w:left w:val="single" w:color="003300" w:sz="4" w:space="0"/>
              <w:bottom w:val="single" w:color="0000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2" w:type="dxa"/>
            <w:tcBorders>
              <w:top w:val="single" w:color="003300" w:sz="4" w:space="0"/>
              <w:left w:val="single" w:color="003300" w:sz="4" w:space="0"/>
              <w:bottom w:val="single" w:color="0000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UML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各</w:t>
            </w:r>
            <w:r>
              <w:rPr>
                <w:kern w:val="2"/>
                <w:sz w:val="24"/>
                <w:szCs w:val="24"/>
                <w:lang w:eastAsia="zh-CN"/>
              </w:rPr>
              <w:t>建模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方式、用法</w:t>
            </w:r>
            <w:r>
              <w:rPr>
                <w:kern w:val="2"/>
                <w:sz w:val="24"/>
                <w:szCs w:val="24"/>
                <w:lang w:eastAsia="zh-CN"/>
              </w:rPr>
              <w:t>不够清晰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；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对SQL的理解不够深入</w:t>
            </w:r>
          </w:p>
        </w:tc>
        <w:tc>
          <w:tcPr>
            <w:tcW w:w="1995" w:type="dxa"/>
            <w:tcBorders>
              <w:top w:val="single" w:color="003300" w:sz="4" w:space="0"/>
              <w:left w:val="single" w:color="003300" w:sz="4" w:space="0"/>
              <w:bottom w:val="single" w:color="0000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还要继续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学习</w:t>
            </w:r>
          </w:p>
        </w:tc>
        <w:tc>
          <w:tcPr>
            <w:tcW w:w="1984" w:type="dxa"/>
            <w:tcBorders>
              <w:top w:val="single" w:color="003300" w:sz="4" w:space="0"/>
              <w:left w:val="single" w:color="003300" w:sz="4" w:space="0"/>
              <w:bottom w:val="single" w:color="000000" w:sz="4" w:space="0"/>
              <w:right w:val="single" w:color="003300" w:sz="4" w:space="0"/>
            </w:tcBorders>
            <w:shd w:val="clear" w:color="auto" w:fill="FFFFFF"/>
          </w:tcPr>
          <w:p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勤思考，</w:t>
            </w:r>
            <w:r>
              <w:rPr>
                <w:kern w:val="2"/>
                <w:sz w:val="24"/>
                <w:szCs w:val="24"/>
                <w:lang w:eastAsia="zh-CN"/>
              </w:rPr>
              <w:t>多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请教他人</w:t>
            </w:r>
          </w:p>
        </w:tc>
      </w:tr>
    </w:tbl>
    <w:p>
      <w:pPr>
        <w:jc w:val="center"/>
        <w:rPr>
          <w:sz w:val="28"/>
          <w:szCs w:val="28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699901">
    <w:nsid w:val="57B85BBD"/>
    <w:multiLevelType w:val="multilevel"/>
    <w:tmpl w:val="57B85BBD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735301">
    <w:nsid w:val="39622CC5"/>
    <w:multiLevelType w:val="multilevel"/>
    <w:tmpl w:val="39622CC5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1699879">
    <w:nsid w:val="57B85BA7"/>
    <w:multiLevelType w:val="multilevel"/>
    <w:tmpl w:val="57B85BA7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1699890">
    <w:nsid w:val="57B85BB2"/>
    <w:multiLevelType w:val="multilevel"/>
    <w:tmpl w:val="57B85BB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1699868">
    <w:nsid w:val="57B85B9C"/>
    <w:multiLevelType w:val="multilevel"/>
    <w:tmpl w:val="57B85B9C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1699857">
    <w:nsid w:val="57B85B91"/>
    <w:multiLevelType w:val="multilevel"/>
    <w:tmpl w:val="57B85B9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1699857"/>
    <w:lvlOverride w:ilvl="0">
      <w:startOverride w:val="1"/>
    </w:lvlOverride>
  </w:num>
  <w:num w:numId="2">
    <w:abstractNumId w:val="1471699868"/>
    <w:lvlOverride w:ilvl="0">
      <w:startOverride w:val="1"/>
    </w:lvlOverride>
  </w:num>
  <w:num w:numId="3">
    <w:abstractNumId w:val="1471699879"/>
    <w:lvlOverride w:ilvl="0">
      <w:startOverride w:val="1"/>
    </w:lvlOverride>
  </w:num>
  <w:num w:numId="4">
    <w:abstractNumId w:val="1471699890"/>
    <w:lvlOverride w:ilvl="0">
      <w:startOverride w:val="1"/>
    </w:lvlOverride>
  </w:num>
  <w:num w:numId="5">
    <w:abstractNumId w:val="1471699901"/>
    <w:lvlOverride w:ilvl="0">
      <w:startOverride w:val="1"/>
    </w:lvlOverride>
  </w:num>
  <w:num w:numId="6">
    <w:abstractNumId w:val="962735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E5"/>
    <w:rsid w:val="00077BA1"/>
    <w:rsid w:val="0014213B"/>
    <w:rsid w:val="00171AE1"/>
    <w:rsid w:val="00172061"/>
    <w:rsid w:val="001E31C7"/>
    <w:rsid w:val="00335AAD"/>
    <w:rsid w:val="00505C15"/>
    <w:rsid w:val="0061055F"/>
    <w:rsid w:val="006158E5"/>
    <w:rsid w:val="0064064E"/>
    <w:rsid w:val="006E4E07"/>
    <w:rsid w:val="00737CE9"/>
    <w:rsid w:val="0085589D"/>
    <w:rsid w:val="008914AF"/>
    <w:rsid w:val="00973DF4"/>
    <w:rsid w:val="00A24177"/>
    <w:rsid w:val="00A5629C"/>
    <w:rsid w:val="00BB6986"/>
    <w:rsid w:val="00C52588"/>
    <w:rsid w:val="00CC44DF"/>
    <w:rsid w:val="00D236C3"/>
    <w:rsid w:val="00D72298"/>
    <w:rsid w:val="00D9013B"/>
    <w:rsid w:val="00E154FE"/>
    <w:rsid w:val="00EA0A6B"/>
    <w:rsid w:val="00EB3169"/>
    <w:rsid w:val="00F534B4"/>
    <w:rsid w:val="08B12C32"/>
    <w:rsid w:val="16906ABD"/>
    <w:rsid w:val="1D7C5C36"/>
    <w:rsid w:val="1DDB5EC3"/>
    <w:rsid w:val="25723A81"/>
    <w:rsid w:val="27145580"/>
    <w:rsid w:val="28175B3F"/>
    <w:rsid w:val="3E2D7865"/>
    <w:rsid w:val="3F4F3D29"/>
    <w:rsid w:val="48BB5948"/>
    <w:rsid w:val="4B1522B7"/>
    <w:rsid w:val="52397968"/>
    <w:rsid w:val="5450003A"/>
    <w:rsid w:val="595C484B"/>
    <w:rsid w:val="5A1A1B02"/>
    <w:rsid w:val="5DAB1F6B"/>
    <w:rsid w:val="5EE72453"/>
    <w:rsid w:val="6149589C"/>
    <w:rsid w:val="628976FD"/>
    <w:rsid w:val="6C0555D6"/>
    <w:rsid w:val="713E7EB1"/>
    <w:rsid w:val="734D3EEC"/>
    <w:rsid w:val="74522A21"/>
    <w:rsid w:val="748C3A82"/>
    <w:rsid w:val="770B5FF3"/>
    <w:rsid w:val="79E03D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8">
    <w:name w:val="页脚 Char"/>
    <w:basedOn w:val="4"/>
    <w:link w:val="2"/>
    <w:qFormat/>
    <w:uiPriority w:val="99"/>
    <w:rPr>
      <w:rFonts w:ascii="宋体" w:hAnsi="宋体" w:eastAsia="宋体" w:cs="宋体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410</Characters>
  <Lines>3</Lines>
  <Paragraphs>1</Paragraphs>
  <TotalTime>0</TotalTime>
  <ScaleCrop>false</ScaleCrop>
  <LinksUpToDate>false</LinksUpToDate>
  <CharactersWithSpaces>480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2016-08-09T07:09:00Z</dcterms:created>
  <dc:creator>Zhu</dc:creator>
  <cp:lastModifiedBy>Administrator</cp:lastModifiedBy>
  <dcterms:modified xsi:type="dcterms:W3CDTF">2016-08-20T13:44:25Z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