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EC820" w14:textId="0C2F5C95" w:rsidR="00264121" w:rsidRPr="00ED4570" w:rsidRDefault="00264121" w:rsidP="00264121">
      <w:pPr>
        <w:pStyle w:val="Subsectionheading"/>
        <w:numPr>
          <w:ilvl w:val="0"/>
          <w:numId w:val="0"/>
        </w:numPr>
        <w:ind w:left="576" w:hanging="576"/>
      </w:pPr>
      <w:r>
        <w:rPr>
          <w:lang w:val="en-US"/>
        </w:rPr>
        <w:t>LHC-</w:t>
      </w:r>
      <w:r>
        <w:t>S3FCM</w:t>
      </w:r>
      <w:r w:rsidRPr="00ED4570">
        <w:t xml:space="preserve"> </w:t>
      </w:r>
    </w:p>
    <w:p w14:paraId="6EB063BF" w14:textId="3EA4A9F3" w:rsidR="009E2784" w:rsidRDefault="00264121" w:rsidP="00264121">
      <w:pPr>
        <w:spacing w:after="0" w:line="360" w:lineRule="auto"/>
        <w:ind w:firstLine="227"/>
        <w:jc w:val="both"/>
        <w:rPr>
          <w:rFonts w:ascii="Times New Roman" w:eastAsia="Times New Roman" w:hAnsi="Times New Roman" w:cs="Times New Roman"/>
          <w:kern w:val="0"/>
          <w:sz w:val="20"/>
          <w:szCs w:val="20"/>
          <w:lang w:eastAsia="de-DE"/>
          <w14:ligatures w14:val="none"/>
        </w:rPr>
      </w:pPr>
      <w:r w:rsidRPr="00264121">
        <w:rPr>
          <w:rFonts w:ascii="Times New Roman" w:eastAsia="Times New Roman" w:hAnsi="Times New Roman" w:cs="Times New Roman"/>
          <w:kern w:val="0"/>
          <w:sz w:val="20"/>
          <w:szCs w:val="20"/>
          <w:lang w:eastAsia="de-DE"/>
          <w14:ligatures w14:val="none"/>
        </w:rPr>
        <w:t xml:space="preserve">In 2019, Gan et al. </w:t>
      </w:r>
      <w:r w:rsidR="00B91415">
        <w:rPr>
          <w:rFonts w:ascii="Times New Roman" w:eastAsia="Times New Roman" w:hAnsi="Times New Roman" w:cs="Times New Roman"/>
          <w:kern w:val="0"/>
          <w:sz w:val="20"/>
          <w:szCs w:val="20"/>
          <w:lang w:eastAsia="de-DE"/>
          <w14:ligatures w14:val="none"/>
        </w:rPr>
        <w:fldChar w:fldCharType="begin"/>
      </w:r>
      <w:r w:rsidR="00B91415">
        <w:rPr>
          <w:rFonts w:ascii="Times New Roman" w:eastAsia="Times New Roman" w:hAnsi="Times New Roman" w:cs="Times New Roman"/>
          <w:kern w:val="0"/>
          <w:sz w:val="20"/>
          <w:szCs w:val="20"/>
          <w:lang w:eastAsia="de-DE"/>
          <w14:ligatures w14:val="none"/>
        </w:rPr>
        <w:instrText xml:space="preserve"> ADDIN EN.CITE &lt;EndNote&gt;&lt;Cite&gt;&lt;Author&gt;Gan&lt;/Author&gt;&lt;Year&gt;2018&lt;/Year&gt;&lt;RecNum&gt;29&lt;/RecNum&gt;&lt;DisplayText&gt;[1]&lt;/DisplayText&gt;&lt;record&gt;&lt;rec-number&gt;29&lt;/rec-number&gt;&lt;foreign-keys&gt;&lt;key app="EN" db-id="5ppzfadssv2sfjeaprxv2eeldaa5vdtfsz5f" timestamp="1712337768"&gt;29&lt;/key&gt;&lt;/foreign-keys&gt;&lt;ref-type name="Journal Article"&gt;17&lt;/ref-type&gt;&lt;contributors&gt;&lt;authors&gt;&lt;author&gt;Gan, Haitao&lt;/author&gt;&lt;author&gt;Fan, Yingle&lt;/author&gt;&lt;author&gt;Luo, Zhizeng&lt;/author&gt;&lt;author&gt;Zhang, Qizhong&lt;/author&gt;&lt;/authors&gt;&lt;/contributors&gt;&lt;titles&gt;&lt;title&gt;Local homogeneous consistent safe semi-supervised clustering&lt;/title&gt;&lt;secondary-title&gt;Expert Systems with Applications&lt;/secondary-title&gt;&lt;/titles&gt;&lt;periodical&gt;&lt;full-title&gt;Expert Systems with Applications&lt;/full-title&gt;&lt;/periodical&gt;&lt;pages&gt;384-393&lt;/pages&gt;&lt;volume&gt;97&lt;/volume&gt;&lt;keywords&gt;&lt;keyword&gt;Semi-supervised clustering&lt;/keyword&gt;&lt;keyword&gt;Fuzzy -means&lt;/keyword&gt;&lt;keyword&gt;Safe mechanism&lt;/keyword&gt;&lt;keyword&gt;Local homogeneous consistency&lt;/keyword&gt;&lt;/keywords&gt;&lt;dates&gt;&lt;year&gt;2018&lt;/year&gt;&lt;pub-dates&gt;&lt;date&gt;2018/05/01/&lt;/date&gt;&lt;/pub-dates&gt;&lt;/dates&gt;&lt;isbn&gt;0957-4174&lt;/isbn&gt;&lt;urls&gt;&lt;related-urls&gt;&lt;url&gt;https://www.sciencedirect.com/science/article/pii/S0957417417308680&lt;/url&gt;&lt;/related-urls&gt;&lt;/urls&gt;&lt;electronic-resource-num&gt;https://doi.org/10.1016/j.eswa.2017.12.046&lt;/electronic-resource-num&gt;&lt;/record&gt;&lt;/Cite&gt;&lt;/EndNote&gt;</w:instrText>
      </w:r>
      <w:r w:rsidR="00B91415">
        <w:rPr>
          <w:rFonts w:ascii="Times New Roman" w:eastAsia="Times New Roman" w:hAnsi="Times New Roman" w:cs="Times New Roman"/>
          <w:kern w:val="0"/>
          <w:sz w:val="20"/>
          <w:szCs w:val="20"/>
          <w:lang w:eastAsia="de-DE"/>
          <w14:ligatures w14:val="none"/>
        </w:rPr>
        <w:fldChar w:fldCharType="separate"/>
      </w:r>
      <w:r w:rsidR="00B91415">
        <w:rPr>
          <w:rFonts w:ascii="Times New Roman" w:eastAsia="Times New Roman" w:hAnsi="Times New Roman" w:cs="Times New Roman"/>
          <w:noProof/>
          <w:kern w:val="0"/>
          <w:sz w:val="20"/>
          <w:szCs w:val="20"/>
          <w:lang w:eastAsia="de-DE"/>
          <w14:ligatures w14:val="none"/>
        </w:rPr>
        <w:t>[1]</w:t>
      </w:r>
      <w:r w:rsidR="00B91415">
        <w:rPr>
          <w:rFonts w:ascii="Times New Roman" w:eastAsia="Times New Roman" w:hAnsi="Times New Roman" w:cs="Times New Roman"/>
          <w:kern w:val="0"/>
          <w:sz w:val="20"/>
          <w:szCs w:val="20"/>
          <w:lang w:eastAsia="de-DE"/>
          <w14:ligatures w14:val="none"/>
        </w:rPr>
        <w:fldChar w:fldCharType="end"/>
      </w:r>
      <w:r w:rsidR="00B91415">
        <w:rPr>
          <w:rFonts w:ascii="Times New Roman" w:eastAsia="Times New Roman" w:hAnsi="Times New Roman" w:cs="Times New Roman"/>
          <w:kern w:val="0"/>
          <w:sz w:val="20"/>
          <w:szCs w:val="20"/>
          <w:lang w:eastAsia="de-DE"/>
          <w14:ligatures w14:val="none"/>
        </w:rPr>
        <w:t xml:space="preserve"> </w:t>
      </w:r>
      <w:r w:rsidRPr="00264121">
        <w:rPr>
          <w:rFonts w:ascii="Times New Roman" w:eastAsia="Times New Roman" w:hAnsi="Times New Roman" w:cs="Times New Roman"/>
          <w:kern w:val="0"/>
          <w:sz w:val="20"/>
          <w:szCs w:val="20"/>
          <w:lang w:eastAsia="de-DE"/>
          <w14:ligatures w14:val="none"/>
        </w:rPr>
        <w:t>proposed a Local Homogeneous</w:t>
      </w:r>
      <w:r>
        <w:rPr>
          <w:rFonts w:ascii="Times New Roman" w:eastAsia="Times New Roman" w:hAnsi="Times New Roman" w:cs="Times New Roman"/>
          <w:kern w:val="0"/>
          <w:sz w:val="20"/>
          <w:szCs w:val="20"/>
          <w:lang w:eastAsia="de-DE"/>
          <w14:ligatures w14:val="none"/>
        </w:rPr>
        <w:t xml:space="preserve"> Consistent</w:t>
      </w:r>
      <w:r w:rsidRPr="00264121">
        <w:rPr>
          <w:rFonts w:ascii="Times New Roman" w:eastAsia="Times New Roman" w:hAnsi="Times New Roman" w:cs="Times New Roman"/>
          <w:kern w:val="0"/>
          <w:sz w:val="20"/>
          <w:szCs w:val="20"/>
          <w:lang w:eastAsia="de-DE"/>
          <w14:ligatures w14:val="none"/>
        </w:rPr>
        <w:t xml:space="preserve"> S</w:t>
      </w:r>
      <w:r>
        <w:rPr>
          <w:rFonts w:ascii="Times New Roman" w:eastAsia="Times New Roman" w:hAnsi="Times New Roman" w:cs="Times New Roman"/>
          <w:kern w:val="0"/>
          <w:sz w:val="20"/>
          <w:szCs w:val="20"/>
          <w:lang w:eastAsia="de-DE"/>
          <w14:ligatures w14:val="none"/>
        </w:rPr>
        <w:t>afe</w:t>
      </w:r>
      <w:r w:rsidRPr="00264121">
        <w:rPr>
          <w:rFonts w:ascii="Times New Roman" w:eastAsia="Times New Roman" w:hAnsi="Times New Roman" w:cs="Times New Roman"/>
          <w:kern w:val="0"/>
          <w:sz w:val="20"/>
          <w:szCs w:val="20"/>
          <w:lang w:eastAsia="de-DE"/>
          <w14:ligatures w14:val="none"/>
        </w:rPr>
        <w:t xml:space="preserve"> Semi-Supervised Clustering (LHC-S3FCM) algorithm based on FCM and SSFCM_s</w:t>
      </w:r>
      <w:r w:rsidR="00B91415">
        <w:rPr>
          <w:rFonts w:ascii="Times New Roman" w:eastAsia="Times New Roman" w:hAnsi="Times New Roman" w:cs="Times New Roman"/>
          <w:kern w:val="0"/>
          <w:sz w:val="20"/>
          <w:szCs w:val="20"/>
          <w:lang w:eastAsia="de-DE"/>
          <w14:ligatures w14:val="none"/>
        </w:rPr>
        <w:t xml:space="preserve"> </w:t>
      </w:r>
      <w:r w:rsidR="003B40B6">
        <w:rPr>
          <w:rFonts w:ascii="Times New Roman" w:eastAsia="Times New Roman" w:hAnsi="Times New Roman" w:cs="Times New Roman"/>
          <w:kern w:val="0"/>
          <w:sz w:val="20"/>
          <w:szCs w:val="20"/>
          <w:lang w:eastAsia="de-DE"/>
          <w14:ligatures w14:val="none"/>
        </w:rPr>
        <w:fldChar w:fldCharType="begin"/>
      </w:r>
      <w:r w:rsidR="003B40B6">
        <w:rPr>
          <w:rFonts w:ascii="Times New Roman" w:eastAsia="Times New Roman" w:hAnsi="Times New Roman" w:cs="Times New Roman"/>
          <w:kern w:val="0"/>
          <w:sz w:val="20"/>
          <w:szCs w:val="20"/>
          <w:lang w:eastAsia="de-DE"/>
          <w14:ligatures w14:val="none"/>
        </w:rPr>
        <w:instrText xml:space="preserve"> ADDIN EN.CITE &lt;EndNote&gt;&lt;Cite&gt;&lt;Author&gt;Pedrycz&lt;/Author&gt;&lt;Year&gt;1997&lt;/Year&gt;&lt;RecNum&gt;105&lt;/RecNum&gt;&lt;DisplayText&gt;[2]&lt;/DisplayText&gt;&lt;record&gt;&lt;rec-number&gt;105&lt;/rec-number&gt;&lt;foreign-keys&gt;&lt;key app="EN" db-id="5ppzfadssv2sfjeaprxv2eeldaa5vdtfsz5f" timestamp="1725656957"&gt;105&lt;/key&gt;&lt;/foreign-keys&gt;&lt;ref-type name="Journal Article"&gt;17&lt;/ref-type&gt;&lt;contributors&gt;&lt;authors&gt;&lt;author&gt;Pedrycz, Witold&lt;/author&gt;&lt;author&gt;Waletzky, James&lt;/author&gt;&lt;/authors&gt;&lt;/contributors&gt;&lt;titles&gt;&lt;title&gt;Fuzzy clustering with partial supervision&lt;/title&gt;&lt;secondary-title&gt;IEEE Transactions on Systems, Man, and Cybernetics, Part B (Cybernetics)&lt;/secondary-title&gt;&lt;/titles&gt;&lt;periodical&gt;&lt;full-title&gt;IEEE Transactions on Systems, Man, and Cybernetics, Part B (Cybernetics)&lt;/full-title&gt;&lt;/periodical&gt;&lt;pages&gt;787-795&lt;/pages&gt;&lt;volume&gt;27&lt;/volume&gt;&lt;number&gt;5&lt;/number&gt;&lt;dates&gt;&lt;year&gt;1997&lt;/year&gt;&lt;/dates&gt;&lt;isbn&gt;1083-4419&lt;/isbn&gt;&lt;urls&gt;&lt;/urls&gt;&lt;/record&gt;&lt;/Cite&gt;&lt;/EndNote&gt;</w:instrText>
      </w:r>
      <w:r w:rsidR="003B40B6">
        <w:rPr>
          <w:rFonts w:ascii="Times New Roman" w:eastAsia="Times New Roman" w:hAnsi="Times New Roman" w:cs="Times New Roman"/>
          <w:kern w:val="0"/>
          <w:sz w:val="20"/>
          <w:szCs w:val="20"/>
          <w:lang w:eastAsia="de-DE"/>
          <w14:ligatures w14:val="none"/>
        </w:rPr>
        <w:fldChar w:fldCharType="separate"/>
      </w:r>
      <w:r w:rsidR="003B40B6">
        <w:rPr>
          <w:rFonts w:ascii="Times New Roman" w:eastAsia="Times New Roman" w:hAnsi="Times New Roman" w:cs="Times New Roman"/>
          <w:noProof/>
          <w:kern w:val="0"/>
          <w:sz w:val="20"/>
          <w:szCs w:val="20"/>
          <w:lang w:eastAsia="de-DE"/>
          <w14:ligatures w14:val="none"/>
        </w:rPr>
        <w:t>[2]</w:t>
      </w:r>
      <w:r w:rsidR="003B40B6">
        <w:rPr>
          <w:rFonts w:ascii="Times New Roman" w:eastAsia="Times New Roman" w:hAnsi="Times New Roman" w:cs="Times New Roman"/>
          <w:kern w:val="0"/>
          <w:sz w:val="20"/>
          <w:szCs w:val="20"/>
          <w:lang w:eastAsia="de-DE"/>
          <w14:ligatures w14:val="none"/>
        </w:rPr>
        <w:fldChar w:fldCharType="end"/>
      </w:r>
      <w:r w:rsidRPr="00264121">
        <w:rPr>
          <w:rFonts w:ascii="Times New Roman" w:eastAsia="Times New Roman" w:hAnsi="Times New Roman" w:cs="Times New Roman"/>
          <w:kern w:val="0"/>
          <w:sz w:val="20"/>
          <w:szCs w:val="20"/>
          <w:lang w:eastAsia="de-DE"/>
          <w14:ligatures w14:val="none"/>
        </w:rPr>
        <w:t xml:space="preserve">, where the prior knowledge is provided in the form of class labels. </w:t>
      </w:r>
      <w:r w:rsidR="00CC6636" w:rsidRPr="00CC6636">
        <w:rPr>
          <w:rFonts w:ascii="Times New Roman" w:eastAsia="Times New Roman" w:hAnsi="Times New Roman" w:cs="Times New Roman"/>
          <w:kern w:val="0"/>
          <w:sz w:val="20"/>
          <w:szCs w:val="20"/>
          <w:lang w:eastAsia="de-DE"/>
          <w14:ligatures w14:val="none"/>
        </w:rPr>
        <w:t xml:space="preserve">Within the framework of the LHC-S3FCM algorithm, an initial local graph is systematically constructed to effectively model the interrelationships between labeled sample and </w:t>
      </w:r>
      <w:r w:rsidR="003B40B6">
        <w:rPr>
          <w:rFonts w:ascii="Times New Roman" w:eastAsia="Times New Roman" w:hAnsi="Times New Roman" w:cs="Times New Roman"/>
          <w:kern w:val="0"/>
          <w:sz w:val="20"/>
          <w:szCs w:val="20"/>
          <w:lang w:eastAsia="de-DE"/>
          <w14:ligatures w14:val="none"/>
        </w:rPr>
        <w:t>its</w:t>
      </w:r>
      <w:r w:rsidR="00CC6636" w:rsidRPr="00CC6636">
        <w:rPr>
          <w:rFonts w:ascii="Times New Roman" w:eastAsia="Times New Roman" w:hAnsi="Times New Roman" w:cs="Times New Roman"/>
          <w:kern w:val="0"/>
          <w:sz w:val="20"/>
          <w:szCs w:val="20"/>
          <w:lang w:eastAsia="de-DE"/>
          <w14:ligatures w14:val="none"/>
        </w:rPr>
        <w:t xml:space="preserve"> nearest homogeneous unlabeled samples, utilizing insights garnered from unsupervised clustering methodologies. Subsequently, a graph-based regularization expression is formulated to facilitate the alignment of predictions from labeled samples with those of their local homogeneous neighbors. This algorithm effectively mitigates the potential risks associated with labeled samples.</w:t>
      </w:r>
      <w:r w:rsidR="00CC6636">
        <w:rPr>
          <w:rFonts w:ascii="Times New Roman" w:eastAsia="Times New Roman" w:hAnsi="Times New Roman" w:cs="Times New Roman"/>
          <w:kern w:val="0"/>
          <w:sz w:val="20"/>
          <w:szCs w:val="20"/>
          <w:lang w:eastAsia="de-DE"/>
          <w14:ligatures w14:val="none"/>
        </w:rPr>
        <w:t xml:space="preserve"> </w:t>
      </w:r>
      <w:r w:rsidR="00CC6636" w:rsidRPr="00CC6636">
        <w:rPr>
          <w:rFonts w:ascii="Times New Roman" w:eastAsia="Times New Roman" w:hAnsi="Times New Roman" w:cs="Times New Roman"/>
          <w:kern w:val="0"/>
          <w:sz w:val="20"/>
          <w:szCs w:val="20"/>
          <w:lang w:eastAsia="de-DE"/>
          <w14:ligatures w14:val="none"/>
        </w:rPr>
        <w:t>Furthermore, LHC-S3FCM positively exploits the labeled samples by restricting the corresponding outputs to be the given class labels when the labeled ones may be helpful.</w:t>
      </w:r>
      <w:r w:rsidR="00CC6636">
        <w:rPr>
          <w:rFonts w:ascii="Times New Roman" w:eastAsia="Times New Roman" w:hAnsi="Times New Roman" w:cs="Times New Roman"/>
          <w:kern w:val="0"/>
          <w:sz w:val="20"/>
          <w:szCs w:val="20"/>
          <w:lang w:eastAsia="de-DE"/>
          <w14:ligatures w14:val="none"/>
        </w:rPr>
        <w:t xml:space="preserve"> </w:t>
      </w:r>
    </w:p>
    <w:p w14:paraId="1CACCE74" w14:textId="60865564" w:rsidR="00C92FDE" w:rsidRDefault="00C92FDE" w:rsidP="00264121">
      <w:pPr>
        <w:spacing w:after="0" w:line="360" w:lineRule="auto"/>
        <w:ind w:firstLine="227"/>
        <w:jc w:val="both"/>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t>T</w:t>
      </w:r>
      <w:r w:rsidRPr="00C92FDE">
        <w:rPr>
          <w:rFonts w:ascii="Times New Roman" w:eastAsia="Times New Roman" w:hAnsi="Times New Roman" w:cs="Times New Roman"/>
          <w:kern w:val="0"/>
          <w:sz w:val="20"/>
          <w:szCs w:val="20"/>
          <w:lang w:eastAsia="de-DE"/>
          <w14:ligatures w14:val="none"/>
        </w:rPr>
        <w:t>he advantages of this algorithm</w:t>
      </w:r>
      <w:r>
        <w:rPr>
          <w:rFonts w:ascii="Times New Roman" w:eastAsia="Times New Roman" w:hAnsi="Times New Roman" w:cs="Times New Roman"/>
          <w:kern w:val="0"/>
          <w:sz w:val="20"/>
          <w:szCs w:val="20"/>
          <w:lang w:eastAsia="de-DE"/>
          <w14:ligatures w14:val="none"/>
        </w:rPr>
        <w:t xml:space="preserve"> i</w:t>
      </w:r>
      <w:r w:rsidRPr="00C92FDE">
        <w:rPr>
          <w:rFonts w:ascii="Times New Roman" w:eastAsia="Times New Roman" w:hAnsi="Times New Roman" w:cs="Times New Roman"/>
          <w:kern w:val="0"/>
          <w:sz w:val="20"/>
          <w:szCs w:val="20"/>
          <w:lang w:eastAsia="de-DE"/>
          <w14:ligatures w14:val="none"/>
        </w:rPr>
        <w:t>n comparison to the existing established semi-supervised clustering methodologies, encompass: (1) The potentially hazardous labeled samples are safely not freely utilized through local homogeneous consistency within this framework. (2) The introduced graph-based regularization term can be seamlessly integrated into other objective function-based semi-supervised clustering approaches. A limitation of this algorithm is the introduction of a novel regularization parameter, denoted as λ2.</w:t>
      </w:r>
    </w:p>
    <w:p w14:paraId="46E33DC4" w14:textId="2328B514" w:rsidR="00C92FDE" w:rsidRDefault="00927DAB" w:rsidP="00927DAB">
      <w:pPr>
        <w:spacing w:after="0" w:line="360" w:lineRule="auto"/>
        <w:ind w:firstLine="227"/>
        <w:jc w:val="both"/>
        <w:rPr>
          <w:rFonts w:ascii="Times New Roman" w:eastAsia="Times New Roman" w:hAnsi="Times New Roman" w:cs="Times New Roman"/>
          <w:kern w:val="0"/>
          <w:sz w:val="20"/>
          <w:szCs w:val="20"/>
          <w:lang w:eastAsia="de-DE"/>
          <w14:ligatures w14:val="none"/>
        </w:rPr>
      </w:pPr>
      <w:r w:rsidRPr="00927DAB">
        <w:rPr>
          <w:rFonts w:ascii="Times New Roman" w:eastAsia="Times New Roman" w:hAnsi="Times New Roman" w:cs="Times New Roman"/>
          <w:kern w:val="0"/>
          <w:sz w:val="20"/>
          <w:szCs w:val="20"/>
          <w:lang w:eastAsia="de-DE"/>
          <w14:ligatures w14:val="none"/>
        </w:rPr>
        <w:t xml:space="preserve">This algorithm initially identifies the </w:t>
      </w:r>
      <w:r w:rsidRPr="00927DAB">
        <w:rPr>
          <w:rFonts w:ascii="Times New Roman" w:eastAsia="Times New Roman" w:hAnsi="Times New Roman" w:cs="Times New Roman"/>
          <w:i/>
          <w:iCs/>
          <w:kern w:val="0"/>
          <w:sz w:val="20"/>
          <w:szCs w:val="20"/>
          <w:lang w:eastAsia="de-DE"/>
          <w14:ligatures w14:val="none"/>
        </w:rPr>
        <w:t>p</w:t>
      </w:r>
      <w:r w:rsidRPr="00927DAB">
        <w:rPr>
          <w:rFonts w:ascii="Times New Roman" w:eastAsia="Times New Roman" w:hAnsi="Times New Roman" w:cs="Times New Roman"/>
          <w:kern w:val="0"/>
          <w:sz w:val="20"/>
          <w:szCs w:val="20"/>
          <w:lang w:eastAsia="de-DE"/>
          <w14:ligatures w14:val="none"/>
        </w:rPr>
        <w:t xml:space="preserve"> nearest neighbors of the labeled samples based on the Euclidean distance metric and subsequently determines the homogeneous unlabeled samples within the </w:t>
      </w:r>
      <w:r w:rsidRPr="00927DAB">
        <w:rPr>
          <w:rFonts w:ascii="Times New Roman" w:eastAsia="Times New Roman" w:hAnsi="Times New Roman" w:cs="Times New Roman"/>
          <w:i/>
          <w:iCs/>
          <w:kern w:val="0"/>
          <w:sz w:val="20"/>
          <w:szCs w:val="20"/>
          <w:lang w:eastAsia="de-DE"/>
          <w14:ligatures w14:val="none"/>
        </w:rPr>
        <w:t>p</w:t>
      </w:r>
      <w:r w:rsidRPr="00927DAB">
        <w:rPr>
          <w:rFonts w:ascii="Times New Roman" w:eastAsia="Times New Roman" w:hAnsi="Times New Roman" w:cs="Times New Roman"/>
          <w:kern w:val="0"/>
          <w:sz w:val="20"/>
          <w:szCs w:val="20"/>
          <w:lang w:eastAsia="de-DE"/>
          <w14:ligatures w14:val="none"/>
        </w:rPr>
        <w:t xml:space="preserve"> nearest neighbors utilizing the clustering outcomes derived from FCM. </w:t>
      </w:r>
      <w:r w:rsidR="00C92FDE">
        <w:rPr>
          <w:rFonts w:ascii="Times New Roman" w:eastAsia="Times New Roman" w:hAnsi="Times New Roman" w:cs="Times New Roman"/>
          <w:kern w:val="0"/>
          <w:sz w:val="20"/>
          <w:szCs w:val="20"/>
          <w:lang w:eastAsia="de-DE"/>
          <w14:ligatures w14:val="none"/>
        </w:rPr>
        <w:t xml:space="preserve">The objective function of </w:t>
      </w:r>
      <w:r w:rsidR="00C92FDE" w:rsidRPr="00CC6636">
        <w:rPr>
          <w:rFonts w:ascii="Times New Roman" w:eastAsia="Times New Roman" w:hAnsi="Times New Roman" w:cs="Times New Roman"/>
          <w:kern w:val="0"/>
          <w:sz w:val="20"/>
          <w:szCs w:val="20"/>
          <w:lang w:eastAsia="de-DE"/>
          <w14:ligatures w14:val="none"/>
        </w:rPr>
        <w:t>LHC-S3FCM algorithm</w:t>
      </w:r>
      <w:r w:rsidR="00C92FDE">
        <w:rPr>
          <w:rFonts w:ascii="Times New Roman" w:eastAsia="Times New Roman" w:hAnsi="Times New Roman" w:cs="Times New Roman"/>
          <w:kern w:val="0"/>
          <w:sz w:val="20"/>
          <w:szCs w:val="20"/>
          <w:lang w:eastAsia="de-DE"/>
          <w14:ligatures w14:val="none"/>
        </w:rPr>
        <w:t xml:space="preserve"> is defined as follow:</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C92FDE" w:rsidRPr="00EE5CF4" w14:paraId="16CC265E" w14:textId="77777777" w:rsidTr="006111D4">
        <w:trPr>
          <w:trHeight w:val="1089"/>
        </w:trPr>
        <w:tc>
          <w:tcPr>
            <w:tcW w:w="8460" w:type="dxa"/>
          </w:tcPr>
          <w:p w14:paraId="7D804F2E" w14:textId="250B1F54" w:rsidR="00C92FDE" w:rsidRPr="00944209" w:rsidRDefault="00C92FDE" w:rsidP="00944209">
            <w:pPr>
              <w:rPr>
                <w:rFonts w:ascii="Times New Roman" w:hAnsi="Times New Roman"/>
              </w:rPr>
            </w:pPr>
            <m:oMathPara>
              <m:oMathParaPr>
                <m:jc m:val="left"/>
              </m:oMathParaPr>
              <m:oMath>
                <m:r>
                  <w:rPr>
                    <w:rFonts w:ascii="Cambria Math" w:hAnsi="Cambria Math"/>
                  </w:rPr>
                  <m:t>F</m:t>
                </m:r>
                <m:d>
                  <m:dPr>
                    <m:ctrlPr>
                      <w:rPr>
                        <w:rFonts w:ascii="Cambria Math" w:hAnsi="Cambria Math"/>
                      </w:rPr>
                    </m:ctrlPr>
                  </m:dPr>
                  <m:e>
                    <m:r>
                      <m:rPr>
                        <m:sty m:val="b"/>
                      </m:rPr>
                      <w:rPr>
                        <w:rFonts w:ascii="Cambria Math" w:hAnsi="Cambria Math"/>
                      </w:rPr>
                      <m:t>U,C</m:t>
                    </m:r>
                  </m:e>
                </m:d>
                <m:r>
                  <m:rPr>
                    <m:sty m:val="p"/>
                  </m:rPr>
                  <w:rPr>
                    <w:rFonts w:ascii="Cambria Math" w:hAnsi="Cambria Math" w:cs="B Nazanin"/>
                  </w:rPr>
                  <m:t>=</m:t>
                </m:r>
                <m:nary>
                  <m:naryPr>
                    <m:chr m:val="∑"/>
                    <m:limLoc m:val="undOvr"/>
                    <m:ctrlPr>
                      <w:rPr>
                        <w:rFonts w:ascii="Cambria Math" w:hAnsi="Cambria Math"/>
                        <w:highlight w:val="yellow"/>
                      </w:rPr>
                    </m:ctrlPr>
                  </m:naryPr>
                  <m:sub>
                    <m:r>
                      <w:rPr>
                        <w:rFonts w:ascii="Cambria Math" w:hAnsi="Cambria Math"/>
                        <w:highlight w:val="yellow"/>
                      </w:rPr>
                      <m:t>n</m:t>
                    </m:r>
                    <m:r>
                      <m:rPr>
                        <m:sty m:val="p"/>
                      </m:rPr>
                      <w:rPr>
                        <w:rFonts w:ascii="Cambria Math" w:hAnsi="Cambria Math"/>
                        <w:highlight w:val="yellow"/>
                      </w:rPr>
                      <m:t>=1</m:t>
                    </m:r>
                  </m:sub>
                  <m:sup>
                    <m:r>
                      <w:rPr>
                        <w:rFonts w:ascii="Cambria Math" w:hAnsi="Cambria Math"/>
                        <w:color w:val="FF0000"/>
                        <w:highlight w:val="yellow"/>
                      </w:rPr>
                      <m:t>N</m:t>
                    </m:r>
                  </m:sup>
                  <m:e>
                    <m:nary>
                      <m:naryPr>
                        <m:chr m:val="∑"/>
                        <m:limLoc m:val="undOvr"/>
                        <m:ctrlPr>
                          <w:rPr>
                            <w:rFonts w:ascii="Cambria Math" w:hAnsi="Cambria Math"/>
                            <w:highlight w:val="yellow"/>
                          </w:rPr>
                        </m:ctrlPr>
                      </m:naryPr>
                      <m:sub>
                        <m:r>
                          <w:rPr>
                            <w:rFonts w:ascii="Cambria Math" w:hAnsi="Cambria Math"/>
                            <w:highlight w:val="yellow"/>
                          </w:rPr>
                          <m:t>k</m:t>
                        </m:r>
                        <m:r>
                          <m:rPr>
                            <m:sty m:val="p"/>
                          </m:rPr>
                          <w:rPr>
                            <w:rFonts w:ascii="Cambria Math" w:hAnsi="Cambria Math"/>
                            <w:highlight w:val="yellow"/>
                          </w:rPr>
                          <m:t>=1</m:t>
                        </m:r>
                      </m:sub>
                      <m:sup>
                        <m:r>
                          <w:rPr>
                            <w:rFonts w:ascii="Cambria Math" w:hAnsi="Cambria Math"/>
                            <w:highlight w:val="yellow"/>
                          </w:rPr>
                          <m:t>K</m:t>
                        </m:r>
                      </m:sup>
                      <m:e>
                        <m:sSubSup>
                          <m:sSubSupPr>
                            <m:ctrlPr>
                              <w:rPr>
                                <w:rFonts w:ascii="Cambria Math" w:hAnsi="Cambria Math"/>
                                <w:highlight w:val="yellow"/>
                              </w:rPr>
                            </m:ctrlPr>
                          </m:sSubSupPr>
                          <m:e>
                            <m:r>
                              <w:rPr>
                                <w:rFonts w:ascii="Cambria Math" w:hAnsi="Cambria Math"/>
                                <w:highlight w:val="yellow"/>
                              </w:rPr>
                              <m:t>u</m:t>
                            </m:r>
                          </m:e>
                          <m:sub>
                            <m:r>
                              <w:rPr>
                                <w:rFonts w:ascii="Cambria Math" w:hAnsi="Cambria Math"/>
                                <w:highlight w:val="yellow"/>
                              </w:rPr>
                              <m:t>nk</m:t>
                            </m:r>
                          </m:sub>
                          <m:sup>
                            <m:r>
                              <w:rPr>
                                <w:rFonts w:ascii="Cambria Math" w:hAnsi="Cambria Math"/>
                                <w:highlight w:val="yellow"/>
                              </w:rPr>
                              <m:t>2</m:t>
                            </m:r>
                          </m:sup>
                        </m:sSubSup>
                        <m:sSubSup>
                          <m:sSubSupPr>
                            <m:ctrlPr>
                              <w:rPr>
                                <w:rFonts w:ascii="Cambria Math" w:hAnsi="Cambria Math"/>
                                <w:highlight w:val="yellow"/>
                              </w:rPr>
                            </m:ctrlPr>
                          </m:sSubSupPr>
                          <m:e>
                            <m:r>
                              <w:rPr>
                                <w:rFonts w:ascii="Cambria Math" w:hAnsi="Cambria Math"/>
                                <w:highlight w:val="yellow"/>
                              </w:rPr>
                              <m:t>d</m:t>
                            </m:r>
                          </m:e>
                          <m:sub>
                            <m:r>
                              <w:rPr>
                                <w:rFonts w:ascii="Cambria Math" w:hAnsi="Cambria Math"/>
                                <w:highlight w:val="yellow"/>
                              </w:rPr>
                              <m:t>nk</m:t>
                            </m:r>
                          </m:sub>
                          <m:sup>
                            <m:r>
                              <m:rPr>
                                <m:sty m:val="p"/>
                              </m:rPr>
                              <w:rPr>
                                <w:rFonts w:ascii="Cambria Math" w:hAnsi="Cambria Math"/>
                                <w:highlight w:val="yellow"/>
                              </w:rPr>
                              <m:t>2</m:t>
                            </m:r>
                          </m:sup>
                        </m:sSubSup>
                      </m:e>
                    </m:nary>
                  </m:e>
                </m:nary>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nk</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nk</m:t>
                                    </m:r>
                                  </m:sub>
                                </m:sSub>
                              </m:e>
                            </m:d>
                          </m:e>
                          <m:sup>
                            <m:r>
                              <w:rPr>
                                <w:rFonts w:ascii="Cambria Math" w:hAnsi="Cambria Math"/>
                              </w:rPr>
                              <m:t>2</m:t>
                            </m:r>
                          </m:sup>
                        </m:sSup>
                        <m:sSubSup>
                          <m:sSubSupPr>
                            <m:ctrlPr>
                              <w:rPr>
                                <w:rFonts w:ascii="Cambria Math" w:hAnsi="Cambria Math"/>
                              </w:rPr>
                            </m:ctrlPr>
                          </m:sSubSupPr>
                          <m:e>
                            <m:r>
                              <w:rPr>
                                <w:rFonts w:ascii="Cambria Math" w:hAnsi="Cambria Math"/>
                              </w:rPr>
                              <m:t>d</m:t>
                            </m:r>
                          </m:e>
                          <m:sub>
                            <m:r>
                              <w:rPr>
                                <w:rFonts w:ascii="Cambria Math" w:hAnsi="Cambria Math"/>
                              </w:rPr>
                              <m:t>nk</m:t>
                            </m:r>
                          </m:sub>
                          <m:sup>
                            <m:r>
                              <m:rPr>
                                <m:sty m:val="p"/>
                              </m:rPr>
                              <w:rPr>
                                <w:rFonts w:ascii="Cambria Math" w:hAnsi="Cambria Math"/>
                              </w:rPr>
                              <m:t>2</m:t>
                            </m:r>
                          </m:sup>
                        </m:sSubSup>
                      </m:e>
                    </m:nary>
                  </m:e>
                </m:nary>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L</m:t>
                        </m:r>
                        <w:bookmarkStart w:id="0" w:name="_GoBack"/>
                        <w:bookmarkEnd w:id="0"/>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rn</m:t>
                            </m:r>
                          </m:sub>
                        </m:sSub>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rk</m:t>
                                        </m:r>
                                      </m:sub>
                                    </m:sSub>
                                  </m:e>
                                </m:d>
                              </m:e>
                              <m:sup>
                                <m:r>
                                  <m:rPr>
                                    <m:sty m:val="p"/>
                                  </m:rPr>
                                  <w:rPr>
                                    <w:rFonts w:ascii="Cambria Math" w:hAnsi="Cambria Math"/>
                                  </w:rPr>
                                  <m:t>2</m:t>
                                </m:r>
                              </m:sup>
                            </m:sSup>
                          </m:e>
                        </m:nary>
                      </m:e>
                    </m:nary>
                  </m:e>
                </m:nary>
              </m:oMath>
            </m:oMathPara>
          </w:p>
        </w:tc>
        <w:tc>
          <w:tcPr>
            <w:tcW w:w="900" w:type="dxa"/>
            <w:vAlign w:val="center"/>
          </w:tcPr>
          <w:p w14:paraId="3E6A8063" w14:textId="77777777" w:rsidR="00C92FDE" w:rsidRPr="00EE5CF4" w:rsidRDefault="00C92FDE" w:rsidP="006111D4">
            <w:pPr>
              <w:spacing w:line="360" w:lineRule="auto"/>
              <w:jc w:val="center"/>
              <w:rPr>
                <w:rFonts w:ascii="Times New Roman" w:hAnsi="Times New Roman"/>
              </w:rPr>
            </w:pPr>
            <w:r w:rsidRPr="00EE5CF4">
              <w:rPr>
                <w:rFonts w:ascii="Times New Roman" w:hAnsi="Times New Roman"/>
              </w:rPr>
              <w:t>(</w:t>
            </w:r>
            <w:r>
              <w:rPr>
                <w:rFonts w:ascii="Times New Roman" w:hAnsi="Times New Roman"/>
              </w:rPr>
              <w:t>1</w:t>
            </w:r>
            <w:r w:rsidRPr="00EE5CF4">
              <w:rPr>
                <w:rFonts w:ascii="Times New Roman" w:hAnsi="Times New Roman"/>
              </w:rPr>
              <w:t>)</w:t>
            </w:r>
          </w:p>
        </w:tc>
      </w:tr>
    </w:tbl>
    <w:p w14:paraId="785B90B6" w14:textId="353BDF42" w:rsidR="00C92FDE" w:rsidRDefault="00C92FDE" w:rsidP="00264121">
      <w:pPr>
        <w:spacing w:after="0" w:line="360" w:lineRule="auto"/>
        <w:ind w:firstLine="227"/>
        <w:jc w:val="both"/>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t xml:space="preserve"> </w:t>
      </w:r>
      <w:r w:rsidR="00944209">
        <w:rPr>
          <w:rFonts w:ascii="Times New Roman" w:eastAsia="Times New Roman" w:hAnsi="Times New Roman" w:cs="Times New Roman"/>
          <w:kern w:val="0"/>
          <w:sz w:val="20"/>
          <w:szCs w:val="20"/>
          <w:lang w:eastAsia="de-DE"/>
          <w14:ligatures w14:val="none"/>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944209" w14:paraId="35FC1B56" w14:textId="77777777" w:rsidTr="00F129D4">
        <w:tc>
          <w:tcPr>
            <w:tcW w:w="8455" w:type="dxa"/>
          </w:tcPr>
          <w:p w14:paraId="2E586E8C" w14:textId="5419EC1B" w:rsidR="00944209" w:rsidRPr="00944209" w:rsidRDefault="00944209" w:rsidP="00264121">
            <w:pPr>
              <w:spacing w:line="360" w:lineRule="auto"/>
              <w:jc w:val="both"/>
              <w:rPr>
                <w:rFonts w:ascii="Times New Roman" w:hAnsi="Times New Roman" w:cs="Times New Roman"/>
                <w:lang w:eastAsia="de-DE"/>
              </w:rPr>
            </w:pPr>
            <m:oMathPara>
              <m:oMathParaPr>
                <m:jc m:val="left"/>
              </m:oMathParaPr>
              <m:oMath>
                <m:r>
                  <m:rPr>
                    <m:sty m:val="p"/>
                  </m:rPr>
                  <w:rPr>
                    <w:rFonts w:ascii="Cambria Math" w:hAnsi="Cambria Math" w:cstheme="majorBidi"/>
                  </w:rPr>
                  <m:t xml:space="preserve">   </m:t>
                </m:r>
                <m:nary>
                  <m:naryPr>
                    <m:chr m:val="∑"/>
                    <m:limLoc m:val="subSup"/>
                    <m:ctrlPr>
                      <w:rPr>
                        <w:rFonts w:ascii="Cambria Math" w:hAnsi="Cambria Math" w:cstheme="majorBidi"/>
                      </w:rPr>
                    </m:ctrlPr>
                  </m:naryPr>
                  <m:sub>
                    <m:r>
                      <w:rPr>
                        <w:rFonts w:ascii="Cambria Math" w:hAnsi="Cambria Math" w:cstheme="majorBidi"/>
                      </w:rPr>
                      <m:t>k</m:t>
                    </m:r>
                    <m:r>
                      <m:rPr>
                        <m:sty m:val="p"/>
                      </m:rPr>
                      <w:rPr>
                        <w:rFonts w:ascii="Cambria Math" w:hAnsi="Cambria Math" w:cstheme="majorBidi"/>
                      </w:rPr>
                      <m:t>=1</m:t>
                    </m:r>
                  </m:sub>
                  <m:sup>
                    <m:r>
                      <w:rPr>
                        <w:rFonts w:ascii="Cambria Math" w:hAnsi="Cambria Math" w:cstheme="majorBidi"/>
                      </w:rPr>
                      <m:t>K</m:t>
                    </m:r>
                  </m:sup>
                  <m:e>
                    <m:sSub>
                      <m:sSubPr>
                        <m:ctrlPr>
                          <w:rPr>
                            <w:rFonts w:ascii="Cambria Math" w:hAnsi="Cambria Math" w:cstheme="majorBidi"/>
                          </w:rPr>
                        </m:ctrlPr>
                      </m:sSubPr>
                      <m:e>
                        <m:r>
                          <w:rPr>
                            <w:rFonts w:ascii="Cambria Math" w:hAnsi="Cambria Math" w:cstheme="majorBidi"/>
                          </w:rPr>
                          <m:t>u</m:t>
                        </m:r>
                      </m:e>
                      <m:sub>
                        <m:r>
                          <w:rPr>
                            <w:rFonts w:ascii="Cambria Math" w:hAnsi="Cambria Math" w:cstheme="majorBidi"/>
                          </w:rPr>
                          <m:t>nk</m:t>
                        </m:r>
                      </m:sub>
                    </m:sSub>
                  </m:e>
                </m:nary>
                <m:r>
                  <m:rPr>
                    <m:sty m:val="p"/>
                  </m:rPr>
                  <w:rPr>
                    <w:rFonts w:ascii="Cambria Math" w:hAnsi="Cambria Math" w:cstheme="majorBidi"/>
                  </w:rPr>
                  <m:t>=1       where    1≤</m:t>
                </m:r>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r>
                  <m:rPr>
                    <m:sty m:val="p"/>
                  </m:rPr>
                  <w:rPr>
                    <w:rFonts w:ascii="Cambria Math" w:hAnsi="Cambria Math" w:cstheme="majorBidi"/>
                  </w:rPr>
                  <m:t xml:space="preserve">    and    1≤</m:t>
                </m:r>
                <m:r>
                  <w:rPr>
                    <w:rFonts w:ascii="Cambria Math" w:hAnsi="Cambria Math" w:cstheme="majorBidi"/>
                  </w:rPr>
                  <m:t>k</m:t>
                </m:r>
                <m:r>
                  <m:rPr>
                    <m:sty m:val="p"/>
                  </m:rPr>
                  <w:rPr>
                    <w:rFonts w:ascii="Cambria Math" w:hAnsi="Cambria Math" w:cstheme="majorBidi"/>
                  </w:rPr>
                  <m:t>≤</m:t>
                </m:r>
                <m:r>
                  <w:rPr>
                    <w:rFonts w:ascii="Cambria Math" w:hAnsi="Cambria Math" w:cstheme="majorBidi"/>
                  </w:rPr>
                  <m:t>K</m:t>
                </m:r>
              </m:oMath>
            </m:oMathPara>
          </w:p>
        </w:tc>
        <w:tc>
          <w:tcPr>
            <w:tcW w:w="895" w:type="dxa"/>
            <w:vAlign w:val="center"/>
          </w:tcPr>
          <w:p w14:paraId="1195AC35" w14:textId="4D6257AD" w:rsidR="00944209" w:rsidRDefault="00944209" w:rsidP="00944209">
            <w:pPr>
              <w:spacing w:line="360" w:lineRule="auto"/>
              <w:jc w:val="center"/>
              <w:rPr>
                <w:rFonts w:ascii="Times New Roman" w:hAnsi="Times New Roman" w:cs="Times New Roman"/>
                <w:lang w:eastAsia="de-DE"/>
              </w:rPr>
            </w:pPr>
            <w:r>
              <w:rPr>
                <w:rFonts w:ascii="Times New Roman" w:hAnsi="Times New Roman" w:cs="Times New Roman"/>
                <w:lang w:eastAsia="de-DE"/>
              </w:rPr>
              <w:t>(2)</w:t>
            </w:r>
          </w:p>
        </w:tc>
      </w:tr>
    </w:tbl>
    <w:p w14:paraId="2F7E8D80" w14:textId="29AE7DB8" w:rsidR="00944209" w:rsidRDefault="00B91415" w:rsidP="00927DAB">
      <w:pPr>
        <w:spacing w:after="0" w:line="360" w:lineRule="auto"/>
        <w:ind w:firstLine="227"/>
        <w:jc w:val="both"/>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t xml:space="preserve">In Eq. (1), </w:t>
      </w:r>
      <m:oMath>
        <m:r>
          <w:rPr>
            <w:rFonts w:ascii="Cambria Math" w:eastAsia="Times New Roman" w:hAnsi="Cambria Math" w:cs="Times New Roman"/>
            <w:kern w:val="0"/>
            <w:sz w:val="20"/>
            <w:szCs w:val="20"/>
            <w:lang w:val="en" w:eastAsia="de-DE"/>
            <w14:ligatures w14:val="none"/>
          </w:rPr>
          <m:t>N</m:t>
        </m:r>
      </m:oMath>
      <w:r w:rsidRPr="0019143B">
        <w:rPr>
          <w:rFonts w:ascii="Times New Roman" w:eastAsia="Times New Roman" w:hAnsi="Times New Roman" w:cs="Times New Roman"/>
          <w:kern w:val="0"/>
          <w:sz w:val="20"/>
          <w:szCs w:val="20"/>
          <w:lang w:val="en" w:eastAsia="de-DE"/>
          <w14:ligatures w14:val="none"/>
        </w:rPr>
        <w:t xml:space="preserve"> refers to the number of data samples, </w:t>
      </w:r>
      <m:oMath>
        <m:r>
          <w:rPr>
            <w:rFonts w:ascii="Cambria Math" w:eastAsia="Times New Roman" w:hAnsi="Cambria Math" w:cs="Times New Roman"/>
            <w:kern w:val="0"/>
            <w:sz w:val="20"/>
            <w:szCs w:val="20"/>
            <w:lang w:val="en" w:eastAsia="de-DE"/>
            <w14:ligatures w14:val="none"/>
          </w:rPr>
          <m:t>L</m:t>
        </m:r>
      </m:oMath>
      <w:r w:rsidRPr="0019143B">
        <w:rPr>
          <w:rFonts w:ascii="Times New Roman" w:eastAsia="Times New Roman" w:hAnsi="Times New Roman" w:cs="Times New Roman"/>
          <w:kern w:val="0"/>
          <w:sz w:val="20"/>
          <w:szCs w:val="20"/>
          <w:lang w:val="en" w:eastAsia="de-DE"/>
          <w14:ligatures w14:val="none"/>
        </w:rPr>
        <w:t xml:space="preserve"> is the number of </w:t>
      </w:r>
      <w:r>
        <w:rPr>
          <w:rFonts w:ascii="Times New Roman" w:eastAsia="Times New Roman" w:hAnsi="Times New Roman" w:cs="Times New Roman"/>
          <w:kern w:val="0"/>
          <w:sz w:val="20"/>
          <w:szCs w:val="20"/>
          <w:lang w:val="en" w:eastAsia="de-DE"/>
          <w14:ligatures w14:val="none"/>
        </w:rPr>
        <w:t>labeled samples and</w:t>
      </w:r>
      <w:r w:rsidRPr="0019143B">
        <w:rPr>
          <w:rFonts w:ascii="Times New Roman" w:eastAsia="Times New Roman" w:hAnsi="Times New Roman" w:cs="Times New Roman"/>
          <w:kern w:val="0"/>
          <w:sz w:val="20"/>
          <w:szCs w:val="20"/>
          <w:lang w:val="en" w:eastAsia="de-DE"/>
          <w14:ligatures w14:val="none"/>
        </w:rPr>
        <w:t xml:space="preserve"> </w:t>
      </w:r>
      <m:oMath>
        <m:r>
          <w:rPr>
            <w:rFonts w:ascii="Cambria Math" w:eastAsia="Times New Roman" w:hAnsi="Cambria Math" w:cs="Times New Roman"/>
            <w:kern w:val="0"/>
            <w:sz w:val="20"/>
            <w:szCs w:val="20"/>
            <w:lang w:val="en" w:eastAsia="de-DE"/>
            <w14:ligatures w14:val="none"/>
          </w:rPr>
          <m:t>K</m:t>
        </m:r>
      </m:oMath>
      <w:r w:rsidRPr="0019143B">
        <w:rPr>
          <w:rFonts w:ascii="Times New Roman" w:eastAsia="Times New Roman" w:hAnsi="Times New Roman" w:cs="Times New Roman"/>
          <w:kern w:val="0"/>
          <w:sz w:val="20"/>
          <w:szCs w:val="20"/>
          <w:lang w:val="en" w:eastAsia="de-DE"/>
          <w14:ligatures w14:val="none"/>
        </w:rPr>
        <w:t xml:space="preserve"> is the number of clusters</w:t>
      </w:r>
      <w:r>
        <w:rPr>
          <w:rFonts w:ascii="Times New Roman" w:eastAsia="Times New Roman" w:hAnsi="Times New Roman" w:cs="Times New Roman"/>
          <w:kern w:val="0"/>
          <w:sz w:val="20"/>
          <w:szCs w:val="20"/>
          <w:lang w:val="en" w:eastAsia="de-DE"/>
          <w14:ligatures w14:val="none"/>
        </w:rPr>
        <w:t>.</w:t>
      </w:r>
      <w:r w:rsidR="00BD350B" w:rsidRPr="00BD350B">
        <w:rPr>
          <w:rFonts w:ascii="Times New Roman" w:eastAsia="Times New Roman" w:hAnsi="Times New Roman" w:cs="Times New Roman"/>
          <w:kern w:val="0"/>
          <w:sz w:val="20"/>
          <w:szCs w:val="20"/>
          <w:lang w:eastAsia="de-DE"/>
          <w14:ligatures w14:val="none"/>
        </w:rPr>
        <w:t xml:space="preserve"> </w:t>
      </w: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oMath>
      <w:r w:rsidR="00BD350B" w:rsidRPr="00BD350B">
        <w:rPr>
          <w:rFonts w:ascii="Times New Roman" w:eastAsia="Times New Roman" w:hAnsi="Times New Roman" w:cs="Times New Roman"/>
          <w:kern w:val="0"/>
          <w:sz w:val="20"/>
          <w:szCs w:val="20"/>
          <w:lang w:eastAsia="de-DE"/>
          <w14:ligatures w14:val="none"/>
        </w:rPr>
        <w:t xml:space="preserve"> and </w:t>
      </w:r>
      <m:oMath>
        <m:sSub>
          <m:sSubPr>
            <m:ctrlPr>
              <w:rPr>
                <w:rFonts w:ascii="Cambria Math" w:hAnsi="Cambria Math"/>
              </w:rPr>
            </m:ctrlPr>
          </m:sSubPr>
          <m:e>
            <m:r>
              <w:rPr>
                <w:rFonts w:ascii="Cambria Math" w:hAnsi="Cambria Math"/>
              </w:rPr>
              <m:t>λ</m:t>
            </m:r>
          </m:e>
          <m:sub>
            <m:r>
              <m:rPr>
                <m:sty m:val="p"/>
              </m:rPr>
              <w:rPr>
                <w:rFonts w:ascii="Cambria Math" w:hAnsi="Cambria Math"/>
              </w:rPr>
              <m:t>2</m:t>
            </m:r>
          </m:sub>
        </m:sSub>
      </m:oMath>
      <w:r w:rsidR="00BD350B" w:rsidRPr="00BD350B">
        <w:rPr>
          <w:rFonts w:ascii="Times New Roman" w:eastAsia="Times New Roman" w:hAnsi="Times New Roman" w:cs="Times New Roman"/>
          <w:kern w:val="0"/>
          <w:sz w:val="20"/>
          <w:szCs w:val="20"/>
          <w:lang w:eastAsia="de-DE"/>
          <w14:ligatures w14:val="none"/>
        </w:rPr>
        <w:t xml:space="preserve"> represent the regularization parameters that govern the balance between FCM and SSFCM. In particular, the latter two components serve to constrain the clustering predictions to align with the specified class labels and the results derived from the homogeneous neighboring instances.</w:t>
      </w:r>
      <w:r w:rsidR="00BD350B">
        <w:rPr>
          <w:rFonts w:ascii="Times New Roman" w:eastAsia="Times New Roman" w:hAnsi="Times New Roman" w:cs="Times New Roman"/>
          <w:kern w:val="0"/>
          <w:sz w:val="20"/>
          <w:szCs w:val="20"/>
          <w:lang w:eastAsia="de-DE"/>
          <w14:ligatures w14:val="none"/>
        </w:rPr>
        <w:t xml:space="preserve"> </w:t>
      </w:r>
      <w:r w:rsidR="003B40B6">
        <w:rPr>
          <w:rFonts w:ascii="Times New Roman" w:eastAsia="Times New Roman" w:hAnsi="Times New Roman" w:cs="Times New Roman"/>
          <w:kern w:val="0"/>
          <w:sz w:val="20"/>
          <w:szCs w:val="20"/>
          <w:lang w:eastAsia="de-DE"/>
          <w14:ligatures w14:val="none"/>
        </w:rPr>
        <w:t xml:space="preserve">also, </w:t>
      </w:r>
      <m:oMath>
        <m:sSub>
          <m:sSubPr>
            <m:ctrlPr>
              <w:rPr>
                <w:rFonts w:ascii="Cambria Math" w:eastAsia="Times New Roman" w:hAnsi="Cambria Math" w:cs="Times"/>
                <w:i/>
                <w:kern w:val="0"/>
                <w:sz w:val="20"/>
                <w:szCs w:val="20"/>
                <w14:ligatures w14:val="none"/>
              </w:rPr>
            </m:ctrlPr>
          </m:sSubPr>
          <m:e>
            <m:r>
              <w:rPr>
                <w:rFonts w:ascii="Cambria Math" w:hAnsi="Cambria Math"/>
              </w:rPr>
              <m:t>w</m:t>
            </m:r>
          </m:e>
          <m:sub>
            <m:r>
              <w:rPr>
                <w:rFonts w:ascii="Cambria Math" w:hAnsi="Cambria Math"/>
              </w:rPr>
              <m:t>rn</m:t>
            </m:r>
          </m:sub>
        </m:sSub>
      </m:oMath>
      <w:r w:rsidR="00927DAB">
        <w:rPr>
          <w:rFonts w:ascii="Times New Roman" w:eastAsia="Times New Roman" w:hAnsi="Times New Roman" w:cs="Times New Roman"/>
          <w:kern w:val="0"/>
          <w:sz w:val="20"/>
          <w:szCs w:val="20"/>
          <w:lang w:eastAsia="de-DE"/>
          <w14:ligatures w14:val="none"/>
        </w:rPr>
        <w:t xml:space="preserve"> is </w:t>
      </w:r>
      <w:r w:rsidR="00927DAB" w:rsidRPr="00927DAB">
        <w:rPr>
          <w:rFonts w:ascii="Times New Roman" w:eastAsia="Times New Roman" w:hAnsi="Times New Roman" w:cs="Times New Roman"/>
          <w:kern w:val="0"/>
          <w:sz w:val="20"/>
          <w:szCs w:val="20"/>
          <w:lang w:eastAsia="de-DE"/>
          <w14:ligatures w14:val="none"/>
        </w:rPr>
        <w:t>the relationship between the labeled and unlabeled samples</w:t>
      </w:r>
      <w:r w:rsidR="00927DAB">
        <w:rPr>
          <w:rFonts w:ascii="Times New Roman" w:eastAsia="Times New Roman" w:hAnsi="Times New Roman" w:cs="Times New Roman"/>
          <w:kern w:val="0"/>
          <w:sz w:val="20"/>
          <w:szCs w:val="20"/>
          <w:lang w:eastAsia="de-DE"/>
          <w14:ligatures w14:val="none"/>
        </w:rPr>
        <w:t xml:space="preserve">, </w:t>
      </w:r>
      <w:r w:rsidR="00927DAB" w:rsidRPr="00927DAB">
        <w:rPr>
          <w:rFonts w:ascii="Times New Roman" w:eastAsia="Times New Roman" w:hAnsi="Times New Roman" w:cs="Times New Roman"/>
          <w:kern w:val="0"/>
          <w:sz w:val="20"/>
          <w:szCs w:val="20"/>
          <w:lang w:eastAsia="de-DE"/>
          <w14:ligatures w14:val="none"/>
        </w:rPr>
        <w:t>which is defined as follows</w:t>
      </w:r>
      <w:r w:rsidR="00927DAB">
        <w:rPr>
          <w:rFonts w:ascii="Times New Roman" w:eastAsia="Times New Roman" w:hAnsi="Times New Roman" w:cs="Times New Roman"/>
          <w:kern w:val="0"/>
          <w:sz w:val="20"/>
          <w:szCs w:val="20"/>
          <w:lang w:eastAsia="de-DE"/>
          <w14:ligatures w14:val="non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927DAB" w14:paraId="4587407C" w14:textId="77777777" w:rsidTr="00F129D4">
        <w:tc>
          <w:tcPr>
            <w:tcW w:w="8455" w:type="dxa"/>
          </w:tcPr>
          <w:p w14:paraId="6CC61FFA" w14:textId="316E3572" w:rsidR="00927DAB" w:rsidRPr="00927DAB" w:rsidRDefault="00D66DB5" w:rsidP="00927DAB">
            <w:pPr>
              <w:spacing w:line="360" w:lineRule="auto"/>
              <w:jc w:val="both"/>
              <w:rPr>
                <w:rFonts w:ascii="Times New Roman" w:hAnsi="Times New Roman" w:cs="Times New Roman"/>
                <w:lang w:eastAsia="de-DE" w:bidi="fa-IR"/>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rn</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and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r</m:t>
                              </m:r>
                            </m:sub>
                          </m:sSub>
                        </m:e>
                      </m:mr>
                      <m:mr>
                        <m:e>
                          <m:r>
                            <w:rPr>
                              <w:rFonts w:ascii="Cambria Math" w:hAnsi="Cambria Math"/>
                            </w:rPr>
                            <m:t>0</m:t>
                          </m:r>
                        </m:e>
                        <m:e>
                          <m:r>
                            <w:rPr>
                              <w:rFonts w:ascii="Cambria Math" w:hAnsi="Cambria Math"/>
                            </w:rPr>
                            <m:t>otherwise</m:t>
                          </m:r>
                        </m:e>
                      </m:mr>
                    </m:m>
                  </m:e>
                </m:d>
              </m:oMath>
            </m:oMathPara>
          </w:p>
        </w:tc>
        <w:tc>
          <w:tcPr>
            <w:tcW w:w="895" w:type="dxa"/>
            <w:vAlign w:val="center"/>
          </w:tcPr>
          <w:p w14:paraId="07C5ACEA" w14:textId="0D77A9C0" w:rsidR="00927DAB" w:rsidRDefault="00927DAB" w:rsidP="00927DAB">
            <w:pPr>
              <w:spacing w:line="360" w:lineRule="auto"/>
              <w:jc w:val="center"/>
              <w:rPr>
                <w:rFonts w:ascii="Times New Roman" w:hAnsi="Times New Roman" w:cs="Times New Roman"/>
                <w:lang w:eastAsia="de-DE" w:bidi="fa-IR"/>
              </w:rPr>
            </w:pPr>
            <w:r>
              <w:rPr>
                <w:rFonts w:ascii="Times New Roman" w:hAnsi="Times New Roman" w:cs="Times New Roman"/>
                <w:lang w:eastAsia="de-DE" w:bidi="fa-IR"/>
              </w:rPr>
              <w:t>(3)</w:t>
            </w:r>
          </w:p>
        </w:tc>
      </w:tr>
    </w:tbl>
    <w:p w14:paraId="10274647" w14:textId="25E540A3" w:rsidR="00927DAB" w:rsidRDefault="001C7E72" w:rsidP="003B40B6">
      <w:pPr>
        <w:spacing w:after="0" w:line="360" w:lineRule="auto"/>
        <w:jc w:val="both"/>
        <w:rPr>
          <w:rFonts w:ascii="Times New Roman" w:eastAsia="Times New Roman" w:hAnsi="Times New Roman" w:cs="Times New Roman"/>
          <w:kern w:val="0"/>
          <w:sz w:val="20"/>
          <w:szCs w:val="20"/>
          <w:lang w:eastAsia="de-DE"/>
          <w14:ligatures w14:val="none"/>
        </w:rPr>
      </w:pPr>
      <w:r w:rsidRPr="001C7E72">
        <w:rPr>
          <w:rFonts w:ascii="Times New Roman" w:eastAsia="Times New Roman" w:hAnsi="Times New Roman" w:cs="Times New Roman"/>
          <w:kern w:val="0"/>
          <w:sz w:val="20"/>
          <w:szCs w:val="20"/>
          <w:lang w:eastAsia="de-DE" w:bidi="fa-IR"/>
          <w14:ligatures w14:val="none"/>
        </w:rPr>
        <w:t xml:space="preserve">where </w:t>
      </w:r>
      <m:oMath>
        <m:sSub>
          <m:sSubPr>
            <m:ctrlPr>
              <w:rPr>
                <w:rFonts w:ascii="Cambria Math" w:eastAsia="Times New Roman" w:hAnsi="Cambria Math" w:cs="Times"/>
                <w:i/>
                <w:kern w:val="0"/>
                <w:sz w:val="20"/>
                <w:szCs w:val="20"/>
                <w14:ligatures w14:val="none"/>
              </w:rPr>
            </m:ctrlPr>
          </m:sSubPr>
          <m:e>
            <m:r>
              <w:rPr>
                <w:rFonts w:ascii="Cambria Math" w:hAnsi="Cambria Math"/>
              </w:rPr>
              <m:t>N</m:t>
            </m:r>
          </m:e>
          <m:sub>
            <m:r>
              <w:rPr>
                <w:rFonts w:ascii="Cambria Math" w:hAnsi="Cambria Math"/>
              </w:rPr>
              <m:t>p</m:t>
            </m:r>
          </m:sub>
        </m:sSub>
        <m:d>
          <m:dPr>
            <m:ctrlPr>
              <w:rPr>
                <w:rFonts w:ascii="Cambria Math" w:eastAsia="Times New Roman" w:hAnsi="Cambria Math" w:cs="Times"/>
                <w:i/>
                <w:kern w:val="0"/>
                <w:sz w:val="20"/>
                <w:szCs w:val="20"/>
                <w14:ligatures w14:val="none"/>
              </w:rPr>
            </m:ctrlPr>
          </m:dPr>
          <m:e>
            <m:sSub>
              <m:sSubPr>
                <m:ctrlPr>
                  <w:rPr>
                    <w:rFonts w:ascii="Cambria Math" w:eastAsia="Times New Roman" w:hAnsi="Cambria Math" w:cs="Times"/>
                    <w:i/>
                    <w:kern w:val="0"/>
                    <w:sz w:val="20"/>
                    <w:szCs w:val="20"/>
                    <w14:ligatures w14:val="none"/>
                  </w:rPr>
                </m:ctrlPr>
              </m:sSubPr>
              <m:e>
                <m:r>
                  <w:rPr>
                    <w:rFonts w:ascii="Cambria Math" w:hAnsi="Cambria Math"/>
                  </w:rPr>
                  <m:t>x</m:t>
                </m:r>
              </m:e>
              <m:sub>
                <m:r>
                  <w:rPr>
                    <w:rFonts w:ascii="Cambria Math" w:hAnsi="Cambria Math"/>
                  </w:rPr>
                  <m:t>n</m:t>
                </m:r>
              </m:sub>
            </m:sSub>
          </m:e>
        </m:d>
      </m:oMath>
      <w:r w:rsidRPr="001C7E72">
        <w:rPr>
          <w:rFonts w:ascii="Times New Roman" w:eastAsia="Times New Roman" w:hAnsi="Times New Roman" w:cs="Times New Roman"/>
          <w:kern w:val="0"/>
          <w:sz w:val="20"/>
          <w:szCs w:val="20"/>
          <w:lang w:eastAsia="de-DE" w:bidi="fa-IR"/>
          <w14:ligatures w14:val="none"/>
        </w:rPr>
        <w:t xml:space="preserve"> signifies the collection of </w:t>
      </w:r>
      <w:r w:rsidRPr="001C7E72">
        <w:rPr>
          <w:rFonts w:ascii="Times New Roman" w:eastAsia="Times New Roman" w:hAnsi="Times New Roman" w:cs="Times New Roman"/>
          <w:i/>
          <w:iCs/>
          <w:kern w:val="0"/>
          <w:sz w:val="20"/>
          <w:szCs w:val="20"/>
          <w:lang w:eastAsia="de-DE" w:bidi="fa-IR"/>
          <w14:ligatures w14:val="none"/>
        </w:rPr>
        <w:t>p</w:t>
      </w:r>
      <w:r w:rsidRPr="001C7E72">
        <w:rPr>
          <w:rFonts w:ascii="Times New Roman" w:eastAsia="Times New Roman" w:hAnsi="Times New Roman" w:cs="Times New Roman"/>
          <w:kern w:val="0"/>
          <w:sz w:val="20"/>
          <w:szCs w:val="20"/>
          <w:lang w:eastAsia="de-DE" w:bidi="fa-IR"/>
          <w14:ligatures w14:val="none"/>
        </w:rPr>
        <w:t xml:space="preserve"> closest neighbors corresponding to </w:t>
      </w:r>
      <m:oMath>
        <m:sSub>
          <m:sSubPr>
            <m:ctrlPr>
              <w:rPr>
                <w:rFonts w:ascii="Cambria Math" w:eastAsia="Times New Roman" w:hAnsi="Cambria Math" w:cs="Times"/>
                <w:i/>
                <w:kern w:val="0"/>
                <w:sz w:val="20"/>
                <w:szCs w:val="20"/>
                <w14:ligatures w14:val="none"/>
              </w:rPr>
            </m:ctrlPr>
          </m:sSubPr>
          <m:e>
            <m:r>
              <w:rPr>
                <w:rFonts w:ascii="Cambria Math" w:hAnsi="Cambria Math"/>
              </w:rPr>
              <m:t>x</m:t>
            </m:r>
          </m:e>
          <m:sub>
            <m:r>
              <w:rPr>
                <w:rFonts w:ascii="Cambria Math" w:hAnsi="Cambria Math"/>
              </w:rPr>
              <m:t>n</m:t>
            </m:r>
          </m:sub>
        </m:sSub>
      </m:oMath>
      <w:r>
        <w:rPr>
          <w:rFonts w:ascii="Times New Roman" w:eastAsia="Times New Roman" w:hAnsi="Times New Roman" w:cs="Times New Roman"/>
          <w:kern w:val="0"/>
          <w:sz w:val="20"/>
          <w:szCs w:val="20"/>
          <w:lang w:eastAsia="de-DE" w:bidi="fa-IR"/>
          <w14:ligatures w14:val="none"/>
        </w:rPr>
        <w:t>, and</w:t>
      </w:r>
      <w:r w:rsidRPr="001C7E72">
        <w:rPr>
          <w:rFonts w:ascii="Times New Roman" w:eastAsia="Times New Roman" w:hAnsi="Times New Roman" w:cs="Times New Roman"/>
          <w:kern w:val="0"/>
          <w:sz w:val="20"/>
          <w:szCs w:val="20"/>
          <w:lang w:eastAsia="de-DE" w:bidi="fa-IR"/>
          <w14:ligatures w14:val="none"/>
        </w:rPr>
        <w:t xml:space="preserve"> </w:t>
      </w:r>
      <m:oMath>
        <m:sSub>
          <m:sSubPr>
            <m:ctrlPr>
              <w:rPr>
                <w:rFonts w:ascii="Cambria Math" w:eastAsia="Times New Roman" w:hAnsi="Cambria Math" w:cs="Times"/>
                <w:i/>
                <w:kern w:val="0"/>
                <w:sz w:val="20"/>
                <w:szCs w:val="20"/>
                <w14:ligatures w14:val="none"/>
              </w:rPr>
            </m:ctrlPr>
          </m:sSubPr>
          <m:e>
            <m:r>
              <w:rPr>
                <w:rFonts w:ascii="Cambria Math" w:hAnsi="Cambria Math"/>
              </w:rPr>
              <m:t>x</m:t>
            </m:r>
          </m:e>
          <m:sub>
            <m:r>
              <w:rPr>
                <w:rFonts w:ascii="Cambria Math" w:hAnsi="Cambria Math"/>
              </w:rPr>
              <m:t>n</m:t>
            </m:r>
          </m:sub>
        </m:sSub>
      </m:oMath>
      <w:r w:rsidRPr="001C7E72">
        <w:rPr>
          <w:rFonts w:ascii="Times New Roman" w:eastAsia="Times New Roman" w:hAnsi="Times New Roman" w:cs="Times New Roman"/>
          <w:kern w:val="0"/>
          <w:sz w:val="20"/>
          <w:szCs w:val="20"/>
          <w:lang w:eastAsia="de-DE" w:bidi="fa-IR"/>
          <w14:ligatures w14:val="none"/>
        </w:rPr>
        <w:t xml:space="preserve"> and </w:t>
      </w:r>
      <m:oMath>
        <m:sSub>
          <m:sSubPr>
            <m:ctrlPr>
              <w:rPr>
                <w:rFonts w:ascii="Cambria Math" w:eastAsia="Times New Roman" w:hAnsi="Cambria Math" w:cs="Times"/>
                <w:i/>
                <w:kern w:val="0"/>
                <w:sz w:val="20"/>
                <w:szCs w:val="20"/>
                <w14:ligatures w14:val="none"/>
              </w:rPr>
            </m:ctrlPr>
          </m:sSubPr>
          <m:e>
            <m:r>
              <w:rPr>
                <w:rFonts w:ascii="Cambria Math" w:hAnsi="Cambria Math"/>
              </w:rPr>
              <m:t>x</m:t>
            </m:r>
          </m:e>
          <m:sub>
            <m:r>
              <w:rPr>
                <w:rFonts w:ascii="Cambria Math" w:hAnsi="Cambria Math"/>
              </w:rPr>
              <m:t>r</m:t>
            </m:r>
          </m:sub>
        </m:sSub>
      </m:oMath>
      <w:r>
        <w:rPr>
          <w:rFonts w:ascii="Times New Roman" w:eastAsia="Times New Roman" w:hAnsi="Times New Roman" w:cs="Times New Roman"/>
          <w:kern w:val="0"/>
          <w:sz w:val="20"/>
          <w:szCs w:val="20"/>
          <w14:ligatures w14:val="none"/>
        </w:rPr>
        <w:t xml:space="preserve">, </w:t>
      </w:r>
      <w:r w:rsidRPr="001C7E72">
        <w:rPr>
          <w:rFonts w:ascii="Times New Roman" w:eastAsia="Times New Roman" w:hAnsi="Times New Roman" w:cs="Times New Roman"/>
          <w:kern w:val="0"/>
          <w:sz w:val="20"/>
          <w:szCs w:val="20"/>
          <w:lang w:eastAsia="de-DE" w:bidi="fa-IR"/>
          <w14:ligatures w14:val="none"/>
        </w:rPr>
        <w:t>respectively</w:t>
      </w:r>
      <w:r>
        <w:rPr>
          <w:rFonts w:ascii="Times New Roman" w:eastAsia="Times New Roman" w:hAnsi="Times New Roman" w:cs="Times New Roman"/>
          <w:kern w:val="0"/>
          <w:sz w:val="20"/>
          <w:szCs w:val="20"/>
          <w:lang w:eastAsia="de-DE" w:bidi="fa-IR"/>
          <w14:ligatures w14:val="none"/>
        </w:rPr>
        <w:t>,</w:t>
      </w:r>
      <w:r w:rsidRPr="001C7E72">
        <w:rPr>
          <w:rFonts w:ascii="Times New Roman" w:eastAsia="Times New Roman" w:hAnsi="Times New Roman" w:cs="Times New Roman"/>
          <w:kern w:val="0"/>
          <w:sz w:val="20"/>
          <w:szCs w:val="20"/>
          <w:lang w:eastAsia="de-DE" w:bidi="fa-IR"/>
          <w14:ligatures w14:val="none"/>
        </w:rPr>
        <w:t xml:space="preserve"> denote the samples that are labeled and those that remain unlabeled</w:t>
      </w:r>
      <w:r>
        <w:rPr>
          <w:rFonts w:ascii="Times New Roman" w:eastAsia="Times New Roman" w:hAnsi="Times New Roman" w:cs="Times New Roman"/>
          <w:kern w:val="0"/>
          <w:sz w:val="20"/>
          <w:szCs w:val="20"/>
          <w:lang w:eastAsia="de-DE" w:bidi="fa-IR"/>
          <w14:ligatures w14:val="none"/>
        </w:rPr>
        <w:t xml:space="preserve">. </w:t>
      </w:r>
      <m:oMath>
        <m:acc>
          <m:accPr>
            <m:chr m:val="̃"/>
            <m:ctrlPr>
              <w:rPr>
                <w:rFonts w:ascii="Cambria Math" w:eastAsia="Times New Roman" w:hAnsi="Cambria Math" w:cs="Times New Roman"/>
                <w:i/>
                <w:kern w:val="0"/>
                <w:sz w:val="20"/>
                <w:szCs w:val="20"/>
                <w:lang w:eastAsia="de-DE" w:bidi="fa-IR"/>
                <w14:ligatures w14:val="none"/>
              </w:rPr>
            </m:ctrlPr>
          </m:accPr>
          <m:e>
            <m:r>
              <w:rPr>
                <w:rFonts w:ascii="Cambria Math" w:eastAsia="Times New Roman" w:hAnsi="Cambria Math" w:cs="Times New Roman"/>
                <w:kern w:val="0"/>
                <w:sz w:val="20"/>
                <w:szCs w:val="20"/>
                <w:lang w:eastAsia="de-DE" w:bidi="fa-IR"/>
                <w14:ligatures w14:val="none"/>
              </w:rPr>
              <m:t>Y</m:t>
            </m:r>
          </m:e>
        </m:acc>
        <m:r>
          <w:rPr>
            <w:rFonts w:ascii="Cambria Math" w:eastAsia="Times New Roman" w:hAnsi="Cambria Math" w:cs="Times New Roman"/>
            <w:kern w:val="0"/>
            <w:sz w:val="20"/>
            <w:szCs w:val="20"/>
            <w:lang w:eastAsia="de-DE" w:bidi="fa-IR"/>
            <w14:ligatures w14:val="none"/>
          </w:rPr>
          <m:t>=</m:t>
        </m:r>
        <m:d>
          <m:dPr>
            <m:begChr m:val="{"/>
            <m:endChr m:val="}"/>
            <m:ctrlPr>
              <w:rPr>
                <w:rFonts w:ascii="Cambria Math" w:eastAsia="Times New Roman" w:hAnsi="Cambria Math" w:cs="Times"/>
                <w:i/>
                <w:kern w:val="0"/>
                <w:sz w:val="20"/>
                <w:szCs w:val="20"/>
                <w14:ligatures w14:val="none"/>
              </w:rPr>
            </m:ctrlPr>
          </m:dPr>
          <m:e>
            <m:sSub>
              <m:sSubPr>
                <m:ctrlPr>
                  <w:rPr>
                    <w:rFonts w:ascii="Cambria Math" w:eastAsia="Times New Roman" w:hAnsi="Cambria Math" w:cs="Times"/>
                    <w:i/>
                    <w:kern w:val="0"/>
                    <w:sz w:val="20"/>
                    <w:szCs w:val="20"/>
                    <w14:ligatures w14:val="none"/>
                  </w:rPr>
                </m:ctrlPr>
              </m:sSubPr>
              <m:e>
                <m:acc>
                  <m:accPr>
                    <m:chr m:val="̃"/>
                    <m:ctrlPr>
                      <w:rPr>
                        <w:rFonts w:ascii="Cambria Math" w:eastAsia="Times New Roman" w:hAnsi="Cambria Math" w:cs="Times"/>
                        <w:i/>
                        <w:kern w:val="0"/>
                        <w:sz w:val="20"/>
                        <w:szCs w:val="20"/>
                        <w14:ligatures w14:val="none"/>
                      </w:rPr>
                    </m:ctrlPr>
                  </m:accPr>
                  <m:e>
                    <m:r>
                      <w:rPr>
                        <w:rFonts w:ascii="Cambria Math" w:hAnsi="Cambria Math"/>
                      </w:rPr>
                      <m:t>y</m:t>
                    </m:r>
                  </m:e>
                </m:acc>
              </m:e>
              <m:sub>
                <m:r>
                  <w:rPr>
                    <w:rFonts w:ascii="Cambria Math" w:hAnsi="Cambria Math"/>
                  </w:rPr>
                  <m:t>1</m:t>
                </m:r>
              </m:sub>
            </m:sSub>
            <m:r>
              <w:rPr>
                <w:rFonts w:ascii="Cambria Math" w:eastAsia="Times New Roman" w:hAnsi="Cambria Math" w:cs="Times"/>
                <w:kern w:val="0"/>
                <w:sz w:val="20"/>
                <w:szCs w:val="20"/>
                <w14:ligatures w14:val="none"/>
              </w:rPr>
              <m:t>,</m:t>
            </m:r>
            <m:sSub>
              <m:sSubPr>
                <m:ctrlPr>
                  <w:rPr>
                    <w:rFonts w:ascii="Cambria Math" w:eastAsia="Times New Roman" w:hAnsi="Cambria Math" w:cs="Times"/>
                    <w:i/>
                    <w:kern w:val="0"/>
                    <w:sz w:val="20"/>
                    <w:szCs w:val="20"/>
                    <w14:ligatures w14:val="none"/>
                  </w:rPr>
                </m:ctrlPr>
              </m:sSubPr>
              <m:e>
                <m:acc>
                  <m:accPr>
                    <m:chr m:val="̃"/>
                    <m:ctrlPr>
                      <w:rPr>
                        <w:rFonts w:ascii="Cambria Math" w:eastAsia="Times New Roman" w:hAnsi="Cambria Math" w:cs="Times"/>
                        <w:i/>
                        <w:kern w:val="0"/>
                        <w:sz w:val="20"/>
                        <w:szCs w:val="20"/>
                        <w14:ligatures w14:val="none"/>
                      </w:rPr>
                    </m:ctrlPr>
                  </m:accPr>
                  <m:e>
                    <m:r>
                      <w:rPr>
                        <w:rFonts w:ascii="Cambria Math" w:hAnsi="Cambria Math"/>
                      </w:rPr>
                      <m:t>y</m:t>
                    </m:r>
                  </m:e>
                </m:acc>
              </m:e>
              <m:sub>
                <m:r>
                  <w:rPr>
                    <w:rFonts w:ascii="Cambria Math" w:hAnsi="Cambria Math"/>
                  </w:rPr>
                  <m:t>2</m:t>
                </m:r>
              </m:sub>
            </m:sSub>
            <m:r>
              <w:rPr>
                <w:rFonts w:ascii="Cambria Math" w:eastAsia="Times New Roman" w:hAnsi="Cambria Math" w:cs="Times"/>
                <w:kern w:val="0"/>
                <w:sz w:val="20"/>
                <w:szCs w:val="20"/>
                <w14:ligatures w14:val="none"/>
              </w:rPr>
              <m:t>,…,</m:t>
            </m:r>
            <m:sSub>
              <m:sSubPr>
                <m:ctrlPr>
                  <w:rPr>
                    <w:rFonts w:ascii="Cambria Math" w:eastAsia="Times New Roman" w:hAnsi="Cambria Math" w:cs="Times"/>
                    <w:i/>
                    <w:kern w:val="0"/>
                    <w:sz w:val="20"/>
                    <w:szCs w:val="20"/>
                    <w14:ligatures w14:val="none"/>
                  </w:rPr>
                </m:ctrlPr>
              </m:sSubPr>
              <m:e>
                <m:acc>
                  <m:accPr>
                    <m:chr m:val="̃"/>
                    <m:ctrlPr>
                      <w:rPr>
                        <w:rFonts w:ascii="Cambria Math" w:eastAsia="Times New Roman" w:hAnsi="Cambria Math" w:cs="Times"/>
                        <w:i/>
                        <w:kern w:val="0"/>
                        <w:sz w:val="20"/>
                        <w:szCs w:val="20"/>
                        <w14:ligatures w14:val="none"/>
                      </w:rPr>
                    </m:ctrlPr>
                  </m:accPr>
                  <m:e>
                    <m:r>
                      <w:rPr>
                        <w:rFonts w:ascii="Cambria Math" w:hAnsi="Cambria Math"/>
                      </w:rPr>
                      <m:t>y</m:t>
                    </m:r>
                  </m:e>
                </m:acc>
              </m:e>
              <m:sub>
                <m:r>
                  <w:rPr>
                    <w:rFonts w:ascii="Cambria Math" w:hAnsi="Cambria Math"/>
                  </w:rPr>
                  <m:t>n</m:t>
                </m:r>
              </m:sub>
            </m:sSub>
          </m:e>
        </m:d>
      </m:oMath>
      <w:r>
        <w:rPr>
          <w:rFonts w:ascii="Times New Roman" w:eastAsia="Times New Roman" w:hAnsi="Times New Roman" w:cs="Times New Roman"/>
          <w:kern w:val="0"/>
          <w:sz w:val="20"/>
          <w:szCs w:val="20"/>
          <w:lang w:eastAsia="de-DE" w:bidi="fa-IR"/>
          <w14:ligatures w14:val="none"/>
        </w:rPr>
        <w:t xml:space="preserve"> </w:t>
      </w:r>
      <w:proofErr w:type="gramStart"/>
      <w:r>
        <w:rPr>
          <w:rFonts w:ascii="Times New Roman" w:eastAsia="Times New Roman" w:hAnsi="Times New Roman" w:cs="Times New Roman"/>
          <w:kern w:val="0"/>
          <w:sz w:val="20"/>
          <w:szCs w:val="20"/>
          <w:lang w:eastAsia="de-DE" w:bidi="fa-IR"/>
          <w14:ligatures w14:val="none"/>
        </w:rPr>
        <w:t>is</w:t>
      </w:r>
      <w:proofErr w:type="gramEnd"/>
      <w:r>
        <w:rPr>
          <w:rFonts w:ascii="Times New Roman" w:eastAsia="Times New Roman" w:hAnsi="Times New Roman" w:cs="Times New Roman"/>
          <w:kern w:val="0"/>
          <w:sz w:val="20"/>
          <w:szCs w:val="20"/>
          <w:lang w:eastAsia="de-DE" w:bidi="fa-IR"/>
          <w14:ligatures w14:val="none"/>
        </w:rPr>
        <w:t xml:space="preserve"> </w:t>
      </w:r>
      <w:r w:rsidRPr="001C7E72">
        <w:rPr>
          <w:rFonts w:ascii="Times New Roman" w:eastAsia="Times New Roman" w:hAnsi="Times New Roman" w:cs="Times New Roman"/>
          <w:kern w:val="0"/>
          <w:sz w:val="20"/>
          <w:szCs w:val="20"/>
          <w:lang w:eastAsia="de-DE" w:bidi="fa-IR"/>
          <w14:ligatures w14:val="none"/>
        </w:rPr>
        <w:t>the predicted labels obtained by FCM</w:t>
      </w:r>
      <w:r>
        <w:rPr>
          <w:rFonts w:ascii="Times New Roman" w:eastAsia="Times New Roman" w:hAnsi="Times New Roman" w:cs="Times New Roman"/>
          <w:kern w:val="0"/>
          <w:sz w:val="20"/>
          <w:szCs w:val="20"/>
          <w:lang w:eastAsia="de-DE" w:bidi="fa-IR"/>
          <w14:ligatures w14:val="none"/>
        </w:rPr>
        <w:t>.</w:t>
      </w:r>
      <w:r w:rsidR="0016311F">
        <w:rPr>
          <w:rFonts w:ascii="Times New Roman" w:eastAsia="Times New Roman" w:hAnsi="Times New Roman" w:cs="Times New Roman"/>
          <w:kern w:val="0"/>
          <w:sz w:val="20"/>
          <w:szCs w:val="20"/>
          <w:lang w:eastAsia="de-DE" w:bidi="fa-IR"/>
          <w14:ligatures w14:val="none"/>
        </w:rPr>
        <w:t xml:space="preserve"> </w:t>
      </w:r>
      <w:r w:rsidR="0016311F" w:rsidRPr="0043378E">
        <w:rPr>
          <w:rFonts w:ascii="Times New Roman" w:eastAsia="Times New Roman" w:hAnsi="Times New Roman" w:cs="Times New Roman"/>
          <w:kern w:val="0"/>
          <w:sz w:val="20"/>
          <w:szCs w:val="20"/>
          <w:lang w:eastAsia="de-DE"/>
          <w14:ligatures w14:val="none"/>
        </w:rPr>
        <w:t>By resolving the Lagrange equation, the updating equations (Eq. (</w:t>
      </w:r>
      <w:r w:rsidR="0016311F">
        <w:rPr>
          <w:rFonts w:ascii="Times New Roman" w:eastAsia="Times New Roman" w:hAnsi="Times New Roman" w:cs="Times New Roman"/>
          <w:kern w:val="0"/>
          <w:sz w:val="20"/>
          <w:szCs w:val="20"/>
          <w:lang w:eastAsia="de-DE"/>
          <w14:ligatures w14:val="none"/>
        </w:rPr>
        <w:t>4</w:t>
      </w:r>
      <w:r w:rsidR="0016311F" w:rsidRPr="0043378E">
        <w:rPr>
          <w:rFonts w:ascii="Times New Roman" w:eastAsia="Times New Roman" w:hAnsi="Times New Roman" w:cs="Times New Roman"/>
          <w:kern w:val="0"/>
          <w:sz w:val="20"/>
          <w:szCs w:val="20"/>
          <w:lang w:eastAsia="de-DE"/>
          <w14:ligatures w14:val="none"/>
        </w:rPr>
        <w:t>) and Eq. (</w:t>
      </w:r>
      <w:r w:rsidR="0016311F">
        <w:rPr>
          <w:rFonts w:ascii="Times New Roman" w:eastAsia="Times New Roman" w:hAnsi="Times New Roman" w:cs="Times New Roman"/>
          <w:kern w:val="0"/>
          <w:sz w:val="20"/>
          <w:szCs w:val="20"/>
          <w:lang w:eastAsia="de-DE"/>
          <w14:ligatures w14:val="none"/>
        </w:rPr>
        <w:t>6</w:t>
      </w:r>
      <w:r w:rsidR="0016311F" w:rsidRPr="0043378E">
        <w:rPr>
          <w:rFonts w:ascii="Times New Roman" w:eastAsia="Times New Roman" w:hAnsi="Times New Roman" w:cs="Times New Roman"/>
          <w:kern w:val="0"/>
          <w:sz w:val="20"/>
          <w:szCs w:val="20"/>
          <w:lang w:eastAsia="de-DE"/>
          <w14:ligatures w14:val="none"/>
        </w:rPr>
        <w:t>)) are derived for</w:t>
      </w:r>
      <w:r w:rsidR="0016311F">
        <w:rPr>
          <w:rFonts w:ascii="Times New Roman" w:eastAsia="Times New Roman" w:hAnsi="Times New Roman" w:cs="Times New Roman"/>
          <w:kern w:val="0"/>
          <w:sz w:val="20"/>
          <w:szCs w:val="20"/>
          <w:lang w:eastAsia="de-DE"/>
          <w14:ligatures w14:val="none"/>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nk</m:t>
            </m:r>
          </m:sub>
        </m:sSub>
      </m:oMath>
      <w:r w:rsidR="0016311F">
        <w:rPr>
          <w:rFonts w:ascii="Times New Roman" w:eastAsia="Times New Roman" w:hAnsi="Times New Roman" w:cs="Times New Roman"/>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rk</m:t>
            </m:r>
          </m:sub>
        </m:sSub>
      </m:oMath>
      <w:r w:rsidR="0016311F" w:rsidRPr="0043378E">
        <w:rPr>
          <w:rFonts w:ascii="Times New Roman" w:eastAsia="Times New Roman" w:hAnsi="Times New Roman" w:cs="Times New Roman"/>
          <w:kern w:val="0"/>
          <w:sz w:val="20"/>
          <w:szCs w:val="20"/>
          <w:lang w:eastAsia="de-DE"/>
          <w14:ligatures w14:val="none"/>
        </w:rPr>
        <w:t xml:space="preserve"> and </w:t>
      </w:r>
      <m:oMath>
        <m:sSub>
          <m:sSubPr>
            <m:ctrlPr>
              <w:rPr>
                <w:rFonts w:ascii="Cambria Math" w:hAnsi="Cambria Math" w:cstheme="majorBidi"/>
                <w:i/>
                <w:sz w:val="20"/>
                <w:szCs w:val="20"/>
              </w:rPr>
            </m:ctrlPr>
          </m:sSubPr>
          <m:e>
            <m:r>
              <w:rPr>
                <w:rFonts w:ascii="Cambria Math" w:hAnsi="Cambria Math" w:cstheme="majorBidi"/>
                <w:sz w:val="20"/>
                <w:szCs w:val="20"/>
              </w:rPr>
              <m:t>c</m:t>
            </m:r>
          </m:e>
          <m:sub>
            <m:r>
              <w:rPr>
                <w:rFonts w:ascii="Cambria Math" w:hAnsi="Cambria Math" w:cstheme="majorBidi"/>
                <w:sz w:val="20"/>
                <w:szCs w:val="20"/>
              </w:rPr>
              <m:t>k</m:t>
            </m:r>
          </m:sub>
        </m:sSub>
      </m:oMath>
      <w:r w:rsidR="0016311F" w:rsidRPr="0043378E">
        <w:rPr>
          <w:rFonts w:ascii="Times New Roman" w:eastAsia="Times New Roman" w:hAnsi="Times New Roman" w:cs="Times New Roman"/>
          <w:kern w:val="0"/>
          <w:sz w:val="20"/>
          <w:szCs w:val="20"/>
          <w:lang w:eastAsia="de-DE"/>
          <w14:ligatures w14:val="none"/>
        </w:rPr>
        <w:t>, correspondingly: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16311F" w14:paraId="09C727A3" w14:textId="77777777" w:rsidTr="006111D4">
        <w:tc>
          <w:tcPr>
            <w:tcW w:w="8460" w:type="dxa"/>
          </w:tcPr>
          <w:p w14:paraId="1D9773EF" w14:textId="2D947624" w:rsidR="0016311F" w:rsidRPr="00905C55" w:rsidRDefault="00D66DB5" w:rsidP="006111D4">
            <w:pPr>
              <w:spacing w:line="360" w:lineRule="auto"/>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nk</m:t>
                    </m:r>
                  </m:sub>
                </m:sSub>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nk</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ary>
                          <m:naryPr>
                            <m:chr m:val="∑"/>
                            <m:limLoc m:val="undOvr"/>
                            <m:ctrlPr>
                              <w:rPr>
                                <w:rFonts w:ascii="Cambria Math" w:hAnsi="Cambria Math" w:cstheme="majorBidi"/>
                                <w:i/>
                              </w:rPr>
                            </m:ctrlPr>
                          </m:naryPr>
                          <m:sub>
                            <m:r>
                              <w:rPr>
                                <w:rFonts w:ascii="Cambria Math" w:hAnsi="Cambria Math" w:cstheme="majorBidi"/>
                              </w:rPr>
                              <m:t>l=1</m:t>
                            </m:r>
                          </m:sub>
                          <m:sup>
                            <m:r>
                              <w:rPr>
                                <w:rFonts w:ascii="Cambria Math" w:hAnsi="Cambria Math" w:cstheme="majorBidi"/>
                              </w:rPr>
                              <m:t>K</m:t>
                            </m:r>
                          </m:sup>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nl</m:t>
                                    </m:r>
                                  </m:sub>
                                </m:sSub>
                              </m:num>
                              <m:den>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nl</m:t>
                                    </m:r>
                                  </m:sub>
                                </m:sSub>
                              </m:den>
                            </m:f>
                          </m:e>
                        </m:nary>
                      </m:num>
                      <m:den>
                        <m:nary>
                          <m:naryPr>
                            <m:chr m:val="∑"/>
                            <m:limLoc m:val="undOvr"/>
                            <m:ctrlPr>
                              <w:rPr>
                                <w:rFonts w:ascii="Cambria Math" w:hAnsi="Cambria Math" w:cstheme="majorBidi"/>
                                <w:i/>
                              </w:rPr>
                            </m:ctrlPr>
                          </m:naryPr>
                          <m:sub>
                            <m:r>
                              <w:rPr>
                                <w:rFonts w:ascii="Cambria Math" w:hAnsi="Cambria Math" w:cstheme="majorBidi"/>
                              </w:rPr>
                              <m:t>l=1</m:t>
                            </m:r>
                          </m:sub>
                          <m:sup>
                            <m:r>
                              <w:rPr>
                                <w:rFonts w:ascii="Cambria Math" w:hAnsi="Cambria Math" w:cstheme="majorBidi"/>
                              </w:rPr>
                              <m:t>K</m:t>
                            </m:r>
                          </m:sup>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nl</m:t>
                                    </m:r>
                                  </m:sub>
                                </m:sSub>
                              </m:den>
                            </m:f>
                          </m:e>
                        </m:nary>
                      </m:den>
                    </m:f>
                  </m:num>
                  <m:den>
                    <m:sSub>
                      <m:sSubPr>
                        <m:ctrlPr>
                          <w:rPr>
                            <w:rFonts w:ascii="Cambria Math" w:hAnsi="Cambria Math" w:cstheme="majorBidi"/>
                            <w:i/>
                          </w:rPr>
                        </m:ctrlPr>
                      </m:sSubPr>
                      <m:e>
                        <m:r>
                          <w:rPr>
                            <w:rFonts w:ascii="Cambria Math" w:hAnsi="Cambria Math" w:cstheme="majorBidi"/>
                          </w:rPr>
                          <m:t>Q</m:t>
                        </m:r>
                      </m:e>
                      <m:sub>
                        <m:r>
                          <w:rPr>
                            <w:rFonts w:ascii="Cambria Math" w:hAnsi="Cambria Math" w:cstheme="majorBidi"/>
                          </w:rPr>
                          <m:t>nk</m:t>
                        </m:r>
                      </m:sub>
                    </m:sSub>
                  </m:den>
                </m:f>
              </m:oMath>
            </m:oMathPara>
          </w:p>
        </w:tc>
        <w:tc>
          <w:tcPr>
            <w:tcW w:w="900" w:type="dxa"/>
            <w:vAlign w:val="center"/>
          </w:tcPr>
          <w:p w14:paraId="56475650" w14:textId="415A4421" w:rsidR="0016311F" w:rsidRDefault="0016311F" w:rsidP="006111D4">
            <w:pPr>
              <w:spacing w:line="360" w:lineRule="auto"/>
              <w:jc w:val="center"/>
              <w:rPr>
                <w:rFonts w:asciiTheme="majorBidi" w:hAnsiTheme="majorBidi" w:cstheme="majorBidi"/>
              </w:rPr>
            </w:pPr>
            <w:r>
              <w:rPr>
                <w:rFonts w:asciiTheme="majorBidi" w:hAnsiTheme="majorBidi" w:cstheme="majorBidi"/>
              </w:rPr>
              <w:t>(</w:t>
            </w:r>
            <w:r w:rsidR="00475DAD">
              <w:rPr>
                <w:rFonts w:asciiTheme="majorBidi" w:hAnsiTheme="majorBidi" w:cstheme="majorBidi"/>
              </w:rPr>
              <w:t>4</w:t>
            </w:r>
            <w:r>
              <w:rPr>
                <w:rFonts w:asciiTheme="majorBidi" w:hAnsiTheme="majorBidi" w:cstheme="majorBidi"/>
              </w:rPr>
              <w:t>)</w:t>
            </w:r>
          </w:p>
        </w:tc>
      </w:tr>
    </w:tbl>
    <w:p w14:paraId="38485342" w14:textId="2B717C92" w:rsidR="0016311F" w:rsidRDefault="00475DAD" w:rsidP="00475DAD">
      <w:pPr>
        <w:spacing w:line="360" w:lineRule="auto"/>
        <w:rPr>
          <w:rFonts w:ascii="Times New Roman" w:hAnsi="Times New Roman"/>
        </w:rPr>
      </w:pPr>
      <w:r>
        <w:rPr>
          <w:rFonts w:ascii="Times New Roman" w:hAnsi="Times New Roman"/>
        </w:rPr>
        <w:t xml:space="preserve">where </w:t>
      </w:r>
      <m:oMath>
        <m:sSub>
          <m:sSubPr>
            <m:ctrlPr>
              <w:rPr>
                <w:rFonts w:ascii="Cambria Math" w:eastAsia="Times New Roman" w:hAnsi="Cambria Math" w:cstheme="majorBidi"/>
                <w:i/>
                <w:kern w:val="0"/>
                <w:sz w:val="20"/>
                <w:szCs w:val="20"/>
                <w14:ligatures w14:val="none"/>
              </w:rPr>
            </m:ctrlPr>
          </m:sSubPr>
          <m:e>
            <m:r>
              <w:rPr>
                <w:rFonts w:ascii="Cambria Math" w:hAnsi="Cambria Math" w:cstheme="majorBidi"/>
              </w:rPr>
              <m:t>P</m:t>
            </m:r>
          </m:e>
          <m:sub>
            <m:r>
              <w:rPr>
                <w:rFonts w:ascii="Cambria Math" w:hAnsi="Cambria Math" w:cstheme="majorBidi"/>
              </w:rPr>
              <m:t>nk</m:t>
            </m:r>
          </m:sub>
        </m:sSub>
        <m:r>
          <w:rPr>
            <w:rFonts w:ascii="Cambria Math" w:eastAsia="Times New Roman" w:hAnsi="Cambria Math" w:cstheme="majorBidi"/>
            <w:kern w:val="0"/>
            <w:sz w:val="20"/>
            <w:szCs w:val="20"/>
            <w14:ligatures w14:val="none"/>
          </w:rPr>
          <m:t>=</m:t>
        </m:r>
        <m:r>
          <w:rPr>
            <w:rFonts w:ascii="Cambria Math" w:hAnsi="Cambria Math" w:cstheme="majorBidi"/>
          </w:rPr>
          <m:t>2</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1</m:t>
            </m:r>
          </m:sub>
        </m:sSub>
        <m:sSub>
          <m:sSubPr>
            <m:ctrlPr>
              <w:rPr>
                <w:rFonts w:ascii="Cambria Math" w:hAnsi="Cambria Math" w:cstheme="majorBidi"/>
                <w:i/>
                <w:szCs w:val="18"/>
              </w:rPr>
            </m:ctrlPr>
          </m:sSubPr>
          <m:e>
            <m:r>
              <w:rPr>
                <w:rFonts w:ascii="Cambria Math" w:hAnsi="Cambria Math" w:cstheme="majorBidi"/>
                <w:szCs w:val="18"/>
              </w:rPr>
              <m:t>f</m:t>
            </m:r>
          </m:e>
          <m:sub>
            <m:r>
              <w:rPr>
                <w:rFonts w:ascii="Cambria Math" w:hAnsi="Cambria Math" w:cstheme="majorBidi"/>
                <w:szCs w:val="18"/>
              </w:rPr>
              <m:t>nk</m:t>
            </m:r>
          </m:sub>
        </m:sSub>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nk</m:t>
            </m:r>
          </m:sub>
          <m:sup>
            <m:r>
              <w:rPr>
                <w:rFonts w:ascii="Cambria Math" w:hAnsi="Cambria Math" w:cstheme="majorBidi"/>
              </w:rPr>
              <m:t>2</m:t>
            </m:r>
          </m:sup>
        </m:sSubSup>
        <m:r>
          <w:rPr>
            <w:rFonts w:ascii="Cambria Math" w:hAnsi="Cambria Math" w:cstheme="majorBidi"/>
          </w:rPr>
          <m:t>+2</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2</m:t>
            </m:r>
          </m:sub>
        </m:sSub>
        <m:nary>
          <m:naryPr>
            <m:chr m:val="∑"/>
            <m:limLoc m:val="undOvr"/>
            <m:ctrlPr>
              <w:rPr>
                <w:rFonts w:ascii="Cambria Math" w:hAnsi="Cambria Math" w:cstheme="majorBidi"/>
                <w:i/>
              </w:rPr>
            </m:ctrlPr>
          </m:naryPr>
          <m:sub>
            <m:r>
              <w:rPr>
                <w:rFonts w:ascii="Cambria Math" w:hAnsi="Cambria Math" w:cstheme="majorBidi"/>
              </w:rPr>
              <m:t>r=L+1</m:t>
            </m:r>
          </m:sub>
          <m:sup>
            <m:r>
              <w:rPr>
                <w:rFonts w:ascii="Cambria Math" w:hAnsi="Cambria Math" w:cstheme="majorBidi"/>
              </w:rPr>
              <m:t>N</m:t>
            </m:r>
          </m:sup>
          <m:e>
            <m:sSub>
              <m:sSubPr>
                <m:ctrlPr>
                  <w:rPr>
                    <w:rFonts w:ascii="Cambria Math" w:eastAsia="Times New Roman" w:hAnsi="Cambria Math" w:cs="Times"/>
                    <w:i/>
                    <w:kern w:val="0"/>
                    <w:sz w:val="20"/>
                    <w:szCs w:val="20"/>
                    <w14:ligatures w14:val="none"/>
                  </w:rPr>
                </m:ctrlPr>
              </m:sSubPr>
              <m:e>
                <m:r>
                  <w:rPr>
                    <w:rFonts w:ascii="Cambria Math" w:hAnsi="Cambria Math"/>
                  </w:rPr>
                  <m:t>w</m:t>
                </m:r>
              </m:e>
              <m:sub>
                <m:r>
                  <w:rPr>
                    <w:rFonts w:ascii="Cambria Math" w:hAnsi="Cambria Math"/>
                  </w:rPr>
                  <m:t>rn</m:t>
                </m:r>
              </m:sub>
            </m:sSub>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rk</m:t>
                </m:r>
              </m:sub>
            </m:sSub>
          </m:e>
        </m:nary>
      </m:oMath>
      <w:r>
        <w:rPr>
          <w:rFonts w:ascii="Times New Roman" w:eastAsiaTheme="minorEastAsia" w:hAnsi="Times New Roman"/>
        </w:rPr>
        <w:t xml:space="preserve"> and </w:t>
      </w:r>
      <m:oMath>
        <m:sSub>
          <m:sSubPr>
            <m:ctrlPr>
              <w:rPr>
                <w:rFonts w:ascii="Cambria Math" w:eastAsia="Times New Roman" w:hAnsi="Cambria Math" w:cstheme="majorBidi"/>
                <w:i/>
                <w:kern w:val="0"/>
                <w:sz w:val="20"/>
                <w:szCs w:val="20"/>
                <w14:ligatures w14:val="none"/>
              </w:rPr>
            </m:ctrlPr>
          </m:sSubPr>
          <m:e>
            <m:r>
              <w:rPr>
                <w:rFonts w:ascii="Cambria Math" w:hAnsi="Cambria Math" w:cstheme="majorBidi"/>
              </w:rPr>
              <m:t>Q</m:t>
            </m:r>
          </m:e>
          <m:sub>
            <m:r>
              <w:rPr>
                <w:rFonts w:ascii="Cambria Math" w:hAnsi="Cambria Math" w:cstheme="majorBidi"/>
              </w:rPr>
              <m:t>nk</m:t>
            </m:r>
          </m:sub>
        </m:sSub>
        <m:r>
          <w:rPr>
            <w:rFonts w:ascii="Cambria Math" w:eastAsia="Times New Roman" w:hAnsi="Cambria Math" w:cstheme="majorBidi"/>
            <w:kern w:val="0"/>
            <w:sz w:val="20"/>
            <w:szCs w:val="20"/>
            <w14:ligatures w14:val="none"/>
          </w:rPr>
          <m:t>=2</m:t>
        </m:r>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nk</m:t>
            </m:r>
          </m:sub>
          <m:sup>
            <m:r>
              <w:rPr>
                <w:rFonts w:ascii="Cambria Math" w:hAnsi="Cambria Math" w:cstheme="majorBidi"/>
              </w:rPr>
              <m:t>2</m:t>
            </m:r>
          </m:sup>
        </m:sSubSup>
        <m:r>
          <w:rPr>
            <w:rFonts w:ascii="Cambria Math" w:hAnsi="Cambria Math" w:cstheme="majorBidi"/>
          </w:rPr>
          <m:t>+2</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1</m:t>
            </m:r>
          </m:sub>
        </m:sSub>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nk</m:t>
            </m:r>
          </m:sub>
          <m:sup>
            <m:r>
              <w:rPr>
                <w:rFonts w:ascii="Cambria Math" w:hAnsi="Cambria Math" w:cstheme="majorBidi"/>
              </w:rPr>
              <m:t>2</m:t>
            </m:r>
          </m:sup>
        </m:sSubSup>
        <m:r>
          <w:rPr>
            <w:rFonts w:ascii="Cambria Math" w:hAnsi="Cambria Math" w:cstheme="majorBidi"/>
          </w:rPr>
          <m:t>+2</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2</m:t>
            </m:r>
          </m:sub>
        </m:sSub>
        <m:nary>
          <m:naryPr>
            <m:chr m:val="∑"/>
            <m:limLoc m:val="undOvr"/>
            <m:ctrlPr>
              <w:rPr>
                <w:rFonts w:ascii="Cambria Math" w:hAnsi="Cambria Math" w:cstheme="majorBidi"/>
                <w:i/>
              </w:rPr>
            </m:ctrlPr>
          </m:naryPr>
          <m:sub>
            <m:r>
              <w:rPr>
                <w:rFonts w:ascii="Cambria Math" w:hAnsi="Cambria Math" w:cstheme="majorBidi"/>
              </w:rPr>
              <m:t>r=L+1</m:t>
            </m:r>
          </m:sub>
          <m:sup>
            <m:r>
              <w:rPr>
                <w:rFonts w:ascii="Cambria Math" w:hAnsi="Cambria Math" w:cstheme="majorBidi"/>
              </w:rPr>
              <m:t>N</m:t>
            </m:r>
          </m:sup>
          <m:e>
            <m:sSub>
              <m:sSubPr>
                <m:ctrlPr>
                  <w:rPr>
                    <w:rFonts w:ascii="Cambria Math" w:eastAsia="Times New Roman" w:hAnsi="Cambria Math" w:cs="Times"/>
                    <w:i/>
                    <w:kern w:val="0"/>
                    <w:sz w:val="20"/>
                    <w:szCs w:val="20"/>
                    <w14:ligatures w14:val="none"/>
                  </w:rPr>
                </m:ctrlPr>
              </m:sSubPr>
              <m:e>
                <m:r>
                  <w:rPr>
                    <w:rFonts w:ascii="Cambria Math" w:hAnsi="Cambria Math"/>
                  </w:rPr>
                  <m:t>w</m:t>
                </m:r>
              </m:e>
              <m:sub>
                <m:r>
                  <w:rPr>
                    <w:rFonts w:ascii="Cambria Math" w:hAnsi="Cambria Math"/>
                  </w:rPr>
                  <m:t>rn</m:t>
                </m:r>
              </m:sub>
            </m:sSub>
          </m:e>
        </m:nary>
      </m:oMath>
      <w:r>
        <w:rPr>
          <w:rFonts w:ascii="Times New Roman" w:eastAsiaTheme="minorEastAsia" w:hAnsi="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16311F" w14:paraId="1FFF1B1F" w14:textId="77777777" w:rsidTr="006111D4">
        <w:tc>
          <w:tcPr>
            <w:tcW w:w="8460" w:type="dxa"/>
          </w:tcPr>
          <w:p w14:paraId="45FB005A" w14:textId="75FF1411" w:rsidR="0016311F" w:rsidRPr="00905C55" w:rsidRDefault="00D66DB5" w:rsidP="006111D4">
            <w:pPr>
              <w:spacing w:line="360" w:lineRule="auto"/>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rk</m:t>
                    </m:r>
                  </m:sub>
                </m:sSub>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rk</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ary>
                          <m:naryPr>
                            <m:chr m:val="∑"/>
                            <m:limLoc m:val="undOvr"/>
                            <m:ctrlPr>
                              <w:rPr>
                                <w:rFonts w:ascii="Cambria Math" w:hAnsi="Cambria Math" w:cstheme="majorBidi"/>
                                <w:i/>
                              </w:rPr>
                            </m:ctrlPr>
                          </m:naryPr>
                          <m:sub>
                            <m:r>
                              <w:rPr>
                                <w:rFonts w:ascii="Cambria Math" w:hAnsi="Cambria Math" w:cstheme="majorBidi"/>
                              </w:rPr>
                              <m:t>l=1</m:t>
                            </m:r>
                          </m:sub>
                          <m:sup>
                            <m:r>
                              <w:rPr>
                                <w:rFonts w:ascii="Cambria Math" w:hAnsi="Cambria Math" w:cstheme="majorBidi"/>
                              </w:rPr>
                              <m:t>K</m:t>
                            </m:r>
                          </m:sup>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rl</m:t>
                                    </m:r>
                                  </m:sub>
                                </m:sSub>
                              </m:num>
                              <m:den>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rl</m:t>
                                    </m:r>
                                  </m:sub>
                                </m:sSub>
                              </m:den>
                            </m:f>
                          </m:e>
                        </m:nary>
                      </m:num>
                      <m:den>
                        <m:nary>
                          <m:naryPr>
                            <m:chr m:val="∑"/>
                            <m:limLoc m:val="undOvr"/>
                            <m:ctrlPr>
                              <w:rPr>
                                <w:rFonts w:ascii="Cambria Math" w:hAnsi="Cambria Math" w:cstheme="majorBidi"/>
                                <w:i/>
                              </w:rPr>
                            </m:ctrlPr>
                          </m:naryPr>
                          <m:sub>
                            <m:r>
                              <w:rPr>
                                <w:rFonts w:ascii="Cambria Math" w:hAnsi="Cambria Math" w:cstheme="majorBidi"/>
                              </w:rPr>
                              <m:t>l=1</m:t>
                            </m:r>
                          </m:sub>
                          <m:sup>
                            <m:r>
                              <w:rPr>
                                <w:rFonts w:ascii="Cambria Math" w:hAnsi="Cambria Math" w:cstheme="majorBidi"/>
                              </w:rPr>
                              <m:t>K</m:t>
                            </m:r>
                          </m:sup>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rl</m:t>
                                    </m:r>
                                  </m:sub>
                                </m:sSub>
                              </m:den>
                            </m:f>
                          </m:e>
                        </m:nary>
                      </m:den>
                    </m:f>
                  </m:num>
                  <m:den>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rk</m:t>
                        </m:r>
                      </m:sub>
                    </m:sSub>
                  </m:den>
                </m:f>
              </m:oMath>
            </m:oMathPara>
          </w:p>
        </w:tc>
        <w:tc>
          <w:tcPr>
            <w:tcW w:w="900" w:type="dxa"/>
            <w:vAlign w:val="center"/>
          </w:tcPr>
          <w:p w14:paraId="494966F2" w14:textId="5E554055" w:rsidR="0016311F" w:rsidRDefault="0016311F" w:rsidP="006111D4">
            <w:pPr>
              <w:spacing w:line="360" w:lineRule="auto"/>
              <w:jc w:val="center"/>
              <w:rPr>
                <w:rFonts w:asciiTheme="majorBidi" w:hAnsiTheme="majorBidi" w:cstheme="majorBidi"/>
              </w:rPr>
            </w:pPr>
            <w:r>
              <w:rPr>
                <w:rFonts w:asciiTheme="majorBidi" w:hAnsiTheme="majorBidi" w:cstheme="majorBidi"/>
              </w:rPr>
              <w:t>(</w:t>
            </w:r>
            <w:r w:rsidR="00475DAD">
              <w:rPr>
                <w:rFonts w:asciiTheme="majorBidi" w:hAnsiTheme="majorBidi" w:cstheme="majorBidi"/>
              </w:rPr>
              <w:t>5</w:t>
            </w:r>
            <w:r>
              <w:rPr>
                <w:rFonts w:asciiTheme="majorBidi" w:hAnsiTheme="majorBidi" w:cstheme="majorBidi"/>
              </w:rPr>
              <w:t>)</w:t>
            </w:r>
          </w:p>
        </w:tc>
      </w:tr>
    </w:tbl>
    <w:p w14:paraId="27497D8E" w14:textId="0CE41A2D" w:rsidR="00475DAD" w:rsidRDefault="00475DAD" w:rsidP="00475DAD">
      <w:pPr>
        <w:spacing w:line="360" w:lineRule="auto"/>
        <w:rPr>
          <w:rFonts w:ascii="Times New Roman" w:hAnsi="Times New Roman"/>
        </w:rPr>
      </w:pPr>
      <w:r>
        <w:rPr>
          <w:rFonts w:ascii="Times New Roman" w:hAnsi="Times New Roman"/>
        </w:rPr>
        <w:t xml:space="preserve">where </w:t>
      </w:r>
      <m:oMath>
        <m:sSub>
          <m:sSubPr>
            <m:ctrlPr>
              <w:rPr>
                <w:rFonts w:ascii="Cambria Math" w:eastAsia="Times New Roman" w:hAnsi="Cambria Math" w:cstheme="majorBidi"/>
                <w:i/>
                <w:kern w:val="0"/>
                <w:sz w:val="20"/>
                <w:szCs w:val="20"/>
                <w14:ligatures w14:val="none"/>
              </w:rPr>
            </m:ctrlPr>
          </m:sSubPr>
          <m:e>
            <m:r>
              <w:rPr>
                <w:rFonts w:ascii="Cambria Math" w:hAnsi="Cambria Math" w:cstheme="majorBidi"/>
              </w:rPr>
              <m:t>S</m:t>
            </m:r>
          </m:e>
          <m:sub>
            <m:r>
              <w:rPr>
                <w:rFonts w:ascii="Cambria Math" w:hAnsi="Cambria Math" w:cstheme="majorBidi"/>
              </w:rPr>
              <m:t>rk</m:t>
            </m:r>
          </m:sub>
        </m:sSub>
        <m:r>
          <w:rPr>
            <w:rFonts w:ascii="Cambria Math" w:eastAsia="Times New Roman" w:hAnsi="Cambria Math" w:cstheme="majorBidi"/>
            <w:kern w:val="0"/>
            <w:sz w:val="20"/>
            <w:szCs w:val="20"/>
            <w14:ligatures w14:val="none"/>
          </w:rPr>
          <m:t>=</m:t>
        </m:r>
        <m:r>
          <w:rPr>
            <w:rFonts w:ascii="Cambria Math" w:hAnsi="Cambria Math" w:cstheme="majorBidi"/>
          </w:rPr>
          <m:t>2</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2</m:t>
            </m:r>
          </m:sub>
        </m:sSub>
        <m:nary>
          <m:naryPr>
            <m:chr m:val="∑"/>
            <m:limLoc m:val="undOvr"/>
            <m:ctrlPr>
              <w:rPr>
                <w:rFonts w:ascii="Cambria Math" w:hAnsi="Cambria Math" w:cstheme="majorBidi"/>
                <w:i/>
              </w:rPr>
            </m:ctrlPr>
          </m:naryPr>
          <m:sub>
            <m:r>
              <w:rPr>
                <w:rFonts w:ascii="Cambria Math" w:hAnsi="Cambria Math" w:cstheme="majorBidi"/>
              </w:rPr>
              <m:t>n=1</m:t>
            </m:r>
          </m:sub>
          <m:sup>
            <m:r>
              <w:rPr>
                <w:rFonts w:ascii="Cambria Math" w:hAnsi="Cambria Math" w:cstheme="majorBidi"/>
              </w:rPr>
              <m:t>L</m:t>
            </m:r>
          </m:sup>
          <m:e>
            <m:sSub>
              <m:sSubPr>
                <m:ctrlPr>
                  <w:rPr>
                    <w:rFonts w:ascii="Cambria Math" w:eastAsia="Times New Roman" w:hAnsi="Cambria Math" w:cs="Times"/>
                    <w:i/>
                    <w:kern w:val="0"/>
                    <w:sz w:val="20"/>
                    <w:szCs w:val="20"/>
                    <w14:ligatures w14:val="none"/>
                  </w:rPr>
                </m:ctrlPr>
              </m:sSubPr>
              <m:e>
                <m:r>
                  <w:rPr>
                    <w:rFonts w:ascii="Cambria Math" w:hAnsi="Cambria Math"/>
                  </w:rPr>
                  <m:t>w</m:t>
                </m:r>
              </m:e>
              <m:sub>
                <m:r>
                  <w:rPr>
                    <w:rFonts w:ascii="Cambria Math" w:hAnsi="Cambria Math"/>
                  </w:rPr>
                  <m:t>rn</m:t>
                </m:r>
              </m:sub>
            </m:sSub>
            <m:sSub>
              <m:sSubPr>
                <m:ctrlPr>
                  <w:rPr>
                    <w:rFonts w:ascii="Cambria Math" w:hAnsi="Cambria Math" w:cstheme="majorBidi"/>
                    <w:i/>
                    <w:sz w:val="20"/>
                    <w:szCs w:val="20"/>
                  </w:rPr>
                </m:ctrlPr>
              </m:sSubPr>
              <m:e>
                <m:r>
                  <w:rPr>
                    <w:rFonts w:ascii="Cambria Math" w:hAnsi="Cambria Math" w:cstheme="majorBidi"/>
                    <w:sz w:val="20"/>
                    <w:szCs w:val="20"/>
                  </w:rPr>
                  <m:t>u</m:t>
                </m:r>
              </m:e>
              <m:sub>
                <m:r>
                  <w:rPr>
                    <w:rFonts w:ascii="Cambria Math" w:hAnsi="Cambria Math" w:cstheme="majorBidi"/>
                    <w:sz w:val="20"/>
                    <w:szCs w:val="20"/>
                  </w:rPr>
                  <m:t>nk</m:t>
                </m:r>
              </m:sub>
            </m:sSub>
          </m:e>
        </m:nary>
      </m:oMath>
      <w:r>
        <w:rPr>
          <w:rFonts w:ascii="Times New Roman" w:eastAsiaTheme="minorEastAsia" w:hAnsi="Times New Roman"/>
        </w:rPr>
        <w:t xml:space="preserve"> and </w:t>
      </w:r>
      <m:oMath>
        <m:sSub>
          <m:sSubPr>
            <m:ctrlPr>
              <w:rPr>
                <w:rFonts w:ascii="Cambria Math" w:eastAsia="Times New Roman" w:hAnsi="Cambria Math" w:cstheme="majorBidi"/>
                <w:i/>
                <w:kern w:val="0"/>
                <w:sz w:val="20"/>
                <w:szCs w:val="20"/>
                <w14:ligatures w14:val="none"/>
              </w:rPr>
            </m:ctrlPr>
          </m:sSubPr>
          <m:e>
            <m:r>
              <w:rPr>
                <w:rFonts w:ascii="Cambria Math" w:hAnsi="Cambria Math" w:cstheme="majorBidi"/>
              </w:rPr>
              <m:t>T</m:t>
            </m:r>
          </m:e>
          <m:sub>
            <m:r>
              <w:rPr>
                <w:rFonts w:ascii="Cambria Math" w:hAnsi="Cambria Math" w:cstheme="majorBidi"/>
              </w:rPr>
              <m:t>rk</m:t>
            </m:r>
          </m:sub>
        </m:sSub>
        <m:r>
          <w:rPr>
            <w:rFonts w:ascii="Cambria Math" w:eastAsia="Times New Roman" w:hAnsi="Cambria Math" w:cstheme="majorBidi"/>
            <w:kern w:val="0"/>
            <w:sz w:val="20"/>
            <w:szCs w:val="20"/>
            <w14:ligatures w14:val="none"/>
          </w:rPr>
          <m:t>=2</m:t>
        </m:r>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rk</m:t>
            </m:r>
          </m:sub>
          <m:sup>
            <m:r>
              <w:rPr>
                <w:rFonts w:ascii="Cambria Math" w:hAnsi="Cambria Math" w:cstheme="majorBidi"/>
              </w:rPr>
              <m:t>2</m:t>
            </m:r>
          </m:sup>
        </m:sSubSup>
        <m:r>
          <w:rPr>
            <w:rFonts w:ascii="Cambria Math" w:hAnsi="Cambria Math" w:cstheme="majorBidi"/>
          </w:rPr>
          <m:t>+2</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2</m:t>
            </m:r>
          </m:sub>
        </m:sSub>
        <m:nary>
          <m:naryPr>
            <m:chr m:val="∑"/>
            <m:limLoc m:val="undOvr"/>
            <m:ctrlPr>
              <w:rPr>
                <w:rFonts w:ascii="Cambria Math" w:hAnsi="Cambria Math" w:cstheme="majorBidi"/>
                <w:i/>
              </w:rPr>
            </m:ctrlPr>
          </m:naryPr>
          <m:sub>
            <m:r>
              <w:rPr>
                <w:rFonts w:ascii="Cambria Math" w:hAnsi="Cambria Math" w:cstheme="majorBidi"/>
              </w:rPr>
              <m:t>n=1</m:t>
            </m:r>
          </m:sub>
          <m:sup>
            <m:r>
              <w:rPr>
                <w:rFonts w:ascii="Cambria Math" w:hAnsi="Cambria Math" w:cstheme="majorBidi"/>
              </w:rPr>
              <m:t>L</m:t>
            </m:r>
          </m:sup>
          <m:e>
            <m:sSub>
              <m:sSubPr>
                <m:ctrlPr>
                  <w:rPr>
                    <w:rFonts w:ascii="Cambria Math" w:eastAsia="Times New Roman" w:hAnsi="Cambria Math" w:cs="Times"/>
                    <w:i/>
                    <w:kern w:val="0"/>
                    <w:sz w:val="20"/>
                    <w:szCs w:val="20"/>
                    <w14:ligatures w14:val="none"/>
                  </w:rPr>
                </m:ctrlPr>
              </m:sSubPr>
              <m:e>
                <m:r>
                  <w:rPr>
                    <w:rFonts w:ascii="Cambria Math" w:hAnsi="Cambria Math"/>
                  </w:rPr>
                  <m:t>w</m:t>
                </m:r>
              </m:e>
              <m:sub>
                <m:r>
                  <w:rPr>
                    <w:rFonts w:ascii="Cambria Math" w:hAnsi="Cambria Math"/>
                  </w:rPr>
                  <m:t>rn</m:t>
                </m:r>
              </m:sub>
            </m:sSub>
          </m:e>
        </m:nary>
      </m:oMath>
      <w:r>
        <w:rPr>
          <w:rFonts w:ascii="Times New Roman" w:eastAsiaTheme="minorEastAsia" w:hAnsi="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16311F" w14:paraId="66B7A289" w14:textId="77777777" w:rsidTr="006111D4">
        <w:tc>
          <w:tcPr>
            <w:tcW w:w="8460" w:type="dxa"/>
          </w:tcPr>
          <w:p w14:paraId="49AEE9E9" w14:textId="18B2135E" w:rsidR="0016311F" w:rsidRPr="00FE4D12" w:rsidRDefault="00D66DB5" w:rsidP="006111D4">
            <w:pPr>
              <w:spacing w:line="360" w:lineRule="auto"/>
              <w:rPr>
                <w:rFonts w:ascii="Times New Roman" w:hAnsi="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w:rPr>
                    <w:rFonts w:ascii="Cambria Math" w:hAnsi="Cambria Math" w:cstheme="majorBidi"/>
                  </w:rPr>
                  <m:t>=</m:t>
                </m:r>
                <m:f>
                  <m:fPr>
                    <m:ctrlPr>
                      <w:rPr>
                        <w:rFonts w:ascii="Cambria Math" w:hAnsi="Cambria Math"/>
                        <w:i/>
                        <w:color w:val="000000" w:themeColor="text1"/>
                        <w:szCs w:val="18"/>
                      </w:rPr>
                    </m:ctrlPr>
                  </m:fPr>
                  <m:num>
                    <m:nary>
                      <m:naryPr>
                        <m:chr m:val="∑"/>
                        <m:limLoc m:val="undOvr"/>
                        <m:ctrlPr>
                          <w:rPr>
                            <w:rFonts w:ascii="Cambria Math" w:hAnsi="Cambria Math" w:cstheme="majorBidi"/>
                            <w:i/>
                            <w:szCs w:val="18"/>
                          </w:rPr>
                        </m:ctrlPr>
                      </m:naryPr>
                      <m:sub>
                        <m:r>
                          <w:rPr>
                            <w:rFonts w:ascii="Cambria Math" w:hAnsi="Cambria Math" w:cstheme="majorBidi"/>
                            <w:szCs w:val="18"/>
                          </w:rPr>
                          <m:t>n=1</m:t>
                        </m:r>
                      </m:sub>
                      <m:sup>
                        <m:r>
                          <w:rPr>
                            <w:rFonts w:ascii="Cambria Math" w:hAnsi="Cambria Math" w:cstheme="majorBidi"/>
                            <w:szCs w:val="18"/>
                          </w:rPr>
                          <m:t>N</m:t>
                        </m:r>
                      </m:sup>
                      <m:e>
                        <m:sSubSup>
                          <m:sSubSupPr>
                            <m:ctrlPr>
                              <w:rPr>
                                <w:rFonts w:ascii="Cambria Math" w:hAnsi="Cambria Math" w:cstheme="majorBidi"/>
                                <w:i/>
                                <w:szCs w:val="18"/>
                              </w:rPr>
                            </m:ctrlPr>
                          </m:sSubSupPr>
                          <m:e>
                            <m:r>
                              <w:rPr>
                                <w:rFonts w:ascii="Cambria Math" w:hAnsi="Cambria Math" w:cstheme="majorBidi"/>
                                <w:szCs w:val="18"/>
                              </w:rPr>
                              <m:t>u</m:t>
                            </m:r>
                          </m:e>
                          <m:sub>
                            <m:r>
                              <w:rPr>
                                <w:rFonts w:ascii="Cambria Math" w:hAnsi="Cambria Math" w:cstheme="majorBidi"/>
                                <w:szCs w:val="18"/>
                              </w:rPr>
                              <m:t>nk</m:t>
                            </m:r>
                          </m:sub>
                          <m:sup>
                            <m:r>
                              <w:rPr>
                                <w:rFonts w:ascii="Cambria Math" w:hAnsi="Cambria Math" w:cstheme="majorBidi"/>
                                <w:szCs w:val="18"/>
                              </w:rPr>
                              <m:t>2</m:t>
                            </m:r>
                          </m:sup>
                        </m:sSubSup>
                        <m:sSub>
                          <m:sSubPr>
                            <m:ctrlPr>
                              <w:rPr>
                                <w:rFonts w:ascii="Cambria Math" w:hAnsi="Cambria Math" w:cstheme="majorBidi"/>
                                <w:i/>
                                <w:szCs w:val="18"/>
                              </w:rPr>
                            </m:ctrlPr>
                          </m:sSubPr>
                          <m:e>
                            <m:r>
                              <w:rPr>
                                <w:rFonts w:ascii="Cambria Math" w:hAnsi="Cambria Math" w:cstheme="majorBidi"/>
                                <w:szCs w:val="18"/>
                              </w:rPr>
                              <m:t>x</m:t>
                            </m:r>
                          </m:e>
                          <m:sub>
                            <m:r>
                              <w:rPr>
                                <w:rFonts w:ascii="Cambria Math" w:hAnsi="Cambria Math" w:cstheme="majorBidi"/>
                                <w:szCs w:val="18"/>
                              </w:rPr>
                              <m:t>n</m:t>
                            </m:r>
                          </m:sub>
                        </m:sSub>
                      </m:e>
                    </m:nary>
                    <m:r>
                      <w:rPr>
                        <w:rFonts w:ascii="Cambria Math" w:hAnsi="Cambria Math" w:cstheme="majorBidi"/>
                        <w:szCs w:val="18"/>
                      </w:rPr>
                      <m:t>+</m:t>
                    </m:r>
                    <m:sSub>
                      <m:sSubPr>
                        <m:ctrlPr>
                          <w:rPr>
                            <w:rFonts w:ascii="Cambria Math" w:hAnsi="Cambria Math" w:cstheme="majorBidi"/>
                            <w:i/>
                            <w:szCs w:val="18"/>
                          </w:rPr>
                        </m:ctrlPr>
                      </m:sSubPr>
                      <m:e>
                        <m:r>
                          <w:rPr>
                            <w:rFonts w:ascii="Cambria Math" w:hAnsi="Cambria Math" w:cstheme="majorBidi"/>
                            <w:szCs w:val="18"/>
                          </w:rPr>
                          <m:t>λ</m:t>
                        </m:r>
                      </m:e>
                      <m:sub>
                        <m:r>
                          <w:rPr>
                            <w:rFonts w:ascii="Cambria Math" w:hAnsi="Cambria Math" w:cstheme="majorBidi"/>
                            <w:szCs w:val="18"/>
                          </w:rPr>
                          <m:t>1</m:t>
                        </m:r>
                      </m:sub>
                    </m:sSub>
                    <m:nary>
                      <m:naryPr>
                        <m:chr m:val="∑"/>
                        <m:limLoc m:val="undOvr"/>
                        <m:ctrlPr>
                          <w:rPr>
                            <w:rFonts w:ascii="Cambria Math" w:hAnsi="Cambria Math" w:cstheme="majorBidi"/>
                            <w:i/>
                            <w:szCs w:val="18"/>
                          </w:rPr>
                        </m:ctrlPr>
                      </m:naryPr>
                      <m:sub>
                        <m:r>
                          <w:rPr>
                            <w:rFonts w:ascii="Cambria Math" w:hAnsi="Cambria Math" w:cstheme="majorBidi"/>
                            <w:szCs w:val="18"/>
                          </w:rPr>
                          <m:t>n=1</m:t>
                        </m:r>
                      </m:sub>
                      <m:sup>
                        <m:r>
                          <w:rPr>
                            <w:rFonts w:ascii="Cambria Math" w:hAnsi="Cambria Math" w:cstheme="majorBidi"/>
                            <w:szCs w:val="18"/>
                          </w:rPr>
                          <m:t>L</m:t>
                        </m:r>
                      </m:sup>
                      <m:e>
                        <m:sSup>
                          <m:sSupPr>
                            <m:ctrlPr>
                              <w:rPr>
                                <w:rFonts w:ascii="Cambria Math" w:hAnsi="Cambria Math" w:cstheme="majorBidi"/>
                                <w:i/>
                                <w:szCs w:val="18"/>
                              </w:rPr>
                            </m:ctrlPr>
                          </m:sSupPr>
                          <m:e>
                            <m:d>
                              <m:dPr>
                                <m:ctrlPr>
                                  <w:rPr>
                                    <w:rFonts w:ascii="Cambria Math" w:hAnsi="Cambria Math" w:cstheme="majorBidi"/>
                                    <w:i/>
                                    <w:szCs w:val="18"/>
                                  </w:rPr>
                                </m:ctrlPr>
                              </m:dPr>
                              <m:e>
                                <m:sSub>
                                  <m:sSubPr>
                                    <m:ctrlPr>
                                      <w:rPr>
                                        <w:rFonts w:ascii="Cambria Math" w:hAnsi="Cambria Math" w:cstheme="majorBidi"/>
                                        <w:i/>
                                        <w:szCs w:val="18"/>
                                      </w:rPr>
                                    </m:ctrlPr>
                                  </m:sSubPr>
                                  <m:e>
                                    <m:r>
                                      <w:rPr>
                                        <w:rFonts w:ascii="Cambria Math" w:hAnsi="Cambria Math" w:cstheme="majorBidi"/>
                                        <w:szCs w:val="18"/>
                                      </w:rPr>
                                      <m:t>u</m:t>
                                    </m:r>
                                  </m:e>
                                  <m:sub>
                                    <m:r>
                                      <w:rPr>
                                        <w:rFonts w:ascii="Cambria Math" w:hAnsi="Cambria Math" w:cstheme="majorBidi"/>
                                        <w:szCs w:val="18"/>
                                      </w:rPr>
                                      <m:t>nk</m:t>
                                    </m:r>
                                  </m:sub>
                                </m:sSub>
                                <m:r>
                                  <w:rPr>
                                    <w:rFonts w:ascii="Cambria Math" w:hAnsi="Cambria Math" w:cstheme="majorBidi"/>
                                    <w:szCs w:val="18"/>
                                  </w:rPr>
                                  <m:t>-</m:t>
                                </m:r>
                                <m:sSub>
                                  <m:sSubPr>
                                    <m:ctrlPr>
                                      <w:rPr>
                                        <w:rFonts w:ascii="Cambria Math" w:hAnsi="Cambria Math" w:cstheme="majorBidi"/>
                                        <w:i/>
                                        <w:szCs w:val="18"/>
                                      </w:rPr>
                                    </m:ctrlPr>
                                  </m:sSubPr>
                                  <m:e>
                                    <m:r>
                                      <w:rPr>
                                        <w:rFonts w:ascii="Cambria Math" w:hAnsi="Cambria Math" w:cstheme="majorBidi"/>
                                        <w:szCs w:val="18"/>
                                      </w:rPr>
                                      <m:t>f</m:t>
                                    </m:r>
                                  </m:e>
                                  <m:sub>
                                    <m:r>
                                      <w:rPr>
                                        <w:rFonts w:ascii="Cambria Math" w:hAnsi="Cambria Math" w:cstheme="majorBidi"/>
                                        <w:szCs w:val="18"/>
                                      </w:rPr>
                                      <m:t>nk</m:t>
                                    </m:r>
                                  </m:sub>
                                </m:sSub>
                              </m:e>
                            </m:d>
                          </m:e>
                          <m:sup>
                            <m:r>
                              <w:rPr>
                                <w:rFonts w:ascii="Cambria Math" w:hAnsi="Cambria Math" w:cstheme="majorBidi"/>
                                <w:szCs w:val="18"/>
                              </w:rPr>
                              <m:t>2</m:t>
                            </m:r>
                          </m:sup>
                        </m:sSup>
                        <m:sSub>
                          <m:sSubPr>
                            <m:ctrlPr>
                              <w:rPr>
                                <w:rFonts w:ascii="Cambria Math" w:hAnsi="Cambria Math" w:cstheme="majorBidi"/>
                                <w:i/>
                                <w:szCs w:val="18"/>
                              </w:rPr>
                            </m:ctrlPr>
                          </m:sSubPr>
                          <m:e>
                            <m:r>
                              <w:rPr>
                                <w:rFonts w:ascii="Cambria Math" w:hAnsi="Cambria Math" w:cstheme="majorBidi"/>
                                <w:szCs w:val="18"/>
                              </w:rPr>
                              <m:t>x</m:t>
                            </m:r>
                          </m:e>
                          <m:sub>
                            <m:r>
                              <w:rPr>
                                <w:rFonts w:ascii="Cambria Math" w:hAnsi="Cambria Math" w:cstheme="majorBidi"/>
                                <w:szCs w:val="18"/>
                              </w:rPr>
                              <m:t>n</m:t>
                            </m:r>
                          </m:sub>
                        </m:sSub>
                      </m:e>
                    </m:nary>
                  </m:num>
                  <m:den>
                    <m:nary>
                      <m:naryPr>
                        <m:chr m:val="∑"/>
                        <m:limLoc m:val="undOvr"/>
                        <m:ctrlPr>
                          <w:rPr>
                            <w:rFonts w:ascii="Cambria Math" w:hAnsi="Cambria Math" w:cstheme="majorBidi"/>
                            <w:i/>
                            <w:szCs w:val="18"/>
                          </w:rPr>
                        </m:ctrlPr>
                      </m:naryPr>
                      <m:sub>
                        <m:r>
                          <w:rPr>
                            <w:rFonts w:ascii="Cambria Math" w:hAnsi="Cambria Math" w:cstheme="majorBidi"/>
                            <w:szCs w:val="18"/>
                          </w:rPr>
                          <m:t>n=1</m:t>
                        </m:r>
                      </m:sub>
                      <m:sup>
                        <m:r>
                          <w:rPr>
                            <w:rFonts w:ascii="Cambria Math" w:hAnsi="Cambria Math" w:cstheme="majorBidi"/>
                            <w:szCs w:val="18"/>
                          </w:rPr>
                          <m:t>N</m:t>
                        </m:r>
                      </m:sup>
                      <m:e>
                        <m:sSubSup>
                          <m:sSubSupPr>
                            <m:ctrlPr>
                              <w:rPr>
                                <w:rFonts w:ascii="Cambria Math" w:hAnsi="Cambria Math" w:cstheme="majorBidi"/>
                                <w:i/>
                                <w:szCs w:val="18"/>
                              </w:rPr>
                            </m:ctrlPr>
                          </m:sSubSupPr>
                          <m:e>
                            <m:r>
                              <w:rPr>
                                <w:rFonts w:ascii="Cambria Math" w:hAnsi="Cambria Math" w:cstheme="majorBidi"/>
                                <w:szCs w:val="18"/>
                              </w:rPr>
                              <m:t>u</m:t>
                            </m:r>
                          </m:e>
                          <m:sub>
                            <m:r>
                              <w:rPr>
                                <w:rFonts w:ascii="Cambria Math" w:hAnsi="Cambria Math" w:cstheme="majorBidi"/>
                                <w:szCs w:val="18"/>
                              </w:rPr>
                              <m:t>nk</m:t>
                            </m:r>
                          </m:sub>
                          <m:sup>
                            <m:r>
                              <w:rPr>
                                <w:rFonts w:ascii="Cambria Math" w:hAnsi="Cambria Math" w:cstheme="majorBidi"/>
                                <w:szCs w:val="18"/>
                              </w:rPr>
                              <m:t>2</m:t>
                            </m:r>
                          </m:sup>
                        </m:sSubSup>
                      </m:e>
                    </m:nary>
                    <m:r>
                      <w:rPr>
                        <w:rFonts w:ascii="Cambria Math" w:hAnsi="Cambria Math" w:cstheme="majorBidi"/>
                        <w:szCs w:val="18"/>
                      </w:rPr>
                      <m:t>+</m:t>
                    </m:r>
                    <m:sSub>
                      <m:sSubPr>
                        <m:ctrlPr>
                          <w:rPr>
                            <w:rFonts w:ascii="Cambria Math" w:hAnsi="Cambria Math" w:cstheme="majorBidi"/>
                            <w:i/>
                            <w:szCs w:val="18"/>
                          </w:rPr>
                        </m:ctrlPr>
                      </m:sSubPr>
                      <m:e>
                        <m:r>
                          <w:rPr>
                            <w:rFonts w:ascii="Cambria Math" w:hAnsi="Cambria Math" w:cstheme="majorBidi"/>
                            <w:szCs w:val="18"/>
                          </w:rPr>
                          <m:t>λ</m:t>
                        </m:r>
                      </m:e>
                      <m:sub>
                        <m:r>
                          <w:rPr>
                            <w:rFonts w:ascii="Cambria Math" w:hAnsi="Cambria Math" w:cstheme="majorBidi"/>
                            <w:szCs w:val="18"/>
                          </w:rPr>
                          <m:t>1</m:t>
                        </m:r>
                      </m:sub>
                    </m:sSub>
                    <m:nary>
                      <m:naryPr>
                        <m:chr m:val="∑"/>
                        <m:limLoc m:val="undOvr"/>
                        <m:ctrlPr>
                          <w:rPr>
                            <w:rFonts w:ascii="Cambria Math" w:hAnsi="Cambria Math" w:cstheme="majorBidi"/>
                            <w:i/>
                            <w:szCs w:val="18"/>
                          </w:rPr>
                        </m:ctrlPr>
                      </m:naryPr>
                      <m:sub>
                        <m:r>
                          <w:rPr>
                            <w:rFonts w:ascii="Cambria Math" w:hAnsi="Cambria Math" w:cstheme="majorBidi"/>
                            <w:szCs w:val="18"/>
                          </w:rPr>
                          <m:t>n=1</m:t>
                        </m:r>
                      </m:sub>
                      <m:sup>
                        <m:r>
                          <w:rPr>
                            <w:rFonts w:ascii="Cambria Math" w:hAnsi="Cambria Math" w:cstheme="majorBidi"/>
                            <w:szCs w:val="18"/>
                          </w:rPr>
                          <m:t>L</m:t>
                        </m:r>
                      </m:sup>
                      <m:e>
                        <m:sSup>
                          <m:sSupPr>
                            <m:ctrlPr>
                              <w:rPr>
                                <w:rFonts w:ascii="Cambria Math" w:hAnsi="Cambria Math" w:cstheme="majorBidi"/>
                                <w:i/>
                                <w:szCs w:val="18"/>
                              </w:rPr>
                            </m:ctrlPr>
                          </m:sSupPr>
                          <m:e>
                            <m:d>
                              <m:dPr>
                                <m:ctrlPr>
                                  <w:rPr>
                                    <w:rFonts w:ascii="Cambria Math" w:hAnsi="Cambria Math" w:cstheme="majorBidi"/>
                                    <w:i/>
                                    <w:szCs w:val="18"/>
                                  </w:rPr>
                                </m:ctrlPr>
                              </m:dPr>
                              <m:e>
                                <m:sSub>
                                  <m:sSubPr>
                                    <m:ctrlPr>
                                      <w:rPr>
                                        <w:rFonts w:ascii="Cambria Math" w:hAnsi="Cambria Math" w:cstheme="majorBidi"/>
                                        <w:i/>
                                        <w:szCs w:val="18"/>
                                      </w:rPr>
                                    </m:ctrlPr>
                                  </m:sSubPr>
                                  <m:e>
                                    <m:r>
                                      <w:rPr>
                                        <w:rFonts w:ascii="Cambria Math" w:hAnsi="Cambria Math" w:cstheme="majorBidi"/>
                                        <w:szCs w:val="18"/>
                                      </w:rPr>
                                      <m:t>u</m:t>
                                    </m:r>
                                  </m:e>
                                  <m:sub>
                                    <m:r>
                                      <w:rPr>
                                        <w:rFonts w:ascii="Cambria Math" w:hAnsi="Cambria Math" w:cstheme="majorBidi"/>
                                        <w:szCs w:val="18"/>
                                      </w:rPr>
                                      <m:t>nk</m:t>
                                    </m:r>
                                  </m:sub>
                                </m:sSub>
                                <m:r>
                                  <w:rPr>
                                    <w:rFonts w:ascii="Cambria Math" w:hAnsi="Cambria Math" w:cstheme="majorBidi"/>
                                    <w:szCs w:val="18"/>
                                  </w:rPr>
                                  <m:t>-</m:t>
                                </m:r>
                                <m:sSub>
                                  <m:sSubPr>
                                    <m:ctrlPr>
                                      <w:rPr>
                                        <w:rFonts w:ascii="Cambria Math" w:hAnsi="Cambria Math" w:cstheme="majorBidi"/>
                                        <w:i/>
                                        <w:szCs w:val="18"/>
                                      </w:rPr>
                                    </m:ctrlPr>
                                  </m:sSubPr>
                                  <m:e>
                                    <m:r>
                                      <w:rPr>
                                        <w:rFonts w:ascii="Cambria Math" w:hAnsi="Cambria Math" w:cstheme="majorBidi"/>
                                        <w:szCs w:val="18"/>
                                      </w:rPr>
                                      <m:t>f</m:t>
                                    </m:r>
                                  </m:e>
                                  <m:sub>
                                    <m:r>
                                      <w:rPr>
                                        <w:rFonts w:ascii="Cambria Math" w:hAnsi="Cambria Math" w:cstheme="majorBidi"/>
                                        <w:szCs w:val="18"/>
                                      </w:rPr>
                                      <m:t>nk</m:t>
                                    </m:r>
                                  </m:sub>
                                </m:sSub>
                              </m:e>
                            </m:d>
                          </m:e>
                          <m:sup>
                            <m:r>
                              <w:rPr>
                                <w:rFonts w:ascii="Cambria Math" w:hAnsi="Cambria Math" w:cstheme="majorBidi"/>
                                <w:szCs w:val="18"/>
                              </w:rPr>
                              <m:t>2</m:t>
                            </m:r>
                          </m:sup>
                        </m:sSup>
                      </m:e>
                    </m:nary>
                  </m:den>
                </m:f>
              </m:oMath>
            </m:oMathPara>
          </w:p>
        </w:tc>
        <w:tc>
          <w:tcPr>
            <w:tcW w:w="900" w:type="dxa"/>
            <w:vAlign w:val="center"/>
          </w:tcPr>
          <w:p w14:paraId="56506ECD" w14:textId="042B9CE3" w:rsidR="0016311F" w:rsidRDefault="0016311F" w:rsidP="006111D4">
            <w:pPr>
              <w:spacing w:line="360" w:lineRule="auto"/>
              <w:jc w:val="center"/>
              <w:rPr>
                <w:rFonts w:ascii="Times New Roman" w:hAnsi="Times New Roman"/>
              </w:rPr>
            </w:pPr>
            <w:r>
              <w:rPr>
                <w:rFonts w:ascii="Times New Roman" w:hAnsi="Times New Roman"/>
              </w:rPr>
              <w:t>(</w:t>
            </w:r>
            <w:r w:rsidR="00475DAD">
              <w:rPr>
                <w:rFonts w:ascii="Times New Roman" w:hAnsi="Times New Roman"/>
              </w:rPr>
              <w:t>6</w:t>
            </w:r>
            <w:r>
              <w:rPr>
                <w:rFonts w:ascii="Times New Roman" w:hAnsi="Times New Roman"/>
              </w:rPr>
              <w:t>)</w:t>
            </w:r>
          </w:p>
        </w:tc>
      </w:tr>
    </w:tbl>
    <w:p w14:paraId="22D341FE" w14:textId="77777777" w:rsidR="0016311F" w:rsidRDefault="0016311F" w:rsidP="001C7E72">
      <w:pPr>
        <w:spacing w:after="0" w:line="360" w:lineRule="auto"/>
        <w:ind w:firstLine="227"/>
        <w:jc w:val="both"/>
        <w:rPr>
          <w:rFonts w:ascii="Times New Roman" w:eastAsia="Times New Roman" w:hAnsi="Times New Roman" w:cs="Times New Roman"/>
          <w:kern w:val="0"/>
          <w:sz w:val="20"/>
          <w:szCs w:val="20"/>
          <w:lang w:eastAsia="de-DE" w:bidi="fa-IR"/>
          <w14:ligatures w14:val="none"/>
        </w:rPr>
      </w:pPr>
    </w:p>
    <w:p w14:paraId="79E08B33" w14:textId="4F8C38D7" w:rsidR="003B40B6" w:rsidRPr="003B40B6" w:rsidRDefault="00B91415" w:rsidP="003B40B6">
      <w:pPr>
        <w:pStyle w:val="EndNoteBibliography"/>
        <w:spacing w:after="0"/>
        <w:ind w:left="720" w:hanging="720"/>
      </w:pPr>
      <w:r>
        <w:rPr>
          <w:rFonts w:ascii="Times New Roman" w:eastAsia="Times New Roman" w:hAnsi="Times New Roman" w:cs="Times New Roman"/>
          <w:kern w:val="0"/>
          <w:sz w:val="20"/>
          <w:szCs w:val="20"/>
          <w:lang w:eastAsia="de-DE" w:bidi="fa-IR"/>
          <w14:ligatures w14:val="none"/>
        </w:rPr>
        <w:fldChar w:fldCharType="begin"/>
      </w:r>
      <w:r>
        <w:rPr>
          <w:rFonts w:ascii="Times New Roman" w:eastAsia="Times New Roman" w:hAnsi="Times New Roman" w:cs="Times New Roman"/>
          <w:kern w:val="0"/>
          <w:sz w:val="20"/>
          <w:szCs w:val="20"/>
          <w:lang w:eastAsia="de-DE" w:bidi="fa-IR"/>
          <w14:ligatures w14:val="none"/>
        </w:rPr>
        <w:instrText xml:space="preserve"> ADDIN EN.REFLIST </w:instrText>
      </w:r>
      <w:r>
        <w:rPr>
          <w:rFonts w:ascii="Times New Roman" w:eastAsia="Times New Roman" w:hAnsi="Times New Roman" w:cs="Times New Roman"/>
          <w:kern w:val="0"/>
          <w:sz w:val="20"/>
          <w:szCs w:val="20"/>
          <w:lang w:eastAsia="de-DE" w:bidi="fa-IR"/>
          <w14:ligatures w14:val="none"/>
        </w:rPr>
        <w:fldChar w:fldCharType="separate"/>
      </w:r>
      <w:r w:rsidR="003B40B6" w:rsidRPr="003B40B6">
        <w:t>[1]</w:t>
      </w:r>
      <w:r w:rsidR="003B40B6" w:rsidRPr="003B40B6">
        <w:tab/>
        <w:t xml:space="preserve">H. Gan, Y. Fan, Z. Luo, and Q. Zhang, "Local homogeneous consistent safe semi-supervised clustering," </w:t>
      </w:r>
      <w:r w:rsidR="003B40B6" w:rsidRPr="003B40B6">
        <w:rPr>
          <w:i/>
        </w:rPr>
        <w:t xml:space="preserve">Expert Systems with Applications, </w:t>
      </w:r>
      <w:r w:rsidR="003B40B6" w:rsidRPr="003B40B6">
        <w:t xml:space="preserve">vol. 97, pp. 384-393, 2018/05/01/ 2018, doi: </w:t>
      </w:r>
      <w:hyperlink r:id="rId5" w:history="1">
        <w:r w:rsidR="003B40B6" w:rsidRPr="003B40B6">
          <w:rPr>
            <w:rStyle w:val="Hyperlink"/>
          </w:rPr>
          <w:t>https://doi.org/10.1016/j.eswa.2017.12.046</w:t>
        </w:r>
      </w:hyperlink>
      <w:r w:rsidR="003B40B6" w:rsidRPr="003B40B6">
        <w:t>.</w:t>
      </w:r>
    </w:p>
    <w:p w14:paraId="739FBFD5" w14:textId="77777777" w:rsidR="003B40B6" w:rsidRPr="003B40B6" w:rsidRDefault="003B40B6" w:rsidP="003B40B6">
      <w:pPr>
        <w:pStyle w:val="EndNoteBibliography"/>
        <w:ind w:left="720" w:hanging="720"/>
      </w:pPr>
      <w:r w:rsidRPr="003B40B6">
        <w:t>[2]</w:t>
      </w:r>
      <w:r w:rsidRPr="003B40B6">
        <w:tab/>
        <w:t xml:space="preserve">W. Pedrycz and J. Waletzky, "Fuzzy clustering with partial supervision," </w:t>
      </w:r>
      <w:r w:rsidRPr="003B40B6">
        <w:rPr>
          <w:i/>
        </w:rPr>
        <w:t xml:space="preserve">IEEE Transactions on Systems, Man, and Cybernetics, Part B (Cybernetics), </w:t>
      </w:r>
      <w:r w:rsidRPr="003B40B6">
        <w:t>vol. 27, no. 5, pp. 787-795, 1997.</w:t>
      </w:r>
    </w:p>
    <w:p w14:paraId="27B623C1" w14:textId="2DAD7CF6" w:rsidR="005C2E3B" w:rsidRPr="00264121" w:rsidRDefault="00B91415" w:rsidP="003B40B6">
      <w:pPr>
        <w:spacing w:after="0" w:line="360" w:lineRule="auto"/>
        <w:ind w:firstLine="227"/>
        <w:jc w:val="both"/>
        <w:rPr>
          <w:rFonts w:ascii="Times New Roman" w:eastAsia="Times New Roman" w:hAnsi="Times New Roman" w:cs="Times New Roman"/>
          <w:kern w:val="0"/>
          <w:sz w:val="20"/>
          <w:szCs w:val="20"/>
          <w:rtl/>
          <w:lang w:eastAsia="de-DE" w:bidi="fa-IR"/>
          <w14:ligatures w14:val="none"/>
        </w:rPr>
      </w:pPr>
      <w:r>
        <w:rPr>
          <w:rFonts w:ascii="Times New Roman" w:eastAsia="Times New Roman" w:hAnsi="Times New Roman" w:cs="Times New Roman"/>
          <w:kern w:val="0"/>
          <w:sz w:val="20"/>
          <w:szCs w:val="20"/>
          <w:lang w:eastAsia="de-DE" w:bidi="fa-IR"/>
          <w14:ligatures w14:val="none"/>
        </w:rPr>
        <w:fldChar w:fldCharType="end"/>
      </w:r>
    </w:p>
    <w:sectPr w:rsidR="005C2E3B" w:rsidRPr="00264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A2658B"/>
    <w:multiLevelType w:val="multilevel"/>
    <w:tmpl w:val="0BF2AC1E"/>
    <w:lvl w:ilvl="0">
      <w:start w:val="1"/>
      <w:numFmt w:val="decimal"/>
      <w:pStyle w:val="Sectionheading"/>
      <w:lvlText w:val="%1."/>
      <w:lvlJc w:val="left"/>
      <w:pPr>
        <w:ind w:left="432" w:hanging="432"/>
      </w:pPr>
      <w:rPr>
        <w:rFonts w:hint="default"/>
      </w:rPr>
    </w:lvl>
    <w:lvl w:ilvl="1">
      <w:start w:val="1"/>
      <w:numFmt w:val="decimal"/>
      <w:pStyle w:val="Subsectionheading"/>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zfadssv2sfjeaprxv2eeldaa5vdtfsz5f&quot;&gt;My EndNote Library&lt;record-ids&gt;&lt;item&gt;29&lt;/item&gt;&lt;item&gt;105&lt;/item&gt;&lt;/record-ids&gt;&lt;/item&gt;&lt;/Libraries&gt;"/>
  </w:docVars>
  <w:rsids>
    <w:rsidRoot w:val="00264121"/>
    <w:rsid w:val="0016311F"/>
    <w:rsid w:val="001C7E72"/>
    <w:rsid w:val="00264121"/>
    <w:rsid w:val="003B40B6"/>
    <w:rsid w:val="00475DAD"/>
    <w:rsid w:val="005C2E3B"/>
    <w:rsid w:val="00927DAB"/>
    <w:rsid w:val="00944209"/>
    <w:rsid w:val="009E2784"/>
    <w:rsid w:val="00B91415"/>
    <w:rsid w:val="00BD350B"/>
    <w:rsid w:val="00C92FDE"/>
    <w:rsid w:val="00CC6636"/>
    <w:rsid w:val="00D30A6D"/>
    <w:rsid w:val="00D66DB5"/>
    <w:rsid w:val="00D70E03"/>
    <w:rsid w:val="00F129D4"/>
    <w:rsid w:val="00F61A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34AA"/>
  <w15:chartTrackingRefBased/>
  <w15:docId w15:val="{34DB6186-C57E-4752-A0A3-8273EB44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qFormat/>
    <w:rsid w:val="00264121"/>
    <w:pPr>
      <w:keepNext/>
      <w:keepLines/>
      <w:numPr>
        <w:numId w:val="1"/>
      </w:numPr>
      <w:tabs>
        <w:tab w:val="left" w:pos="454"/>
      </w:tabs>
      <w:suppressAutoHyphens/>
      <w:spacing w:before="520" w:after="280" w:line="240" w:lineRule="auto"/>
      <w:jc w:val="both"/>
    </w:pPr>
    <w:rPr>
      <w:rFonts w:ascii="Times" w:eastAsia="Times New Roman" w:hAnsi="Times" w:cs="Times New Roman"/>
      <w:b/>
      <w:kern w:val="0"/>
      <w:sz w:val="24"/>
      <w:szCs w:val="20"/>
      <w:lang w:val="en-GB" w:eastAsia="de-DE"/>
      <w14:ligatures w14:val="none"/>
    </w:rPr>
  </w:style>
  <w:style w:type="paragraph" w:customStyle="1" w:styleId="Subsectionheading">
    <w:name w:val="Subsection heading"/>
    <w:basedOn w:val="Normal"/>
    <w:link w:val="SubsectionheadingChar"/>
    <w:qFormat/>
    <w:rsid w:val="00264121"/>
    <w:pPr>
      <w:keepNext/>
      <w:keepLines/>
      <w:numPr>
        <w:ilvl w:val="1"/>
        <w:numId w:val="1"/>
      </w:numPr>
      <w:tabs>
        <w:tab w:val="left" w:pos="454"/>
      </w:tabs>
      <w:suppressAutoHyphens/>
      <w:spacing w:before="520" w:after="280" w:line="240" w:lineRule="auto"/>
      <w:jc w:val="both"/>
    </w:pPr>
    <w:rPr>
      <w:rFonts w:ascii="Times" w:eastAsia="Times New Roman" w:hAnsi="Times" w:cs="Times New Roman"/>
      <w:i/>
      <w:kern w:val="0"/>
      <w:sz w:val="24"/>
      <w:szCs w:val="20"/>
      <w:lang w:val="en-GB" w:eastAsia="de-DE"/>
      <w14:ligatures w14:val="none"/>
    </w:rPr>
  </w:style>
  <w:style w:type="character" w:customStyle="1" w:styleId="SubsectionheadingChar">
    <w:name w:val="Subsection heading Char"/>
    <w:basedOn w:val="DefaultParagraphFont"/>
    <w:link w:val="Subsectionheading"/>
    <w:rsid w:val="00264121"/>
    <w:rPr>
      <w:rFonts w:ascii="Times" w:eastAsia="Times New Roman" w:hAnsi="Times" w:cs="Times New Roman"/>
      <w:i/>
      <w:kern w:val="0"/>
      <w:sz w:val="24"/>
      <w:szCs w:val="20"/>
      <w:lang w:val="en-GB" w:eastAsia="de-DE"/>
      <w14:ligatures w14:val="none"/>
    </w:rPr>
  </w:style>
  <w:style w:type="table" w:styleId="TableGrid">
    <w:name w:val="Table Grid"/>
    <w:basedOn w:val="TableNormal"/>
    <w:uiPriority w:val="39"/>
    <w:rsid w:val="00C92FDE"/>
    <w:pPr>
      <w:spacing w:after="0" w:line="240" w:lineRule="auto"/>
    </w:pPr>
    <w:rPr>
      <w:rFonts w:ascii="Times" w:eastAsia="Times New Roman" w:hAnsi="Times" w:cs="Times"/>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C92FDE"/>
    <w:pPr>
      <w:spacing w:after="0" w:line="240" w:lineRule="auto"/>
      <w:ind w:left="720" w:firstLine="227"/>
      <w:contextualSpacing/>
      <w:jc w:val="both"/>
    </w:pPr>
    <w:rPr>
      <w:rFonts w:ascii="Times" w:eastAsia="Times New Roman" w:hAnsi="Times" w:cs="Times New Roman"/>
      <w:kern w:val="0"/>
      <w:sz w:val="20"/>
      <w:szCs w:val="20"/>
      <w:lang w:eastAsia="de-DE"/>
      <w14:ligatures w14:val="none"/>
    </w:rPr>
  </w:style>
  <w:style w:type="character" w:customStyle="1" w:styleId="ListParagraphChar">
    <w:name w:val="List Paragraph Char"/>
    <w:basedOn w:val="DefaultParagraphFont"/>
    <w:link w:val="ListParagraph"/>
    <w:uiPriority w:val="34"/>
    <w:rsid w:val="00C92FDE"/>
    <w:rPr>
      <w:rFonts w:ascii="Times" w:eastAsia="Times New Roman" w:hAnsi="Times" w:cs="Times New Roman"/>
      <w:kern w:val="0"/>
      <w:sz w:val="20"/>
      <w:szCs w:val="20"/>
      <w:lang w:eastAsia="de-DE"/>
      <w14:ligatures w14:val="none"/>
    </w:rPr>
  </w:style>
  <w:style w:type="paragraph" w:customStyle="1" w:styleId="EndNoteBibliographyTitle">
    <w:name w:val="EndNote Bibliography Title"/>
    <w:basedOn w:val="Normal"/>
    <w:link w:val="EndNoteBibliographyTitleChar"/>
    <w:rsid w:val="00B9141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91415"/>
    <w:rPr>
      <w:rFonts w:ascii="Calibri" w:hAnsi="Calibri" w:cs="Calibri"/>
      <w:noProof/>
    </w:rPr>
  </w:style>
  <w:style w:type="paragraph" w:customStyle="1" w:styleId="EndNoteBibliography">
    <w:name w:val="EndNote Bibliography"/>
    <w:basedOn w:val="Normal"/>
    <w:link w:val="EndNoteBibliographyChar"/>
    <w:rsid w:val="00B91415"/>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B91415"/>
    <w:rPr>
      <w:rFonts w:ascii="Calibri" w:hAnsi="Calibri" w:cs="Calibri"/>
      <w:noProof/>
    </w:rPr>
  </w:style>
  <w:style w:type="character" w:styleId="Hyperlink">
    <w:name w:val="Hyperlink"/>
    <w:basedOn w:val="DefaultParagraphFont"/>
    <w:uiPriority w:val="99"/>
    <w:unhideWhenUsed/>
    <w:rsid w:val="00B91415"/>
    <w:rPr>
      <w:color w:val="0563C1" w:themeColor="hyperlink"/>
      <w:u w:val="single"/>
    </w:rPr>
  </w:style>
  <w:style w:type="character" w:customStyle="1" w:styleId="UnresolvedMention">
    <w:name w:val="Unresolved Mention"/>
    <w:basedOn w:val="DefaultParagraphFont"/>
    <w:uiPriority w:val="99"/>
    <w:semiHidden/>
    <w:unhideWhenUsed/>
    <w:rsid w:val="00B91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eswa.2017.12.0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system</dc:creator>
  <cp:keywords/>
  <dc:description/>
  <cp:lastModifiedBy>amin golzari</cp:lastModifiedBy>
  <cp:revision>3</cp:revision>
  <dcterms:created xsi:type="dcterms:W3CDTF">2024-09-06T17:48:00Z</dcterms:created>
  <dcterms:modified xsi:type="dcterms:W3CDTF">2024-10-06T10:52:00Z</dcterms:modified>
</cp:coreProperties>
</file>