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8710" w14:textId="4B22D6FC" w:rsidR="00880BD6" w:rsidRPr="008F16C7" w:rsidRDefault="001C646F" w:rsidP="008F16C7">
      <w:pPr>
        <w:ind w:left="720" w:firstLine="720"/>
        <w:rPr>
          <w:rFonts w:ascii="Impact" w:eastAsia="Times New Roman" w:hAnsi="Impact" w:cs="Segoe UI"/>
          <w:color w:val="212529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84173" wp14:editId="34AFADD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25115" cy="3913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op1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7" cy="3914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BD6">
        <w:rPr>
          <w:noProof/>
        </w:rPr>
        <w:drawing>
          <wp:anchor distT="0" distB="0" distL="114300" distR="114300" simplePos="0" relativeHeight="251659264" behindDoc="0" locked="0" layoutInCell="1" allowOverlap="1" wp14:anchorId="0FC3439C" wp14:editId="41C2EE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25496" cy="391363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op1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6C7">
        <w:rPr>
          <w:rFonts w:ascii="Impact" w:eastAsia="Times New Roman" w:hAnsi="Impact" w:cs="Segoe UI"/>
          <w:color w:val="212529"/>
          <w:sz w:val="40"/>
          <w:szCs w:val="40"/>
        </w:rPr>
        <w:t xml:space="preserve"> </w:t>
      </w:r>
      <w:r w:rsidR="00880BD6">
        <w:rPr>
          <w:rFonts w:ascii="Impact" w:eastAsia="Times New Roman" w:hAnsi="Impact" w:cs="Segoe UI"/>
          <w:color w:val="212529"/>
          <w:sz w:val="40"/>
          <w:szCs w:val="40"/>
        </w:rPr>
        <w:t>Spalding’s Beast Portable Ba</w:t>
      </w:r>
      <w:bookmarkStart w:id="0" w:name="_GoBack"/>
      <w:bookmarkEnd w:id="0"/>
      <w:r w:rsidR="00880BD6">
        <w:rPr>
          <w:rFonts w:ascii="Impact" w:eastAsia="Times New Roman" w:hAnsi="Impact" w:cs="Segoe UI"/>
          <w:color w:val="212529"/>
          <w:sz w:val="40"/>
          <w:szCs w:val="40"/>
        </w:rPr>
        <w:t>sketball Hoop</w:t>
      </w:r>
    </w:p>
    <w:p w14:paraId="26CD6202" w14:textId="4C829957" w:rsidR="00880BD6" w:rsidRDefault="00880BD6" w:rsidP="008F16C7">
      <w:pPr>
        <w:shd w:val="clear" w:color="auto" w:fill="FFFFFF"/>
        <w:spacing w:after="100" w:afterAutospacing="1" w:line="240" w:lineRule="auto"/>
        <w:jc w:val="center"/>
        <w:outlineLvl w:val="4"/>
        <w:rPr>
          <w:rFonts w:ascii="Agency FB" w:hAnsi="Agency FB" w:cs="Arial"/>
          <w:color w:val="000000"/>
          <w:sz w:val="32"/>
          <w:szCs w:val="32"/>
          <w:shd w:val="clear" w:color="auto" w:fill="FFFFFF"/>
        </w:rPr>
      </w:pPr>
      <w:r w:rsidRPr="00880BD6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 xml:space="preserve">Giving you the stability and reliability of an in-ground hoop The Beast Portable Basketball Hoop is the only portable system of its size. With infinite adjustability from 7.5 feet to 10 feet with a screw jack lift system this hoop is easy enough for anybody to use. Transporting and moving the hoop is made simple with the integrated 4-wheel base, allowing for easy mobility without having to tilt forward. </w:t>
      </w:r>
      <w:proofErr w:type="gramStart"/>
      <w:r w:rsidRPr="00880BD6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>So</w:t>
      </w:r>
      <w:proofErr w:type="gramEnd"/>
      <w:r w:rsidRPr="00880BD6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 xml:space="preserve"> whether you're honing your skills, organizing neighborhood tournaments, or simply enjoying a casual game with friends and family, The Beast Portable Hoop is the ultimate choice for that professional-grade experience in your own driveway.</w:t>
      </w:r>
    </w:p>
    <w:p w14:paraId="49417E24" w14:textId="5B82E0DC" w:rsidR="001C646F" w:rsidRDefault="001C646F" w:rsidP="001C646F">
      <w:pPr>
        <w:shd w:val="clear" w:color="auto" w:fill="FFFFFF"/>
        <w:spacing w:after="100" w:afterAutospacing="1" w:line="240" w:lineRule="auto"/>
        <w:outlineLvl w:val="4"/>
        <w:rPr>
          <w:rFonts w:ascii="Bahnschrift" w:hAnsi="Bahnschrift" w:cs="Arial"/>
          <w:b/>
          <w:color w:val="000000"/>
          <w:sz w:val="36"/>
          <w:szCs w:val="36"/>
          <w:shd w:val="clear" w:color="auto" w:fill="FFFFFF"/>
        </w:rPr>
      </w:pPr>
      <w:r w:rsidRPr="001C646F">
        <w:rPr>
          <w:rFonts w:ascii="Bahnschrift" w:hAnsi="Bahnschrift" w:cs="Arial"/>
          <w:b/>
          <w:color w:val="000000"/>
          <w:sz w:val="36"/>
          <w:szCs w:val="36"/>
          <w:shd w:val="clear" w:color="auto" w:fill="FFFFFF"/>
        </w:rPr>
        <w:t>DETAILS:</w:t>
      </w:r>
    </w:p>
    <w:p w14:paraId="7612BCE2" w14:textId="2A06B881" w:rsidR="001C646F" w:rsidRPr="008F16C7" w:rsidRDefault="001C646F" w:rsidP="008F16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4"/>
          <w:szCs w:val="24"/>
        </w:rPr>
      </w:pPr>
      <w:r w:rsidRPr="008F16C7">
        <w:rPr>
          <w:rFonts w:ascii="Agency FB" w:eastAsia="Times New Roman" w:hAnsi="Agency FB" w:cs="Arial"/>
          <w:color w:val="000000"/>
          <w:sz w:val="24"/>
          <w:szCs w:val="24"/>
        </w:rPr>
        <w:t>Backboard size: 72", 60", and 54" available</w:t>
      </w:r>
      <w:r w:rsidR="008F16C7" w:rsidRPr="008F16C7">
        <w:rPr>
          <w:rFonts w:ascii="Agency FB" w:eastAsia="Times New Roman" w:hAnsi="Agency FB" w:cs="Arial"/>
          <w:color w:val="000000"/>
          <w:sz w:val="24"/>
          <w:szCs w:val="24"/>
        </w:rPr>
        <w:t xml:space="preserve">                                    </w:t>
      </w:r>
    </w:p>
    <w:p w14:paraId="64CFEE92" w14:textId="77777777" w:rsidR="001C646F" w:rsidRPr="001C646F" w:rsidRDefault="001C646F" w:rsidP="001C64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4"/>
          <w:szCs w:val="24"/>
        </w:rPr>
      </w:pPr>
      <w:r w:rsidRPr="001C646F">
        <w:rPr>
          <w:rFonts w:ascii="Agency FB" w:eastAsia="Times New Roman" w:hAnsi="Agency FB" w:cs="Arial"/>
          <w:color w:val="000000"/>
          <w:sz w:val="24"/>
          <w:szCs w:val="24"/>
        </w:rPr>
        <w:t>Tempered glass or performance acrylic board</w:t>
      </w:r>
    </w:p>
    <w:p w14:paraId="3B41F5F3" w14:textId="77777777" w:rsidR="001C646F" w:rsidRPr="001C646F" w:rsidRDefault="001C646F" w:rsidP="001C64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4"/>
          <w:szCs w:val="24"/>
        </w:rPr>
      </w:pPr>
      <w:r w:rsidRPr="001C646F">
        <w:rPr>
          <w:rFonts w:ascii="Agency FB" w:eastAsia="Times New Roman" w:hAnsi="Agency FB" w:cs="Arial"/>
          <w:color w:val="000000"/>
          <w:sz w:val="24"/>
          <w:szCs w:val="24"/>
        </w:rPr>
        <w:t>Steel board frame with aluminum trim</w:t>
      </w:r>
    </w:p>
    <w:p w14:paraId="7D0561A0" w14:textId="77777777" w:rsidR="001C646F" w:rsidRPr="001C646F" w:rsidRDefault="001C646F" w:rsidP="001C64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4"/>
          <w:szCs w:val="24"/>
        </w:rPr>
      </w:pPr>
      <w:r w:rsidRPr="001C646F">
        <w:rPr>
          <w:rFonts w:ascii="Agency FB" w:eastAsia="Times New Roman" w:hAnsi="Agency FB" w:cs="Arial"/>
          <w:color w:val="000000"/>
          <w:sz w:val="24"/>
          <w:szCs w:val="24"/>
        </w:rPr>
        <w:t>Arena Slam, and Steel Pro Image breakaway rim available</w:t>
      </w:r>
    </w:p>
    <w:p w14:paraId="175B9BE4" w14:textId="77777777" w:rsidR="001C646F" w:rsidRPr="001C646F" w:rsidRDefault="001C646F" w:rsidP="001C64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4"/>
          <w:szCs w:val="24"/>
        </w:rPr>
      </w:pPr>
      <w:r w:rsidRPr="001C646F">
        <w:rPr>
          <w:rFonts w:ascii="Agency FB" w:eastAsia="Times New Roman" w:hAnsi="Agency FB" w:cs="Arial"/>
          <w:color w:val="000000"/>
          <w:sz w:val="24"/>
          <w:szCs w:val="24"/>
        </w:rPr>
        <w:t>7.5' to 10' height adjustment</w:t>
      </w:r>
    </w:p>
    <w:p w14:paraId="6E4EE027" w14:textId="77777777" w:rsidR="001C646F" w:rsidRPr="001C646F" w:rsidRDefault="001C646F" w:rsidP="001C64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4"/>
          <w:szCs w:val="24"/>
        </w:rPr>
      </w:pPr>
      <w:r w:rsidRPr="001C646F">
        <w:rPr>
          <w:rFonts w:ascii="Agency FB" w:eastAsia="Times New Roman" w:hAnsi="Agency FB" w:cs="Arial"/>
          <w:color w:val="000000"/>
          <w:sz w:val="24"/>
          <w:szCs w:val="24"/>
        </w:rPr>
        <w:t>Screw Jack lift</w:t>
      </w:r>
    </w:p>
    <w:p w14:paraId="6FB6B6DC" w14:textId="77777777" w:rsidR="001C646F" w:rsidRPr="001C646F" w:rsidRDefault="001C646F" w:rsidP="001C64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4"/>
          <w:szCs w:val="24"/>
        </w:rPr>
      </w:pPr>
      <w:r w:rsidRPr="001C646F">
        <w:rPr>
          <w:rFonts w:ascii="Agency FB" w:eastAsia="Times New Roman" w:hAnsi="Agency FB" w:cs="Arial"/>
          <w:color w:val="000000"/>
          <w:sz w:val="24"/>
          <w:szCs w:val="24"/>
        </w:rPr>
        <w:t>4" or 5" Apex Angle™ square steel pole</w:t>
      </w:r>
    </w:p>
    <w:p w14:paraId="716C0A92" w14:textId="71848712" w:rsidR="008F16C7" w:rsidRPr="008F16C7" w:rsidRDefault="001C646F" w:rsidP="008F16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4"/>
          <w:szCs w:val="24"/>
        </w:rPr>
      </w:pPr>
      <w:r w:rsidRPr="001C646F">
        <w:rPr>
          <w:rFonts w:ascii="Agency FB" w:eastAsia="Times New Roman" w:hAnsi="Agency FB" w:cs="Arial"/>
          <w:color w:val="000000"/>
          <w:sz w:val="24"/>
          <w:szCs w:val="24"/>
        </w:rPr>
        <w:t>Power Move® Base fills with 40 or 55 gallons of water or sand</w:t>
      </w:r>
    </w:p>
    <w:p w14:paraId="60433F21" w14:textId="26522F77" w:rsidR="00880BD6" w:rsidRPr="00880BD6" w:rsidRDefault="00880BD6" w:rsidP="00880BD6">
      <w:pPr>
        <w:jc w:val="center"/>
        <w:rPr>
          <w:rFonts w:ascii="Impact" w:hAnsi="Impact"/>
          <w:sz w:val="40"/>
          <w:szCs w:val="40"/>
        </w:rPr>
      </w:pPr>
    </w:p>
    <w:sectPr w:rsidR="00880BD6" w:rsidRPr="00880BD6" w:rsidSect="001C646F">
      <w:pgSz w:w="12240" w:h="15840"/>
      <w:pgMar w:top="1440" w:right="1440" w:bottom="1440" w:left="1440" w:header="14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979FB" w14:textId="77777777" w:rsidR="0005007C" w:rsidRDefault="0005007C" w:rsidP="001C646F">
      <w:pPr>
        <w:spacing w:after="0" w:line="240" w:lineRule="auto"/>
      </w:pPr>
      <w:r>
        <w:separator/>
      </w:r>
    </w:p>
  </w:endnote>
  <w:endnote w:type="continuationSeparator" w:id="0">
    <w:p w14:paraId="24B19895" w14:textId="77777777" w:rsidR="0005007C" w:rsidRDefault="0005007C" w:rsidP="001C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54B36" w14:textId="77777777" w:rsidR="0005007C" w:rsidRDefault="0005007C" w:rsidP="001C646F">
      <w:pPr>
        <w:spacing w:after="0" w:line="240" w:lineRule="auto"/>
      </w:pPr>
      <w:r>
        <w:separator/>
      </w:r>
    </w:p>
  </w:footnote>
  <w:footnote w:type="continuationSeparator" w:id="0">
    <w:p w14:paraId="6DAF2EC8" w14:textId="77777777" w:rsidR="0005007C" w:rsidRDefault="0005007C" w:rsidP="001C6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8E7"/>
    <w:multiLevelType w:val="hybridMultilevel"/>
    <w:tmpl w:val="EB76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3956"/>
    <w:multiLevelType w:val="multilevel"/>
    <w:tmpl w:val="9616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918F8"/>
    <w:multiLevelType w:val="multilevel"/>
    <w:tmpl w:val="1FB4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49E5"/>
    <w:multiLevelType w:val="multilevel"/>
    <w:tmpl w:val="1B22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E074F"/>
    <w:multiLevelType w:val="multilevel"/>
    <w:tmpl w:val="32A0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A1B2C"/>
    <w:multiLevelType w:val="multilevel"/>
    <w:tmpl w:val="2956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92E85"/>
    <w:multiLevelType w:val="multilevel"/>
    <w:tmpl w:val="BF38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C752C"/>
    <w:multiLevelType w:val="multilevel"/>
    <w:tmpl w:val="BDA0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02D20"/>
    <w:multiLevelType w:val="hybridMultilevel"/>
    <w:tmpl w:val="281072EC"/>
    <w:lvl w:ilvl="0" w:tplc="CB16A1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4B7536"/>
    <w:multiLevelType w:val="multilevel"/>
    <w:tmpl w:val="AE4E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D6"/>
    <w:rsid w:val="0005007C"/>
    <w:rsid w:val="00084A22"/>
    <w:rsid w:val="001C646F"/>
    <w:rsid w:val="003E0422"/>
    <w:rsid w:val="00880BD6"/>
    <w:rsid w:val="008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77A5"/>
  <w15:chartTrackingRefBased/>
  <w15:docId w15:val="{2C2C9A7E-56B5-46C5-AF71-F69017CE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80B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0B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80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6F"/>
  </w:style>
  <w:style w:type="paragraph" w:styleId="Footer">
    <w:name w:val="footer"/>
    <w:basedOn w:val="Normal"/>
    <w:link w:val="FooterChar"/>
    <w:uiPriority w:val="99"/>
    <w:unhideWhenUsed/>
    <w:rsid w:val="001C6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Tashee</cp:lastModifiedBy>
  <cp:revision>2</cp:revision>
  <dcterms:created xsi:type="dcterms:W3CDTF">2023-10-02T12:56:00Z</dcterms:created>
  <dcterms:modified xsi:type="dcterms:W3CDTF">2023-10-02T17:44:00Z</dcterms:modified>
</cp:coreProperties>
</file>