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0"/>
        </w:numPr>
        <w:spacing w:before="240" w:after="0"/>
        <w:ind w:hanging="0" w:start="0"/>
        <w:rPr/>
      </w:pPr>
      <w:r>
        <w:rPr/>
        <w:t>Appendix B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b/>
          <w:bCs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24"/>
          <w:szCs w:val="24"/>
        </w:rPr>
        <w:t>Table B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0"/>
          <w:szCs w:val="20"/>
        </w:rPr>
      </w:pPr>
      <w:r>
        <w:rPr>
          <w:rFonts w:cs="Times New Roman" w:ascii="Times New Roman" w:hAnsi="Times New Roman" w:asciiTheme="majorBidi" w:cstheme="majorBidi" w:hAnsiTheme="majorBidi"/>
          <w:sz w:val="20"/>
          <w:szCs w:val="20"/>
        </w:rPr>
        <w:t>Assessment results (Part 1).</w:t>
      </w:r>
    </w:p>
    <w:tbl>
      <w:tblPr>
        <w:tblW w:w="15587" w:type="dxa"/>
        <w:jc w:val="start"/>
        <w:tblInd w:w="-685" w:type="dxa"/>
        <w:tblLayout w:type="fixed"/>
        <w:tblCellMar>
          <w:top w:w="0" w:type="dxa"/>
          <w:start w:w="30" w:type="dxa"/>
          <w:bottom w:w="0" w:type="dxa"/>
          <w:end w:w="30" w:type="dxa"/>
        </w:tblCellMar>
      </w:tblPr>
      <w:tblGrid>
        <w:gridCol w:w="1853"/>
        <w:gridCol w:w="413"/>
        <w:gridCol w:w="413"/>
        <w:gridCol w:w="400"/>
        <w:gridCol w:w="414"/>
        <w:gridCol w:w="414"/>
        <w:gridCol w:w="413"/>
        <w:gridCol w:w="426"/>
        <w:gridCol w:w="413"/>
        <w:gridCol w:w="400"/>
        <w:gridCol w:w="413"/>
        <w:gridCol w:w="415"/>
        <w:gridCol w:w="413"/>
        <w:gridCol w:w="413"/>
        <w:gridCol w:w="413"/>
        <w:gridCol w:w="413"/>
        <w:gridCol w:w="413"/>
        <w:gridCol w:w="415"/>
        <w:gridCol w:w="413"/>
        <w:gridCol w:w="413"/>
        <w:gridCol w:w="413"/>
        <w:gridCol w:w="413"/>
        <w:gridCol w:w="413"/>
        <w:gridCol w:w="415"/>
        <w:gridCol w:w="413"/>
        <w:gridCol w:w="413"/>
        <w:gridCol w:w="413"/>
        <w:gridCol w:w="413"/>
        <w:gridCol w:w="413"/>
        <w:gridCol w:w="415"/>
        <w:gridCol w:w="972"/>
        <w:gridCol w:w="788"/>
      </w:tblGrid>
      <w:tr>
        <w:trPr>
          <w:trHeight w:val="506" w:hRule="atLeast"/>
        </w:trPr>
        <w:tc>
          <w:tcPr>
            <w:tcW w:w="185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start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Score</w:t>
              <w:br/>
              <w:t>Application's name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start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AD1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start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AD2</w:t>
            </w:r>
          </w:p>
        </w:tc>
        <w:tc>
          <w:tcPr>
            <w:tcW w:w="400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start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AD3</w:t>
            </w:r>
          </w:p>
        </w:tc>
        <w:tc>
          <w:tcPr>
            <w:tcW w:w="414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start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AD4</w:t>
            </w:r>
          </w:p>
        </w:tc>
        <w:tc>
          <w:tcPr>
            <w:tcW w:w="414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start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AD5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start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P1</w:t>
            </w:r>
          </w:p>
        </w:tc>
        <w:tc>
          <w:tcPr>
            <w:tcW w:w="426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start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P2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start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P3</w:t>
            </w:r>
          </w:p>
        </w:tc>
        <w:tc>
          <w:tcPr>
            <w:tcW w:w="400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start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start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C2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start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B1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start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B2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start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B3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start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G1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start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G2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start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MW1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start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MW2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start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NM1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start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NM2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start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NM3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start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NM4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start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S1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start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S2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start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S3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start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start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A2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start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A3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start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A4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start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A5</w:t>
            </w:r>
          </w:p>
        </w:tc>
        <w:tc>
          <w:tcPr>
            <w:tcW w:w="972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start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Total (N)</w:t>
            </w:r>
          </w:p>
        </w:tc>
        <w:tc>
          <w:tcPr>
            <w:tcW w:w="788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Total (%)</w:t>
            </w:r>
          </w:p>
        </w:tc>
      </w:tr>
      <w:tr>
        <w:trPr>
          <w:trHeight w:val="300" w:hRule="atLeast"/>
        </w:trPr>
        <w:tc>
          <w:tcPr>
            <w:tcW w:w="185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Fishing Points - Fishing App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00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4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4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26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00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72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19</w:t>
            </w:r>
          </w:p>
        </w:tc>
        <w:tc>
          <w:tcPr>
            <w:tcW w:w="788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65,5 %</w:t>
            </w:r>
          </w:p>
        </w:tc>
      </w:tr>
      <w:tr>
        <w:trPr>
          <w:trHeight w:val="300" w:hRule="atLeast"/>
        </w:trPr>
        <w:tc>
          <w:tcPr>
            <w:tcW w:w="185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Fishbrain - Fishing App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00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4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4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26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00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72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13</w:t>
            </w:r>
          </w:p>
        </w:tc>
        <w:tc>
          <w:tcPr>
            <w:tcW w:w="788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44,8 %</w:t>
            </w:r>
          </w:p>
        </w:tc>
      </w:tr>
      <w:tr>
        <w:trPr>
          <w:trHeight w:val="300" w:hRule="atLeast"/>
        </w:trPr>
        <w:tc>
          <w:tcPr>
            <w:tcW w:w="185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Fishbox - Smart Fishing App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00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4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4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26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00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72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13</w:t>
            </w:r>
          </w:p>
        </w:tc>
        <w:tc>
          <w:tcPr>
            <w:tcW w:w="788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44,8 %</w:t>
            </w:r>
          </w:p>
        </w:tc>
      </w:tr>
      <w:tr>
        <w:trPr>
          <w:trHeight w:val="300" w:hRule="atLeast"/>
        </w:trPr>
        <w:tc>
          <w:tcPr>
            <w:tcW w:w="185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Deep Dive - Bass Fishing App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00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4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4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26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00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72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12</w:t>
            </w:r>
          </w:p>
        </w:tc>
        <w:tc>
          <w:tcPr>
            <w:tcW w:w="788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41,4 %</w:t>
            </w:r>
          </w:p>
        </w:tc>
      </w:tr>
      <w:tr>
        <w:trPr>
          <w:trHeight w:val="300" w:hRule="atLeast"/>
        </w:trPr>
        <w:tc>
          <w:tcPr>
            <w:tcW w:w="185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onWater Fish - Fishing Spots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00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4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4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26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00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72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14</w:t>
            </w:r>
          </w:p>
        </w:tc>
        <w:tc>
          <w:tcPr>
            <w:tcW w:w="788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48,3 %</w:t>
            </w:r>
          </w:p>
        </w:tc>
      </w:tr>
      <w:tr>
        <w:trPr>
          <w:trHeight w:val="300" w:hRule="atLeast"/>
        </w:trPr>
        <w:tc>
          <w:tcPr>
            <w:tcW w:w="185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Fishing Spots - Fish Finder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00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4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4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26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00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72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11</w:t>
            </w:r>
          </w:p>
        </w:tc>
        <w:tc>
          <w:tcPr>
            <w:tcW w:w="788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37,9 %</w:t>
            </w:r>
          </w:p>
        </w:tc>
      </w:tr>
      <w:tr>
        <w:trPr>
          <w:trHeight w:val="300" w:hRule="atLeast"/>
        </w:trPr>
        <w:tc>
          <w:tcPr>
            <w:tcW w:w="185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BassForecast: Fishing Forecast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00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4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4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26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00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72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11</w:t>
            </w:r>
          </w:p>
        </w:tc>
        <w:tc>
          <w:tcPr>
            <w:tcW w:w="788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37,9 %</w:t>
            </w:r>
          </w:p>
        </w:tc>
      </w:tr>
      <w:tr>
        <w:trPr>
          <w:trHeight w:val="300" w:hRule="atLeast"/>
        </w:trPr>
        <w:tc>
          <w:tcPr>
            <w:tcW w:w="185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SW Maps - GIS &amp; Data Collector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00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4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4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26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00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972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5</w:t>
            </w:r>
          </w:p>
        </w:tc>
        <w:tc>
          <w:tcPr>
            <w:tcW w:w="788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17,2 %</w:t>
            </w:r>
          </w:p>
        </w:tc>
      </w:tr>
      <w:tr>
        <w:trPr>
          <w:trHeight w:val="300" w:hRule="atLeast"/>
        </w:trPr>
        <w:tc>
          <w:tcPr>
            <w:tcW w:w="185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Mergin Maps: QGIS in pocket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00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4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4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26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00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972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7</w:t>
            </w:r>
          </w:p>
        </w:tc>
        <w:tc>
          <w:tcPr>
            <w:tcW w:w="788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24,1 %</w:t>
            </w:r>
          </w:p>
        </w:tc>
      </w:tr>
      <w:tr>
        <w:trPr>
          <w:trHeight w:val="300" w:hRule="atLeast"/>
        </w:trPr>
        <w:tc>
          <w:tcPr>
            <w:tcW w:w="185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Primo Nautic: Vessel Tracker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00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4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4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26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00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72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7</w:t>
            </w:r>
          </w:p>
        </w:tc>
        <w:tc>
          <w:tcPr>
            <w:tcW w:w="788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24,1 %</w:t>
            </w:r>
          </w:p>
        </w:tc>
      </w:tr>
      <w:tr>
        <w:trPr>
          <w:trHeight w:val="300" w:hRule="atLeast"/>
        </w:trPr>
        <w:tc>
          <w:tcPr>
            <w:tcW w:w="185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Shipmate - Cruise Tracker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00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4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4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26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00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72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8</w:t>
            </w:r>
          </w:p>
        </w:tc>
        <w:tc>
          <w:tcPr>
            <w:tcW w:w="788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27,6 %</w:t>
            </w:r>
          </w:p>
        </w:tc>
      </w:tr>
      <w:tr>
        <w:trPr>
          <w:trHeight w:val="300" w:hRule="atLeast"/>
        </w:trPr>
        <w:tc>
          <w:tcPr>
            <w:tcW w:w="185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TomTom - Maps &amp; Traffic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00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4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4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26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00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72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8</w:t>
            </w:r>
          </w:p>
        </w:tc>
        <w:tc>
          <w:tcPr>
            <w:tcW w:w="788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27,6 %</w:t>
            </w:r>
          </w:p>
        </w:tc>
      </w:tr>
      <w:tr>
        <w:trPr>
          <w:trHeight w:val="300" w:hRule="atLeast"/>
        </w:trPr>
        <w:tc>
          <w:tcPr>
            <w:tcW w:w="185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Wavve Boating: Marine Boat GPS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00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4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4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26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00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72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17</w:t>
            </w:r>
          </w:p>
        </w:tc>
        <w:tc>
          <w:tcPr>
            <w:tcW w:w="788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58,6 %</w:t>
            </w:r>
          </w:p>
        </w:tc>
      </w:tr>
      <w:tr>
        <w:trPr>
          <w:trHeight w:val="300" w:hRule="atLeast"/>
        </w:trPr>
        <w:tc>
          <w:tcPr>
            <w:tcW w:w="185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Waze Navigation &amp; Live Traffic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00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4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4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26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00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72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9</w:t>
            </w:r>
          </w:p>
        </w:tc>
        <w:tc>
          <w:tcPr>
            <w:tcW w:w="788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31,0 %</w:t>
            </w:r>
          </w:p>
        </w:tc>
      </w:tr>
      <w:tr>
        <w:trPr>
          <w:trHeight w:val="300" w:hRule="atLeast"/>
        </w:trPr>
        <w:tc>
          <w:tcPr>
            <w:tcW w:w="185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Orca: Boat GPS, Charts, Routes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00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4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4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26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00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72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16</w:t>
            </w:r>
          </w:p>
        </w:tc>
        <w:tc>
          <w:tcPr>
            <w:tcW w:w="788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55,2 %</w:t>
            </w:r>
          </w:p>
        </w:tc>
      </w:tr>
      <w:tr>
        <w:trPr>
          <w:trHeight w:val="300" w:hRule="atLeast"/>
        </w:trPr>
        <w:tc>
          <w:tcPr>
            <w:tcW w:w="185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Savvy Navvy Boating Navigation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00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4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4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26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00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72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18</w:t>
            </w:r>
          </w:p>
        </w:tc>
        <w:tc>
          <w:tcPr>
            <w:tcW w:w="788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62,1 %</w:t>
            </w:r>
          </w:p>
        </w:tc>
      </w:tr>
      <w:tr>
        <w:trPr>
          <w:trHeight w:val="300" w:hRule="atLeast"/>
        </w:trPr>
        <w:tc>
          <w:tcPr>
            <w:tcW w:w="185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Argo - #1 Boat Navigation App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00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4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4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26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00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72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18</w:t>
            </w:r>
          </w:p>
        </w:tc>
        <w:tc>
          <w:tcPr>
            <w:tcW w:w="788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62,1 %</w:t>
            </w:r>
          </w:p>
        </w:tc>
      </w:tr>
      <w:tr>
        <w:trPr>
          <w:trHeight w:val="300" w:hRule="atLeast"/>
        </w:trPr>
        <w:tc>
          <w:tcPr>
            <w:tcW w:w="185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i-Boating:Marine Navigation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00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4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4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26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00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72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19</w:t>
            </w:r>
          </w:p>
        </w:tc>
        <w:tc>
          <w:tcPr>
            <w:tcW w:w="788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65,5 %</w:t>
            </w:r>
          </w:p>
        </w:tc>
      </w:tr>
      <w:tr>
        <w:trPr>
          <w:trHeight w:val="300" w:hRule="atLeast"/>
        </w:trPr>
        <w:tc>
          <w:tcPr>
            <w:tcW w:w="185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NavShip - Waterway Routing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00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4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4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26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00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72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15</w:t>
            </w:r>
          </w:p>
        </w:tc>
        <w:tc>
          <w:tcPr>
            <w:tcW w:w="788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51,7 %</w:t>
            </w:r>
          </w:p>
        </w:tc>
      </w:tr>
      <w:tr>
        <w:trPr>
          <w:trHeight w:val="300" w:hRule="atLeast"/>
        </w:trPr>
        <w:tc>
          <w:tcPr>
            <w:tcW w:w="185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Nautide: Tides, Wind, Waves +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00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4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4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26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00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72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11</w:t>
            </w:r>
          </w:p>
        </w:tc>
        <w:tc>
          <w:tcPr>
            <w:tcW w:w="788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37,9 %</w:t>
            </w:r>
          </w:p>
        </w:tc>
      </w:tr>
      <w:tr>
        <w:trPr>
          <w:trHeight w:val="300" w:hRule="atLeast"/>
        </w:trPr>
        <w:tc>
          <w:tcPr>
            <w:tcW w:w="185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Ocean Learning Platform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00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4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4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26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00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72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5</w:t>
            </w:r>
          </w:p>
        </w:tc>
        <w:tc>
          <w:tcPr>
            <w:tcW w:w="788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17,2 %</w:t>
            </w:r>
          </w:p>
        </w:tc>
      </w:tr>
      <w:tr>
        <w:trPr>
          <w:trHeight w:val="300" w:hRule="atLeast"/>
        </w:trPr>
        <w:tc>
          <w:tcPr>
            <w:tcW w:w="185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Windy.app - Enhanced forecast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00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4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4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26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00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72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13</w:t>
            </w:r>
          </w:p>
        </w:tc>
        <w:tc>
          <w:tcPr>
            <w:tcW w:w="788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44,8 %</w:t>
            </w:r>
          </w:p>
        </w:tc>
      </w:tr>
      <w:tr>
        <w:trPr>
          <w:trHeight w:val="300" w:hRule="atLeast"/>
        </w:trPr>
        <w:tc>
          <w:tcPr>
            <w:tcW w:w="185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 Tide - Tide chart times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00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4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4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26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00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72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12</w:t>
            </w:r>
          </w:p>
        </w:tc>
        <w:tc>
          <w:tcPr>
            <w:tcW w:w="788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41,4 %</w:t>
            </w:r>
          </w:p>
        </w:tc>
      </w:tr>
      <w:tr>
        <w:trPr>
          <w:trHeight w:val="300" w:hRule="atLeast"/>
        </w:trPr>
        <w:tc>
          <w:tcPr>
            <w:tcW w:w="185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FishAngler: Fishing Guide App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00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4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4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26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00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72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15</w:t>
            </w:r>
          </w:p>
        </w:tc>
        <w:tc>
          <w:tcPr>
            <w:tcW w:w="788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51,7 %</w:t>
            </w:r>
          </w:p>
        </w:tc>
      </w:tr>
      <w:tr>
        <w:trPr>
          <w:trHeight w:val="300" w:hRule="atLeast"/>
        </w:trPr>
        <w:tc>
          <w:tcPr>
            <w:tcW w:w="185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Fish Deeper - Fishing App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00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4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4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26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00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72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15</w:t>
            </w:r>
          </w:p>
        </w:tc>
        <w:tc>
          <w:tcPr>
            <w:tcW w:w="788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51,7 %</w:t>
            </w:r>
          </w:p>
        </w:tc>
      </w:tr>
      <w:tr>
        <w:trPr>
          <w:trHeight w:val="300" w:hRule="atLeast"/>
        </w:trPr>
        <w:tc>
          <w:tcPr>
            <w:tcW w:w="185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When to Fish - Fishing App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00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4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4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26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00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72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11</w:t>
            </w:r>
          </w:p>
        </w:tc>
        <w:tc>
          <w:tcPr>
            <w:tcW w:w="788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37,9 %</w:t>
            </w:r>
          </w:p>
        </w:tc>
      </w:tr>
      <w:tr>
        <w:trPr>
          <w:trHeight w:val="300" w:hRule="atLeast"/>
        </w:trPr>
        <w:tc>
          <w:tcPr>
            <w:tcW w:w="185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Fishing forecast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00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4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4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26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00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72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9</w:t>
            </w:r>
          </w:p>
        </w:tc>
        <w:tc>
          <w:tcPr>
            <w:tcW w:w="788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31,0 %</w:t>
            </w:r>
          </w:p>
        </w:tc>
      </w:tr>
      <w:tr>
        <w:trPr>
          <w:trHeight w:val="300" w:hRule="atLeast"/>
        </w:trPr>
        <w:tc>
          <w:tcPr>
            <w:tcW w:w="185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Fish AI - AI Fishing App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00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4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4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26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00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72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10</w:t>
            </w:r>
          </w:p>
        </w:tc>
        <w:tc>
          <w:tcPr>
            <w:tcW w:w="788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34,5 %</w:t>
            </w:r>
          </w:p>
        </w:tc>
      </w:tr>
      <w:tr>
        <w:trPr>
          <w:trHeight w:val="300" w:hRule="atLeast"/>
        </w:trPr>
        <w:tc>
          <w:tcPr>
            <w:tcW w:w="185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Fishing Calendar &amp; Tide Times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00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4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4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26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00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72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13</w:t>
            </w:r>
          </w:p>
        </w:tc>
        <w:tc>
          <w:tcPr>
            <w:tcW w:w="788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44,8 %</w:t>
            </w:r>
          </w:p>
        </w:tc>
      </w:tr>
      <w:tr>
        <w:trPr>
          <w:trHeight w:val="300" w:hRule="atLeast"/>
        </w:trPr>
        <w:tc>
          <w:tcPr>
            <w:tcW w:w="185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Omnia Fishing: Spots &amp; Maps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00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4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4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26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00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72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13</w:t>
            </w:r>
          </w:p>
        </w:tc>
        <w:tc>
          <w:tcPr>
            <w:tcW w:w="788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44,8 %</w:t>
            </w:r>
          </w:p>
        </w:tc>
      </w:tr>
      <w:tr>
        <w:trPr>
          <w:trHeight w:val="300" w:hRule="atLeast"/>
        </w:trPr>
        <w:tc>
          <w:tcPr>
            <w:tcW w:w="185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Angler: The Fishing App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00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4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4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26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00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72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13</w:t>
            </w:r>
          </w:p>
        </w:tc>
        <w:tc>
          <w:tcPr>
            <w:tcW w:w="788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44,8 %</w:t>
            </w:r>
          </w:p>
        </w:tc>
      </w:tr>
      <w:tr>
        <w:trPr>
          <w:trHeight w:val="300" w:hRule="atLeast"/>
        </w:trPr>
        <w:tc>
          <w:tcPr>
            <w:tcW w:w="185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Fishing Spots: Fish Maps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00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4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4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26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00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72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15</w:t>
            </w:r>
          </w:p>
        </w:tc>
        <w:tc>
          <w:tcPr>
            <w:tcW w:w="788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51,7 %</w:t>
            </w:r>
          </w:p>
        </w:tc>
      </w:tr>
      <w:tr>
        <w:trPr>
          <w:trHeight w:val="300" w:hRule="atLeast"/>
        </w:trPr>
        <w:tc>
          <w:tcPr>
            <w:tcW w:w="185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Fishsurfing - Fishing App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00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4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4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26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00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72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15</w:t>
            </w:r>
          </w:p>
        </w:tc>
        <w:tc>
          <w:tcPr>
            <w:tcW w:w="788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51,7 %</w:t>
            </w:r>
          </w:p>
        </w:tc>
      </w:tr>
      <w:tr>
        <w:trPr>
          <w:trHeight w:val="300" w:hRule="atLeast"/>
        </w:trPr>
        <w:tc>
          <w:tcPr>
            <w:tcW w:w="185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Garmin STRIKER™ Cast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00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4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4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26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00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972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8</w:t>
            </w:r>
          </w:p>
        </w:tc>
        <w:tc>
          <w:tcPr>
            <w:tcW w:w="788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27,6 %</w:t>
            </w:r>
          </w:p>
        </w:tc>
      </w:tr>
      <w:tr>
        <w:trPr>
          <w:trHeight w:val="300" w:hRule="atLeast"/>
        </w:trPr>
        <w:tc>
          <w:tcPr>
            <w:tcW w:w="185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PredictWind - Marine Forecasts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00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4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4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26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00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72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14</w:t>
            </w:r>
          </w:p>
        </w:tc>
        <w:tc>
          <w:tcPr>
            <w:tcW w:w="788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48,3 %</w:t>
            </w:r>
          </w:p>
        </w:tc>
      </w:tr>
      <w:tr>
        <w:trPr>
          <w:trHeight w:val="300" w:hRule="atLeast"/>
        </w:trPr>
        <w:tc>
          <w:tcPr>
            <w:tcW w:w="185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Fishing Forecast - TipTop App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00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4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4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26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00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972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10</w:t>
            </w:r>
          </w:p>
        </w:tc>
        <w:tc>
          <w:tcPr>
            <w:tcW w:w="788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34,5 %</w:t>
            </w:r>
          </w:p>
        </w:tc>
      </w:tr>
      <w:tr>
        <w:trPr>
          <w:trHeight w:val="300" w:hRule="atLeast"/>
        </w:trPr>
        <w:tc>
          <w:tcPr>
            <w:tcW w:w="185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WeFish | Your Fishing Forecast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00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4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4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26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00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72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20</w:t>
            </w:r>
          </w:p>
        </w:tc>
        <w:tc>
          <w:tcPr>
            <w:tcW w:w="788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69,0 %</w:t>
            </w:r>
          </w:p>
        </w:tc>
      </w:tr>
      <w:tr>
        <w:trPr>
          <w:trHeight w:val="300" w:hRule="atLeast"/>
        </w:trPr>
        <w:tc>
          <w:tcPr>
            <w:tcW w:w="185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Major League Fishing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00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4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4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26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00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72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5</w:t>
            </w:r>
          </w:p>
        </w:tc>
        <w:tc>
          <w:tcPr>
            <w:tcW w:w="788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17,2 %</w:t>
            </w:r>
          </w:p>
        </w:tc>
      </w:tr>
      <w:tr>
        <w:trPr>
          <w:trHeight w:val="300" w:hRule="atLeast"/>
        </w:trPr>
        <w:tc>
          <w:tcPr>
            <w:tcW w:w="185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Fly Fishing Encyclopedia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00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4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4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26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00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972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</w:t>
            </w:r>
          </w:p>
        </w:tc>
        <w:tc>
          <w:tcPr>
            <w:tcW w:w="788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6,9 %</w:t>
            </w:r>
          </w:p>
        </w:tc>
      </w:tr>
      <w:tr>
        <w:trPr>
          <w:trHeight w:val="300" w:hRule="atLeast"/>
        </w:trPr>
        <w:tc>
          <w:tcPr>
            <w:tcW w:w="185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Garmin ActiveCaptain®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00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4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4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26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00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72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17</w:t>
            </w:r>
          </w:p>
        </w:tc>
        <w:tc>
          <w:tcPr>
            <w:tcW w:w="788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58,6 %</w:t>
            </w:r>
          </w:p>
        </w:tc>
      </w:tr>
      <w:tr>
        <w:trPr>
          <w:trHeight w:val="300" w:hRule="atLeast"/>
        </w:trPr>
        <w:tc>
          <w:tcPr>
            <w:tcW w:w="185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Tide Chart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00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4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4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26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00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972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4</w:t>
            </w:r>
          </w:p>
        </w:tc>
        <w:tc>
          <w:tcPr>
            <w:tcW w:w="788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13,8 %</w:t>
            </w:r>
          </w:p>
        </w:tc>
      </w:tr>
      <w:tr>
        <w:trPr>
          <w:trHeight w:val="300" w:hRule="atLeast"/>
        </w:trPr>
        <w:tc>
          <w:tcPr>
            <w:tcW w:w="185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Tides Near Me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00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4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4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26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00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72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18</w:t>
            </w:r>
          </w:p>
        </w:tc>
        <w:tc>
          <w:tcPr>
            <w:tcW w:w="788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62,1 %</w:t>
            </w:r>
          </w:p>
        </w:tc>
      </w:tr>
      <w:tr>
        <w:trPr>
          <w:trHeight w:val="300" w:hRule="atLeast"/>
        </w:trPr>
        <w:tc>
          <w:tcPr>
            <w:tcW w:w="185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My Tide Times - Tables &amp; Chart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00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4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4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26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00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972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8</w:t>
            </w:r>
          </w:p>
        </w:tc>
        <w:tc>
          <w:tcPr>
            <w:tcW w:w="788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27,6 %</w:t>
            </w:r>
          </w:p>
        </w:tc>
      </w:tr>
      <w:tr>
        <w:trPr>
          <w:trHeight w:val="300" w:hRule="atLeast"/>
        </w:trPr>
        <w:tc>
          <w:tcPr>
            <w:tcW w:w="185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Windy.com - Weather Forecast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00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4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4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26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00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72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15</w:t>
            </w:r>
          </w:p>
        </w:tc>
        <w:tc>
          <w:tcPr>
            <w:tcW w:w="788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51,7 %</w:t>
            </w:r>
          </w:p>
        </w:tc>
      </w:tr>
      <w:tr>
        <w:trPr>
          <w:trHeight w:val="300" w:hRule="atLeast"/>
        </w:trPr>
        <w:tc>
          <w:tcPr>
            <w:tcW w:w="185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WindHub - Marine Weather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00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4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4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26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00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72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10</w:t>
            </w:r>
          </w:p>
        </w:tc>
        <w:tc>
          <w:tcPr>
            <w:tcW w:w="788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34,5 %</w:t>
            </w:r>
          </w:p>
        </w:tc>
      </w:tr>
      <w:tr>
        <w:trPr>
          <w:trHeight w:val="300" w:hRule="atLeast"/>
        </w:trPr>
        <w:tc>
          <w:tcPr>
            <w:tcW w:w="185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The Weather Channel - Radar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00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4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4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26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00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72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7</w:t>
            </w:r>
          </w:p>
        </w:tc>
        <w:tc>
          <w:tcPr>
            <w:tcW w:w="788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24,1 %</w:t>
            </w:r>
          </w:p>
        </w:tc>
      </w:tr>
      <w:tr>
        <w:trPr>
          <w:trHeight w:val="300" w:hRule="atLeast"/>
        </w:trPr>
        <w:tc>
          <w:tcPr>
            <w:tcW w:w="185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Ventusky: Weather Forecast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00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4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4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26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00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72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11</w:t>
            </w:r>
          </w:p>
        </w:tc>
        <w:tc>
          <w:tcPr>
            <w:tcW w:w="788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37,9 %</w:t>
            </w:r>
          </w:p>
        </w:tc>
      </w:tr>
      <w:tr>
        <w:trPr>
          <w:trHeight w:val="300" w:hRule="atLeast"/>
        </w:trPr>
        <w:tc>
          <w:tcPr>
            <w:tcW w:w="185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WeatherBug: Weather Forecast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00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4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4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26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00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72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10</w:t>
            </w:r>
          </w:p>
        </w:tc>
        <w:tc>
          <w:tcPr>
            <w:tcW w:w="788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34,5 %</w:t>
            </w:r>
          </w:p>
        </w:tc>
      </w:tr>
      <w:tr>
        <w:trPr>
          <w:trHeight w:val="300" w:hRule="atLeast"/>
        </w:trPr>
        <w:tc>
          <w:tcPr>
            <w:tcW w:w="185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NOAA Marine Weather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00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4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4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26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00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72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7</w:t>
            </w:r>
          </w:p>
        </w:tc>
        <w:tc>
          <w:tcPr>
            <w:tcW w:w="788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24,1 %</w:t>
            </w:r>
          </w:p>
        </w:tc>
      </w:tr>
      <w:tr>
        <w:trPr>
          <w:trHeight w:val="300" w:hRule="atLeast"/>
        </w:trPr>
        <w:tc>
          <w:tcPr>
            <w:tcW w:w="185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Weather &amp; Radar Forecast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00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4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4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26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00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72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10</w:t>
            </w:r>
          </w:p>
        </w:tc>
        <w:tc>
          <w:tcPr>
            <w:tcW w:w="788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34,5 %</w:t>
            </w:r>
          </w:p>
        </w:tc>
      </w:tr>
      <w:tr>
        <w:trPr>
          <w:trHeight w:val="300" w:hRule="atLeast"/>
        </w:trPr>
        <w:tc>
          <w:tcPr>
            <w:tcW w:w="185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PredictWind Offshore Weather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00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4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4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26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00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72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15</w:t>
            </w:r>
          </w:p>
        </w:tc>
        <w:tc>
          <w:tcPr>
            <w:tcW w:w="788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51,7 %</w:t>
            </w:r>
          </w:p>
        </w:tc>
      </w:tr>
      <w:tr>
        <w:trPr>
          <w:trHeight w:val="300" w:hRule="atLeast"/>
        </w:trPr>
        <w:tc>
          <w:tcPr>
            <w:tcW w:w="185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Zoom Earth - Weather Forecast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00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4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4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26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00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972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6</w:t>
            </w:r>
          </w:p>
        </w:tc>
        <w:tc>
          <w:tcPr>
            <w:tcW w:w="788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20,7 %</w:t>
            </w:r>
          </w:p>
        </w:tc>
      </w:tr>
      <w:tr>
        <w:trPr>
          <w:trHeight w:val="300" w:hRule="atLeast"/>
        </w:trPr>
        <w:tc>
          <w:tcPr>
            <w:tcW w:w="185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start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Total (N)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43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3</w:t>
            </w:r>
          </w:p>
        </w:tc>
        <w:tc>
          <w:tcPr>
            <w:tcW w:w="400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22</w:t>
            </w:r>
          </w:p>
        </w:tc>
        <w:tc>
          <w:tcPr>
            <w:tcW w:w="414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8</w:t>
            </w:r>
          </w:p>
        </w:tc>
        <w:tc>
          <w:tcPr>
            <w:tcW w:w="414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41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19</w:t>
            </w:r>
          </w:p>
        </w:tc>
        <w:tc>
          <w:tcPr>
            <w:tcW w:w="426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27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18</w:t>
            </w:r>
          </w:p>
        </w:tc>
        <w:tc>
          <w:tcPr>
            <w:tcW w:w="400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0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34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14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41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41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45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19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16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13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8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0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32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34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8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26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50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44</w:t>
            </w:r>
          </w:p>
        </w:tc>
        <w:tc>
          <w:tcPr>
            <w:tcW w:w="972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</w:r>
          </w:p>
        </w:tc>
        <w:tc>
          <w:tcPr>
            <w:tcW w:w="788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</w:r>
          </w:p>
        </w:tc>
      </w:tr>
      <w:tr>
        <w:trPr>
          <w:trHeight w:val="300" w:hRule="atLeast"/>
        </w:trPr>
        <w:tc>
          <w:tcPr>
            <w:tcW w:w="185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start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Total (%)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82,7 %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5,8 %</w:t>
            </w:r>
          </w:p>
        </w:tc>
        <w:tc>
          <w:tcPr>
            <w:tcW w:w="400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42,3 %</w:t>
            </w:r>
          </w:p>
        </w:tc>
        <w:tc>
          <w:tcPr>
            <w:tcW w:w="414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15,4 %</w:t>
            </w:r>
          </w:p>
        </w:tc>
        <w:tc>
          <w:tcPr>
            <w:tcW w:w="414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78,8 %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36,5 %</w:t>
            </w:r>
          </w:p>
        </w:tc>
        <w:tc>
          <w:tcPr>
            <w:tcW w:w="426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51,9 %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34,6 %</w:t>
            </w:r>
          </w:p>
        </w:tc>
        <w:tc>
          <w:tcPr>
            <w:tcW w:w="400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0,0 %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0,0 %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0,0 %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65,4 %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0,0 %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26,9 %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1,9 %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78,8 %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78,8 %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86,5 %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36,5 %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30,8 %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25,0 %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15,4 %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0,0 %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61,5 %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65,4 %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15,4 %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50,0 %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96,2 %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84,6 %</w:t>
            </w:r>
          </w:p>
        </w:tc>
        <w:tc>
          <w:tcPr>
            <w:tcW w:w="972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</w:r>
          </w:p>
        </w:tc>
        <w:tc>
          <w:tcPr>
            <w:tcW w:w="788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spacing w:before="0" w:after="0"/>
              <w:jc w:val="center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</w:r>
          </w:p>
        </w:tc>
      </w:tr>
    </w:tbl>
    <w:p>
      <w:pPr>
        <w:pStyle w:val="Normal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Normal"/>
        <w:widowControl/>
        <w:suppressAutoHyphens w:val="true"/>
        <w:bidi w:val="0"/>
        <w:spacing w:lineRule="auto" w:line="240" w:before="0" w:after="160"/>
        <w:jc w:val="start"/>
        <w:textAlignment w:val="baseline"/>
        <w:rPr/>
      </w:pPr>
      <w:r>
        <w:rPr/>
      </w:r>
    </w:p>
    <w:sectPr>
      <w:type w:val="nextPage"/>
      <w:pgSz w:orient="landscape" w:w="16838" w:h="11906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Times New Roman">
    <w:charset w:val="00" w:characterSet="windows-1252"/>
    <w:family w:val="swiss"/>
    <w:pitch w:val="variable"/>
  </w:font>
  <w:font w:name="Calibri Light">
    <w:charset w:val="00" w:characterSet="windows-1252"/>
    <w:family w:val="swiss"/>
    <w:pitch w:val="variable"/>
  </w:font>
  <w:font w:name="Calibri Light">
    <w:charset w:val="00" w:characterSet="windows-1252"/>
    <w:family w:val="roman"/>
    <w:pitch w:val="variable"/>
  </w:font>
  <w:font w:name="Caecilia-Roman">
    <w:charset w:val="00" w:characterSet="windows-1252"/>
    <w:family w:val="roman"/>
    <w:pitch w:val="variable"/>
  </w:font>
  <w:font w:name="Gulliver">
    <w:charset w:val="00" w:characterSet="windows-1252"/>
    <w:family w:val="roman"/>
    <w:pitch w:val="variable"/>
  </w:font>
  <w:font w:name="Gulliver-Italic">
    <w:charset w:val="00" w:characterSet="windows-1252"/>
    <w:family w:val="roman"/>
    <w:pitch w:val="variable"/>
  </w:font>
  <w:font w:name="Segoe UI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Times New Roman PSMT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pStyle w:val="Heading1"/>
      <w:lvlText w:val="%1"/>
      <w:lvlJc w:val="start"/>
      <w:pPr>
        <w:tabs>
          <w:tab w:val="num" w:pos="0"/>
        </w:tabs>
        <w:ind w:start="432" w:hanging="432"/>
      </w:pPr>
      <w:rPr>
        <w:color w:val="auto"/>
      </w:rPr>
    </w:lvl>
    <w:lvl w:ilvl="1">
      <w:start w:val="1"/>
      <w:numFmt w:val="decimal"/>
      <w:pStyle w:val="Heading2"/>
      <w:lvlText w:val="%1.%2"/>
      <w:lvlJc w:val="start"/>
      <w:pPr>
        <w:tabs>
          <w:tab w:val="num" w:pos="0"/>
        </w:tabs>
        <w:ind w:start="2845" w:hanging="576"/>
      </w:pPr>
      <w:rPr>
        <w:color w:val="auto"/>
      </w:rPr>
    </w:lvl>
    <w:lvl w:ilvl="2">
      <w:start w:val="1"/>
      <w:numFmt w:val="decimal"/>
      <w:pStyle w:val="Heading3"/>
      <w:lvlText w:val="%1.%2.%3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pStyle w:val="Heading4"/>
      <w:lvlText w:val="%1.%2.%3.%4"/>
      <w:lvlJc w:val="start"/>
      <w:pPr>
        <w:tabs>
          <w:tab w:val="num" w:pos="0"/>
        </w:tabs>
        <w:ind w:start="864" w:hanging="864"/>
      </w:pPr>
      <w:rPr/>
    </w:lvl>
    <w:lvl w:ilvl="4">
      <w:start w:val="1"/>
      <w:numFmt w:val="decimal"/>
      <w:pStyle w:val="Heading5"/>
      <w:lvlText w:val="%1.%2.%3.%4.%5"/>
      <w:lvlJc w:val="start"/>
      <w:pPr>
        <w:tabs>
          <w:tab w:val="num" w:pos="0"/>
        </w:tabs>
        <w:ind w:start="1008" w:hanging="1008"/>
      </w:pPr>
      <w:rPr/>
    </w:lvl>
    <w:lvl w:ilvl="5">
      <w:start w:val="1"/>
      <w:numFmt w:val="decimal"/>
      <w:pStyle w:val="Heading6"/>
      <w:lvlText w:val="%1.%2.%3.%4.%5.%6"/>
      <w:lvlJc w:val="start"/>
      <w:pPr>
        <w:tabs>
          <w:tab w:val="num" w:pos="0"/>
        </w:tabs>
        <w:ind w:start="1152" w:hanging="1152"/>
      </w:pPr>
      <w:rPr/>
    </w:lvl>
    <w:lvl w:ilvl="6">
      <w:start w:val="1"/>
      <w:numFmt w:val="decimal"/>
      <w:pStyle w:val="Heading7"/>
      <w:lvlText w:val="%1.%2.%3.%4.%5.%6.%7"/>
      <w:lvlJc w:val="start"/>
      <w:pPr>
        <w:tabs>
          <w:tab w:val="num" w:pos="0"/>
        </w:tabs>
        <w:ind w:start="1296" w:hanging="1296"/>
      </w:pPr>
      <w:rPr/>
    </w:lvl>
    <w:lvl w:ilvl="7">
      <w:start w:val="1"/>
      <w:numFmt w:val="decimal"/>
      <w:pStyle w:val="Heading8"/>
      <w:lvlText w:val="%1.%2.%3.%4.%5.%6.%7.%8"/>
      <w:lvlJc w:val="start"/>
      <w:pPr>
        <w:tabs>
          <w:tab w:val="num" w:pos="0"/>
        </w:tabs>
        <w:ind w:start="1440" w:hanging="1440"/>
      </w:pPr>
      <w:rPr/>
    </w:lvl>
    <w:lvl w:ilvl="8">
      <w:start w:val="1"/>
      <w:numFmt w:val="decimal"/>
      <w:pStyle w:val="Heading9"/>
      <w:lvlText w:val="%1.%2.%3.%4.%5.%6.%7.%8.%9"/>
      <w:lvlJc w:val="start"/>
      <w:pPr>
        <w:tabs>
          <w:tab w:val="num" w:pos="0"/>
        </w:tabs>
        <w:ind w:start="1584" w:hanging="1584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9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fr-FR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0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a4607"/>
    <w:pPr>
      <w:widowControl/>
      <w:suppressAutoHyphens w:val="true"/>
      <w:bidi w:val="0"/>
      <w:spacing w:lineRule="auto" w:line="240" w:before="0" w:after="160"/>
      <w:jc w:val="start"/>
      <w:textAlignment w:val="baseline"/>
    </w:pPr>
    <w:rPr>
      <w:rFonts w:ascii="Calibri" w:hAnsi="Calibri" w:eastAsia="Calibri" w:cs="Arial"/>
      <w:color w:val="auto"/>
      <w:kern w:val="0"/>
      <w:sz w:val="22"/>
      <w:szCs w:val="22"/>
      <w:lang w:val="en-US" w:eastAsia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4607"/>
    <w:pPr>
      <w:keepNext w:val="true"/>
      <w:keepLines/>
      <w:numPr>
        <w:ilvl w:val="0"/>
        <w:numId w:val="1"/>
      </w:numPr>
      <w:spacing w:before="240" w:after="0"/>
      <w:outlineLvl w:val="0"/>
    </w:pPr>
    <w:rPr>
      <w:rFonts w:ascii="Times New Roman" w:hAnsi="Times New Roman" w:eastAsia="Times New Roman" w:cs="Times New Roman" w:asciiTheme="majorBidi" w:hAnsiTheme="majorBidi"/>
      <w:color w:themeColor="accent1" w:themeShade="80" w:val="1F3864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4607"/>
    <w:pPr>
      <w:keepNext w:val="true"/>
      <w:keepLines/>
      <w:numPr>
        <w:ilvl w:val="1"/>
        <w:numId w:val="1"/>
      </w:numPr>
      <w:spacing w:before="40" w:after="0"/>
      <w:ind w:start="576"/>
      <w:outlineLvl w:val="1"/>
    </w:pPr>
    <w:rPr>
      <w:rFonts w:ascii="Times New Roman" w:hAnsi="Times New Roman" w:eastAsia="Times New Roman" w:cs="Times New Roman" w:asciiTheme="majorBidi" w:hAnsiTheme="majorBidi"/>
      <w:color w:themeColor="accent1" w:themeShade="bf" w:val="2F549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4607"/>
    <w:pPr>
      <w:keepNext w:val="true"/>
      <w:keepLines/>
      <w:numPr>
        <w:ilvl w:val="2"/>
        <w:numId w:val="1"/>
      </w:numPr>
      <w:spacing w:before="40" w:after="0"/>
      <w:outlineLvl w:val="2"/>
    </w:pPr>
    <w:rPr>
      <w:rFonts w:ascii="Times New Roman" w:hAnsi="Times New Roman" w:eastAsia="Times New Roman" w:cs="Times New Roman" w:asciiTheme="majorBidi" w:hAnsiTheme="majorBidi"/>
      <w:color w:themeColor="accent1" w:themeShade="bf" w:val="2F5496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4607"/>
    <w:pPr>
      <w:keepNext w:val="true"/>
      <w:keepLines/>
      <w:numPr>
        <w:ilvl w:val="3"/>
        <w:numId w:val="1"/>
      </w:numPr>
      <w:spacing w:before="40" w:after="0"/>
      <w:outlineLvl w:val="3"/>
    </w:pPr>
    <w:rPr>
      <w:rFonts w:ascii="Calibri Light" w:hAnsi="Calibri Light" w:eastAsia="" w:cs="Times New Roman" w:asciiTheme="majorHAnsi" w:cstheme="majorBidi" w:eastAsiaTheme="majorEastAsia" w:hAnsiTheme="majorHAnsi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4607"/>
    <w:pPr>
      <w:keepNext w:val="true"/>
      <w:keepLines/>
      <w:numPr>
        <w:ilvl w:val="4"/>
        <w:numId w:val="1"/>
      </w:numPr>
      <w:spacing w:before="40" w:after="0"/>
      <w:outlineLvl w:val="4"/>
    </w:pPr>
    <w:rPr>
      <w:rFonts w:ascii="Calibri Light" w:hAnsi="Calibri Light" w:eastAsia="" w:cs="Times New Roman" w:asciiTheme="majorHAnsi" w:cstheme="majorBidi" w:eastAsiaTheme="majorEastAsia" w:hAnsiTheme="majorHAnsi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607"/>
    <w:pPr>
      <w:keepNext w:val="true"/>
      <w:keepLines/>
      <w:numPr>
        <w:ilvl w:val="5"/>
        <w:numId w:val="1"/>
      </w:numPr>
      <w:spacing w:before="40" w:after="0"/>
      <w:outlineLvl w:val="5"/>
    </w:pPr>
    <w:rPr>
      <w:rFonts w:ascii="Calibri Light" w:hAnsi="Calibri Light" w:eastAsia="" w:cs="Times New Roman" w:asciiTheme="majorHAnsi" w:cstheme="majorBidi" w:eastAsiaTheme="majorEastAsia" w:hAnsiTheme="majorHAnsi"/>
      <w:color w:themeColor="accent1" w:themeShade="7f" w:val="1F3763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4607"/>
    <w:pPr>
      <w:keepNext w:val="true"/>
      <w:keepLines/>
      <w:numPr>
        <w:ilvl w:val="6"/>
        <w:numId w:val="1"/>
      </w:numPr>
      <w:spacing w:before="40" w:after="0"/>
      <w:outlineLvl w:val="6"/>
    </w:pPr>
    <w:rPr>
      <w:rFonts w:ascii="Calibri Light" w:hAnsi="Calibri Light" w:eastAsia="" w:cs="Times New Roman" w:asciiTheme="majorHAnsi" w:cstheme="majorBidi" w:eastAsiaTheme="majorEastAsia" w:hAnsiTheme="majorHAnsi"/>
      <w:i/>
      <w:iCs/>
      <w:color w:themeColor="accent1" w:themeShade="7f" w:val="1F3763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4607"/>
    <w:pPr>
      <w:keepNext w:val="true"/>
      <w:keepLines/>
      <w:numPr>
        <w:ilvl w:val="7"/>
        <w:numId w:val="1"/>
      </w:numPr>
      <w:spacing w:before="40" w:after="0"/>
      <w:outlineLvl w:val="7"/>
    </w:pPr>
    <w:rPr>
      <w:rFonts w:ascii="Calibri Light" w:hAnsi="Calibri Light" w:eastAsia="" w:cs="Times New Roman" w:asciiTheme="majorHAnsi" w:cstheme="majorBidi" w:eastAsiaTheme="majorEastAsia" w:hAnsiTheme="majorHAnsi"/>
      <w:color w:themeColor="text1" w:themeTint="d8" w:val="272727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4607"/>
    <w:pPr>
      <w:keepNext w:val="true"/>
      <w:keepLines/>
      <w:numPr>
        <w:ilvl w:val="8"/>
        <w:numId w:val="1"/>
      </w:numPr>
      <w:spacing w:before="40" w:after="0"/>
      <w:outlineLvl w:val="8"/>
    </w:pPr>
    <w:rPr>
      <w:rFonts w:ascii="Calibri Light" w:hAnsi="Calibri Light" w:eastAsia="" w:cs="Times New Roman"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8a4607"/>
    <w:rPr>
      <w:rFonts w:ascii="Times New Roman" w:hAnsi="Times New Roman" w:eastAsia="Times New Roman" w:cs="Times New Roman" w:asciiTheme="majorBidi" w:hAnsiTheme="majorBidi"/>
      <w:color w:themeColor="accent1" w:themeShade="80" w:val="1F3864"/>
      <w:kern w:val="0"/>
      <w:sz w:val="32"/>
      <w:szCs w:val="32"/>
      <w:lang w:val="en-US"/>
      <w14:ligatures w14:val="none"/>
    </w:rPr>
  </w:style>
  <w:style w:type="character" w:styleId="Heading2Char" w:customStyle="1">
    <w:name w:val="Heading 2 Char"/>
    <w:basedOn w:val="DefaultParagraphFont"/>
    <w:uiPriority w:val="9"/>
    <w:qFormat/>
    <w:rsid w:val="008a4607"/>
    <w:rPr>
      <w:rFonts w:ascii="Times New Roman" w:hAnsi="Times New Roman" w:eastAsia="Times New Roman" w:cs="Times New Roman" w:asciiTheme="majorBidi" w:hAnsiTheme="majorBidi"/>
      <w:color w:themeColor="accent1" w:themeShade="bf" w:val="2F5496"/>
      <w:kern w:val="0"/>
      <w:sz w:val="28"/>
      <w:szCs w:val="26"/>
      <w:lang w:val="en-US"/>
      <w14:ligatures w14:val="none"/>
    </w:rPr>
  </w:style>
  <w:style w:type="character" w:styleId="Heading3Char" w:customStyle="1">
    <w:name w:val="Heading 3 Char"/>
    <w:basedOn w:val="DefaultParagraphFont"/>
    <w:uiPriority w:val="9"/>
    <w:qFormat/>
    <w:rsid w:val="008a4607"/>
    <w:rPr>
      <w:rFonts w:ascii="Times New Roman" w:hAnsi="Times New Roman" w:eastAsia="Times New Roman" w:cs="Times New Roman" w:asciiTheme="majorBidi" w:hAnsiTheme="majorBidi"/>
      <w:color w:themeColor="accent1" w:themeShade="bf" w:val="2F5496"/>
      <w:kern w:val="0"/>
      <w:sz w:val="28"/>
      <w:szCs w:val="24"/>
      <w:lang w:val="en-US"/>
      <w14:ligatures w14:val="none"/>
    </w:rPr>
  </w:style>
  <w:style w:type="character" w:styleId="Heading4Char" w:customStyle="1">
    <w:name w:val="Heading 4 Char"/>
    <w:basedOn w:val="DefaultParagraphFont"/>
    <w:uiPriority w:val="9"/>
    <w:semiHidden/>
    <w:qFormat/>
    <w:rsid w:val="008a4607"/>
    <w:rPr>
      <w:rFonts w:ascii="Calibri Light" w:hAnsi="Calibri Light" w:eastAsia="" w:cs="Times New Roman" w:asciiTheme="majorHAnsi" w:cstheme="majorBidi" w:eastAsiaTheme="majorEastAsia" w:hAnsiTheme="majorHAnsi"/>
      <w:i/>
      <w:iCs/>
      <w:color w:themeColor="accent1" w:themeShade="bf" w:val="2F5496"/>
      <w:kern w:val="0"/>
      <w:lang w:val="en-US"/>
      <w14:ligatures w14:val="none"/>
    </w:rPr>
  </w:style>
  <w:style w:type="character" w:styleId="Heading5Char" w:customStyle="1">
    <w:name w:val="Heading 5 Char"/>
    <w:basedOn w:val="DefaultParagraphFont"/>
    <w:uiPriority w:val="9"/>
    <w:semiHidden/>
    <w:qFormat/>
    <w:rsid w:val="008a4607"/>
    <w:rPr>
      <w:rFonts w:ascii="Calibri Light" w:hAnsi="Calibri Light" w:eastAsia="" w:cs="Times New Roman" w:asciiTheme="majorHAnsi" w:cstheme="majorBidi" w:eastAsiaTheme="majorEastAsia" w:hAnsiTheme="majorHAnsi"/>
      <w:color w:themeColor="accent1" w:themeShade="bf" w:val="2F5496"/>
      <w:kern w:val="0"/>
      <w:lang w:val="en-US"/>
      <w14:ligatures w14:val="none"/>
    </w:rPr>
  </w:style>
  <w:style w:type="character" w:styleId="Heading6Char" w:customStyle="1">
    <w:name w:val="Heading 6 Char"/>
    <w:basedOn w:val="DefaultParagraphFont"/>
    <w:uiPriority w:val="9"/>
    <w:semiHidden/>
    <w:qFormat/>
    <w:rsid w:val="008a4607"/>
    <w:rPr>
      <w:rFonts w:ascii="Calibri Light" w:hAnsi="Calibri Light" w:eastAsia="" w:cs="Times New Roman" w:asciiTheme="majorHAnsi" w:cstheme="majorBidi" w:eastAsiaTheme="majorEastAsia" w:hAnsiTheme="majorHAnsi"/>
      <w:color w:themeColor="accent1" w:themeShade="7f" w:val="1F3763"/>
      <w:kern w:val="0"/>
      <w:lang w:val="en-US"/>
      <w14:ligatures w14:val="none"/>
    </w:rPr>
  </w:style>
  <w:style w:type="character" w:styleId="Heading7Char" w:customStyle="1">
    <w:name w:val="Heading 7 Char"/>
    <w:basedOn w:val="DefaultParagraphFont"/>
    <w:uiPriority w:val="9"/>
    <w:semiHidden/>
    <w:qFormat/>
    <w:rsid w:val="008a4607"/>
    <w:rPr>
      <w:rFonts w:ascii="Calibri Light" w:hAnsi="Calibri Light" w:eastAsia="" w:cs="Times New Roman" w:asciiTheme="majorHAnsi" w:cstheme="majorBidi" w:eastAsiaTheme="majorEastAsia" w:hAnsiTheme="majorHAnsi"/>
      <w:i/>
      <w:iCs/>
      <w:color w:themeColor="accent1" w:themeShade="7f" w:val="1F3763"/>
      <w:kern w:val="0"/>
      <w:lang w:val="en-US"/>
      <w14:ligatures w14:val="none"/>
    </w:rPr>
  </w:style>
  <w:style w:type="character" w:styleId="Heading8Char" w:customStyle="1">
    <w:name w:val="Heading 8 Char"/>
    <w:basedOn w:val="DefaultParagraphFont"/>
    <w:uiPriority w:val="9"/>
    <w:semiHidden/>
    <w:qFormat/>
    <w:rsid w:val="008a4607"/>
    <w:rPr>
      <w:rFonts w:ascii="Calibri Light" w:hAnsi="Calibri Light" w:eastAsia="" w:cs="Times New Roman" w:asciiTheme="majorHAnsi" w:cstheme="majorBidi" w:eastAsiaTheme="majorEastAsia" w:hAnsiTheme="majorHAnsi"/>
      <w:color w:themeColor="text1" w:themeTint="d8" w:val="272727"/>
      <w:kern w:val="0"/>
      <w:sz w:val="21"/>
      <w:szCs w:val="21"/>
      <w:lang w:val="en-US"/>
      <w14:ligatures w14:val="none"/>
    </w:rPr>
  </w:style>
  <w:style w:type="character" w:styleId="Heading9Char" w:customStyle="1">
    <w:name w:val="Heading 9 Char"/>
    <w:basedOn w:val="DefaultParagraphFont"/>
    <w:uiPriority w:val="9"/>
    <w:semiHidden/>
    <w:qFormat/>
    <w:rsid w:val="008a4607"/>
    <w:rPr>
      <w:rFonts w:ascii="Calibri Light" w:hAnsi="Calibri Light" w:eastAsia="" w:cs="Times New Roman" w:asciiTheme="majorHAnsi" w:cstheme="majorBidi" w:eastAsiaTheme="majorEastAsia" w:hAnsiTheme="majorHAnsi"/>
      <w:i/>
      <w:iCs/>
      <w:color w:themeColor="text1" w:themeTint="d8" w:val="272727"/>
      <w:kern w:val="0"/>
      <w:sz w:val="21"/>
      <w:szCs w:val="21"/>
      <w:lang w:val="en-US"/>
      <w14:ligatures w14:val="none"/>
    </w:rPr>
  </w:style>
  <w:style w:type="character" w:styleId="Titre1Car" w:customStyle="1">
    <w:name w:val="Titre 1 Car"/>
    <w:basedOn w:val="DefaultParagraphFont"/>
    <w:uiPriority w:val="9"/>
    <w:qFormat/>
    <w:rsid w:val="008a4607"/>
    <w:rPr>
      <w:rFonts w:ascii="Times New Roman" w:hAnsi="Times New Roman" w:eastAsia="Times New Roman" w:cs="Times New Roman" w:asciiTheme="majorBidi" w:hAnsiTheme="majorBidi"/>
      <w:color w:themeColor="accent1" w:themeShade="80" w:val="1F3864"/>
      <w:sz w:val="32"/>
      <w:szCs w:val="32"/>
    </w:rPr>
  </w:style>
  <w:style w:type="character" w:styleId="Titre2Car" w:customStyle="1">
    <w:name w:val="Titre 2 Car"/>
    <w:basedOn w:val="DefaultParagraphFont"/>
    <w:qFormat/>
    <w:rsid w:val="008a4607"/>
    <w:rPr>
      <w:rFonts w:ascii="Calibri Light" w:hAnsi="Calibri Light" w:eastAsia="Times New Roman" w:cs="Times New Roman"/>
      <w:color w:val="2F5496"/>
      <w:sz w:val="26"/>
      <w:szCs w:val="26"/>
    </w:rPr>
  </w:style>
  <w:style w:type="character" w:styleId="q4iawc" w:customStyle="1">
    <w:name w:val="q4iawc"/>
    <w:basedOn w:val="DefaultParagraphFont"/>
    <w:qFormat/>
    <w:rsid w:val="008a4607"/>
    <w:rPr/>
  </w:style>
  <w:style w:type="character" w:styleId="fontstyle01" w:customStyle="1">
    <w:name w:val="fontstyle01"/>
    <w:basedOn w:val="DefaultParagraphFont"/>
    <w:qFormat/>
    <w:rsid w:val="008a4607"/>
    <w:rPr>
      <w:rFonts w:ascii="Caecilia-Roman" w:hAnsi="Caecilia-Roman"/>
      <w:b w:val="false"/>
      <w:bCs w:val="false"/>
      <w:i w:val="false"/>
      <w:iCs w:val="false"/>
      <w:color w:val="242021"/>
      <w:sz w:val="16"/>
      <w:szCs w:val="16"/>
    </w:rPr>
  </w:style>
  <w:style w:type="character" w:styleId="HeaderChar" w:customStyle="1">
    <w:name w:val="Header Char"/>
    <w:basedOn w:val="DefaultParagraphFont"/>
    <w:uiPriority w:val="99"/>
    <w:qFormat/>
    <w:rsid w:val="008a4607"/>
    <w:rPr>
      <w:rFonts w:ascii="Calibri" w:hAnsi="Calibri" w:eastAsia="Calibri" w:cs="Arial"/>
      <w:kern w:val="0"/>
      <w:lang w:val="en-US"/>
      <w14:ligatures w14:val="none"/>
    </w:rPr>
  </w:style>
  <w:style w:type="character" w:styleId="En-tteCar" w:customStyle="1">
    <w:name w:val="En-tête Car"/>
    <w:basedOn w:val="DefaultParagraphFont"/>
    <w:uiPriority w:val="99"/>
    <w:qFormat/>
    <w:rsid w:val="008a4607"/>
    <w:rPr/>
  </w:style>
  <w:style w:type="character" w:styleId="FooterChar" w:customStyle="1">
    <w:name w:val="Footer Char"/>
    <w:basedOn w:val="DefaultParagraphFont"/>
    <w:qFormat/>
    <w:rsid w:val="008a4607"/>
    <w:rPr>
      <w:rFonts w:ascii="Calibri" w:hAnsi="Calibri" w:eastAsia="Calibri" w:cs="Arial"/>
      <w:kern w:val="0"/>
      <w:lang w:val="en-US"/>
      <w14:ligatures w14:val="none"/>
    </w:rPr>
  </w:style>
  <w:style w:type="character" w:styleId="PieddepageCar" w:customStyle="1">
    <w:name w:val="Pied de page Car"/>
    <w:basedOn w:val="DefaultParagraphFont"/>
    <w:qFormat/>
    <w:rsid w:val="008a4607"/>
    <w:rPr/>
  </w:style>
  <w:style w:type="character" w:styleId="Titre3Car" w:customStyle="1">
    <w:name w:val="Titre 3 Car"/>
    <w:basedOn w:val="DefaultParagraphFont"/>
    <w:qFormat/>
    <w:rsid w:val="008a4607"/>
    <w:rPr>
      <w:rFonts w:ascii="Calibri Light" w:hAnsi="Calibri Light" w:eastAsia="Times New Roman" w:cs="Times New Roman"/>
      <w:color w:val="1F3763"/>
      <w:sz w:val="24"/>
      <w:szCs w:val="24"/>
    </w:rPr>
  </w:style>
  <w:style w:type="character" w:styleId="Hyperlink">
    <w:name w:val="Hyperlink"/>
    <w:basedOn w:val="DefaultParagraphFont"/>
    <w:rsid w:val="008a4607"/>
    <w:rPr>
      <w:color w:val="0563C1"/>
      <w:u w:val="single"/>
    </w:rPr>
  </w:style>
  <w:style w:type="character" w:styleId="Mentionnonrsolue1" w:customStyle="1">
    <w:name w:val="Mention non résolue1"/>
    <w:basedOn w:val="DefaultParagraphFont"/>
    <w:qFormat/>
    <w:rsid w:val="008a4607"/>
    <w:rPr>
      <w:color w:val="605E5C"/>
      <w:shd w:fill="E1DFDD" w:val="clear"/>
    </w:rPr>
  </w:style>
  <w:style w:type="character" w:styleId="fontstyle21" w:customStyle="1">
    <w:name w:val="fontstyle21"/>
    <w:basedOn w:val="DefaultParagraphFont"/>
    <w:qFormat/>
    <w:rsid w:val="008a4607"/>
    <w:rPr>
      <w:rFonts w:ascii="Gulliver" w:hAnsi="Gulliver"/>
      <w:b w:val="false"/>
      <w:bCs w:val="false"/>
      <w:i w:val="false"/>
      <w:iCs w:val="false"/>
      <w:color w:val="000000"/>
      <w:sz w:val="14"/>
      <w:szCs w:val="14"/>
    </w:rPr>
  </w:style>
  <w:style w:type="character" w:styleId="Emphasis">
    <w:name w:val="Emphasis"/>
    <w:basedOn w:val="DefaultParagraphFont"/>
    <w:uiPriority w:val="20"/>
    <w:qFormat/>
    <w:rsid w:val="008a4607"/>
    <w:rPr>
      <w:i/>
      <w:iCs/>
    </w:rPr>
  </w:style>
  <w:style w:type="character" w:styleId="fontstyle31" w:customStyle="1">
    <w:name w:val="fontstyle31"/>
    <w:basedOn w:val="DefaultParagraphFont"/>
    <w:qFormat/>
    <w:rsid w:val="008a4607"/>
    <w:rPr>
      <w:rFonts w:ascii="Gulliver-Italic" w:hAnsi="Gulliver-Italic"/>
      <w:b w:val="false"/>
      <w:bCs w:val="false"/>
      <w:i/>
      <w:iCs/>
      <w:color w:val="000000"/>
      <w:sz w:val="14"/>
      <w:szCs w:val="14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8a4607"/>
    <w:rPr>
      <w:rFonts w:ascii="Segoe UI" w:hAnsi="Segoe UI" w:eastAsia="Calibri" w:cs="Segoe UI"/>
      <w:kern w:val="0"/>
      <w:sz w:val="18"/>
      <w:szCs w:val="18"/>
      <w:lang w:val="en-US"/>
      <w14:ligatures w14:val="none"/>
    </w:rPr>
  </w:style>
  <w:style w:type="character" w:styleId="viiyi" w:customStyle="1">
    <w:name w:val="viiyi"/>
    <w:basedOn w:val="DefaultParagraphFont"/>
    <w:qFormat/>
    <w:rsid w:val="008a4607"/>
    <w:rPr/>
  </w:style>
  <w:style w:type="character" w:styleId="hgkelc" w:customStyle="1">
    <w:name w:val="hgkelc"/>
    <w:basedOn w:val="DefaultParagraphFont"/>
    <w:qFormat/>
    <w:rsid w:val="008a4607"/>
    <w:rPr/>
  </w:style>
  <w:style w:type="character" w:styleId="rynqvb" w:customStyle="1">
    <w:name w:val="rynqvb"/>
    <w:basedOn w:val="DefaultParagraphFont"/>
    <w:qFormat/>
    <w:rsid w:val="008a4607"/>
    <w:rPr/>
  </w:style>
  <w:style w:type="character" w:styleId="FootnoteTextChar" w:customStyle="1">
    <w:name w:val="Footnote Text Char"/>
    <w:basedOn w:val="DefaultParagraphFont"/>
    <w:uiPriority w:val="99"/>
    <w:semiHidden/>
    <w:qFormat/>
    <w:rsid w:val="008a4607"/>
    <w:rPr>
      <w:kern w:val="0"/>
      <w:sz w:val="20"/>
      <w:szCs w:val="20"/>
      <w:lang w:val="fr-MA"/>
      <w14:ligatures w14:val="none"/>
    </w:rPr>
  </w:style>
  <w:style w:type="character" w:styleId="Caractresdenotedebasdepage">
    <w:name w:val="Caractères de note de bas de page"/>
    <w:basedOn w:val="DefaultParagraphFont"/>
    <w:uiPriority w:val="99"/>
    <w:semiHidden/>
    <w:unhideWhenUsed/>
    <w:qFormat/>
    <w:rsid w:val="008a4607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markedcontent" w:customStyle="1">
    <w:name w:val="markedcontent"/>
    <w:basedOn w:val="DefaultParagraphFont"/>
    <w:qFormat/>
    <w:rsid w:val="008a4607"/>
    <w:rPr/>
  </w:style>
  <w:style w:type="character" w:styleId="CommentReference">
    <w:name w:val="annotation reference"/>
    <w:basedOn w:val="DefaultParagraphFont"/>
    <w:uiPriority w:val="99"/>
    <w:semiHidden/>
    <w:unhideWhenUsed/>
    <w:qFormat/>
    <w:rsid w:val="008a4607"/>
    <w:rPr>
      <w:sz w:val="16"/>
      <w:szCs w:val="16"/>
    </w:rPr>
  </w:style>
  <w:style w:type="character" w:styleId="CommentTextChar" w:customStyle="1">
    <w:name w:val="Comment Text Char"/>
    <w:basedOn w:val="DefaultParagraphFont"/>
    <w:uiPriority w:val="99"/>
    <w:semiHidden/>
    <w:qFormat/>
    <w:rsid w:val="008a4607"/>
    <w:rPr>
      <w:rFonts w:ascii="Calibri" w:hAnsi="Calibri" w:eastAsia="Calibri" w:cs="Arial"/>
      <w:kern w:val="0"/>
      <w:sz w:val="20"/>
      <w:szCs w:val="20"/>
      <w:lang w:val="en-US"/>
      <w14:ligatures w14:val="none"/>
    </w:rPr>
  </w:style>
  <w:style w:type="character" w:styleId="CommentSubjectChar" w:customStyle="1">
    <w:name w:val="Comment Subject Char"/>
    <w:basedOn w:val="CommentTextChar"/>
    <w:link w:val="annotationsubject"/>
    <w:uiPriority w:val="99"/>
    <w:semiHidden/>
    <w:qFormat/>
    <w:rsid w:val="008a4607"/>
    <w:rPr>
      <w:rFonts w:ascii="Calibri" w:hAnsi="Calibri" w:eastAsia="Calibri" w:cs="Arial"/>
      <w:b/>
      <w:bCs/>
      <w:kern w:val="0"/>
      <w:sz w:val="20"/>
      <w:szCs w:val="20"/>
      <w:lang w:val="en-US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8a4607"/>
    <w:rPr>
      <w:color w:val="605E5C"/>
      <w:shd w:fill="E1DFDD" w:val="clear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a4607"/>
    <w:pPr>
      <w:spacing w:before="0" w:after="200"/>
    </w:pPr>
    <w:rPr>
      <w:i/>
      <w:iCs/>
      <w:color w:themeColor="text2" w:val="44546A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Spacing">
    <w:name w:val="No Spacing"/>
    <w:qFormat/>
    <w:rsid w:val="008a4607"/>
    <w:pPr>
      <w:widowControl/>
      <w:suppressAutoHyphens w:val="true"/>
      <w:bidi w:val="0"/>
      <w:spacing w:lineRule="auto" w:line="240" w:before="0" w:after="0"/>
      <w:jc w:val="start"/>
      <w:textAlignment w:val="baseline"/>
    </w:pPr>
    <w:rPr>
      <w:rFonts w:ascii="Calibri" w:hAnsi="Calibri" w:eastAsia="Calibri" w:cs="Arial"/>
      <w:color w:val="auto"/>
      <w:kern w:val="0"/>
      <w:sz w:val="22"/>
      <w:szCs w:val="22"/>
      <w:lang w:val="fr-FR" w:eastAsia="en-US" w:bidi="ar-SA"/>
      <w14:ligatures w14:val="none"/>
    </w:rPr>
  </w:style>
  <w:style w:type="paragraph" w:styleId="En-tteetpieddepage">
    <w:name w:val="En-tête et pied de page"/>
    <w:basedOn w:val="Normal"/>
    <w:qFormat/>
    <w:pPr/>
    <w:rPr/>
  </w:style>
  <w:style w:type="paragraph" w:styleId="Header">
    <w:name w:val="header"/>
    <w:basedOn w:val="Normal"/>
    <w:link w:val="HeaderChar"/>
    <w:uiPriority w:val="99"/>
    <w:rsid w:val="008a4607"/>
    <w:pPr>
      <w:tabs>
        <w:tab w:val="clear" w:pos="708"/>
        <w:tab w:val="center" w:pos="4536" w:leader="none"/>
        <w:tab w:val="right" w:pos="9072" w:leader="none"/>
      </w:tabs>
      <w:spacing w:before="0" w:after="0"/>
    </w:pPr>
    <w:rPr/>
  </w:style>
  <w:style w:type="paragraph" w:styleId="Footer">
    <w:name w:val="footer"/>
    <w:basedOn w:val="Normal"/>
    <w:link w:val="FooterChar"/>
    <w:rsid w:val="008a4607"/>
    <w:pPr>
      <w:tabs>
        <w:tab w:val="clear" w:pos="708"/>
        <w:tab w:val="center" w:pos="4536" w:leader="none"/>
        <w:tab w:val="right" w:pos="9072" w:leader="none"/>
      </w:tabs>
      <w:spacing w:before="0" w:after="0"/>
    </w:pPr>
    <w:rPr/>
  </w:style>
  <w:style w:type="paragraph" w:styleId="Bibliography">
    <w:name w:val="Bibliography"/>
    <w:basedOn w:val="Normal"/>
    <w:next w:val="Normal"/>
    <w:qFormat/>
    <w:rsid w:val="008a4607"/>
    <w:pPr>
      <w:tabs>
        <w:tab w:val="clear" w:pos="708"/>
        <w:tab w:val="left" w:pos="504" w:leader="none"/>
      </w:tabs>
      <w:spacing w:before="0" w:after="240"/>
      <w:ind w:hanging="504" w:start="504"/>
    </w:pPr>
    <w:rPr/>
  </w:style>
  <w:style w:type="paragraph" w:styleId="NormalWeb">
    <w:name w:val="Normal (Web)"/>
    <w:basedOn w:val="Normal"/>
    <w:uiPriority w:val="99"/>
    <w:qFormat/>
    <w:rsid w:val="008a4607"/>
    <w:pPr/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8a4607"/>
    <w:pPr>
      <w:spacing w:before="0" w:after="0"/>
    </w:pPr>
    <w:rPr>
      <w:rFonts w:ascii="Segoe UI" w:hAnsi="Segoe UI" w:cs="Segoe UI"/>
      <w:sz w:val="18"/>
      <w:szCs w:val="18"/>
    </w:rPr>
  </w:style>
  <w:style w:type="paragraph" w:styleId="Default" w:customStyle="1">
    <w:name w:val="Default"/>
    <w:qFormat/>
    <w:rsid w:val="008a4607"/>
    <w:pPr>
      <w:widowControl/>
      <w:bidi w:val="0"/>
      <w:spacing w:lineRule="auto" w:line="240" w:before="0" w:after="0"/>
      <w:jc w:val="start"/>
    </w:pPr>
    <w:rPr>
      <w:rFonts w:ascii="Times New Roman PSMT" w:hAnsi="Times New Roman PSMT" w:eastAsia="Calibri" w:cs="Times New Roman PSMT"/>
      <w:color w:val="000000"/>
      <w:kern w:val="0"/>
      <w:sz w:val="24"/>
      <w:szCs w:val="24"/>
      <w:lang w:val="fr-FR" w:eastAsia="en-US" w:bidi="ar-SA"/>
      <w14:ligatures w14:val="none"/>
    </w:rPr>
  </w:style>
  <w:style w:type="paragraph" w:styleId="ListParagraph">
    <w:name w:val="List Paragraph"/>
    <w:basedOn w:val="Normal"/>
    <w:uiPriority w:val="34"/>
    <w:qFormat/>
    <w:rsid w:val="008a4607"/>
    <w:pPr>
      <w:spacing w:before="0" w:after="160"/>
      <w:ind w:start="720"/>
      <w:contextualSpacing/>
    </w:pPr>
    <w:rPr/>
  </w:style>
  <w:style w:type="paragraph" w:styleId="FootnoteText">
    <w:name w:val="footnote text"/>
    <w:basedOn w:val="Normal"/>
    <w:link w:val="FootnoteTextChar"/>
    <w:uiPriority w:val="99"/>
    <w:semiHidden/>
    <w:unhideWhenUsed/>
    <w:rsid w:val="008a4607"/>
    <w:pPr>
      <w:suppressAutoHyphens w:val="false"/>
      <w:spacing w:before="0" w:after="0"/>
      <w:textAlignment w:val="auto"/>
    </w:pPr>
    <w:rPr>
      <w:rFonts w:ascii="Calibri" w:hAnsi="Calibri" w:eastAsia="Calibri" w:cs="Arial" w:asciiTheme="minorHAnsi" w:cstheme="minorBidi" w:eastAsiaTheme="minorHAnsi" w:hAnsiTheme="minorHAnsi"/>
      <w:sz w:val="20"/>
      <w:szCs w:val="20"/>
      <w:lang w:val="fr-MA"/>
    </w:rPr>
  </w:style>
  <w:style w:type="paragraph" w:styleId="Revision">
    <w:name w:val="Revision"/>
    <w:uiPriority w:val="99"/>
    <w:semiHidden/>
    <w:qFormat/>
    <w:rsid w:val="008a4607"/>
    <w:pPr>
      <w:widowControl/>
      <w:bidi w:val="0"/>
      <w:spacing w:lineRule="auto" w:line="240" w:before="0" w:after="0"/>
      <w:jc w:val="start"/>
    </w:pPr>
    <w:rPr>
      <w:rFonts w:ascii="Calibri" w:hAnsi="Calibri" w:eastAsia="Calibri" w:cs="Arial"/>
      <w:color w:val="auto"/>
      <w:kern w:val="0"/>
      <w:sz w:val="22"/>
      <w:szCs w:val="22"/>
      <w:lang w:val="fr-FR" w:eastAsia="en-US" w:bidi="ar-SA"/>
      <w14:ligatures w14:val="none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a4607"/>
    <w:pPr/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CommentSubjectChar"/>
    <w:uiPriority w:val="99"/>
    <w:semiHidden/>
    <w:unhideWhenUsed/>
    <w:qFormat/>
    <w:rsid w:val="008a4607"/>
    <w:pPr/>
    <w:rPr>
      <w:b/>
      <w:bCs/>
    </w:rPr>
  </w:style>
  <w:style w:type="numbering" w:styleId="Pasdeliste" w:default="1">
    <w:name w:val="Pas de liste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LibreOffice/26.2.3.2$Windows_X86_64 LibreOffice_project/70e089b17412e4cb7773e41413306b17a2328c34</Application>
  <AppVersion>15.0000</AppVersion>
  <Pages>3</Pages>
  <Words>2022</Words>
  <Characters>3376</Characters>
  <CharactersWithSpaces>3639</CharactersWithSpaces>
  <Paragraphs>1759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2024-07-08T17:00:00Z</dcterms:created>
  <dc:creator>Edinnjoy academy</dc:creator>
  <dc:description/>
  <dc:language>fr-FR</dc:language>
  <cp:lastModifiedBy/>
  <dcterms:modified xsi:type="dcterms:W3CDTF">2026-06-17T22:48:25Z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