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5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Amin</w:t>
      </w:r>
      <w:r>
        <w:t xml:space="preserve"> </w:t>
      </w:r>
      <w:r>
        <w:t xml:space="preserve">Baabol</w:t>
      </w:r>
    </w:p>
    <w:p>
      <w:pPr>
        <w:pStyle w:val="Date"/>
      </w:pPr>
      <w:r>
        <w:t xml:space="preserve">11/21/2020</w:t>
      </w:r>
    </w:p>
    <w:p>
      <w:pPr>
        <w:pStyle w:val="FirstParagraph"/>
      </w:pPr>
      <w:r>
        <w:t xml:space="preserve">#Introduction</w:t>
      </w:r>
      <w:r>
        <w:t xml:space="preserve"> </w:t>
      </w:r>
      <w:r>
        <w:t xml:space="preserve">“</w:t>
      </w:r>
      <w:r>
        <w:t xml:space="preserve">Microtus Subterraneus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Microtus Multiplex</w:t>
      </w:r>
      <w:r>
        <w:t xml:space="preserve">”</w:t>
      </w:r>
      <w:r>
        <w:t xml:space="preserve"> </w:t>
      </w:r>
      <w:r>
        <w:t xml:space="preserve">are by enlarge considered two</w:t>
      </w:r>
      <w:r>
        <w:t xml:space="preserve"> </w:t>
      </w:r>
      <w:r>
        <w:t xml:space="preserve">distinct species by biologists.However, it has not been easy to distinguish between</w:t>
      </w:r>
      <w:r>
        <w:t xml:space="preserve"> </w:t>
      </w:r>
      <w:r>
        <w:t xml:space="preserve">the two species.Microtus, also known as Voles are small roden-like burrow animals</w:t>
      </w:r>
      <w:r>
        <w:t xml:space="preserve"> </w:t>
      </w:r>
      <w:r>
        <w:t xml:space="preserve">that are geographically spread out across western Asian, Europe and North America.</w:t>
      </w:r>
      <w:r>
        <w:t xml:space="preserve"> </w:t>
      </w:r>
      <w:r>
        <w:t xml:space="preserve">Our interest lies in establishing a</w:t>
      </w:r>
      <w:r>
        <w:t xml:space="preserve"> </w:t>
      </w:r>
      <w:r>
        <w:t xml:space="preserve">“</w:t>
      </w:r>
      <w:r>
        <w:t xml:space="preserve">best-fit</w:t>
      </w:r>
      <w:r>
        <w:t xml:space="preserve">”</w:t>
      </w:r>
      <w:r>
        <w:t xml:space="preserve"> </w:t>
      </w:r>
      <w:r>
        <w:t xml:space="preserve">statistical and machine learning</w:t>
      </w:r>
      <w:r>
        <w:t xml:space="preserve"> </w:t>
      </w:r>
      <w:r>
        <w:t xml:space="preserve">model that will help biologists identity or distinguish between two Microtus species.</w:t>
      </w:r>
      <w:r>
        <w:t xml:space="preserve"> </w:t>
      </w:r>
      <w:r>
        <w:t xml:space="preserve">The data consist of eight morphometric variables collected from fossilized bird pellets,</w:t>
      </w:r>
      <w:r>
        <w:t xml:space="preserve"> </w:t>
      </w:r>
      <w:r>
        <w:t xml:space="preserve">using Nikon-scope with an accuracy of 1/1000 mm and a dial caliper with an accuracy</w:t>
      </w:r>
      <w:r>
        <w:t xml:space="preserve"> </w:t>
      </w:r>
      <w:r>
        <w:t xml:space="preserve">of 1/100 mm. There are 299 specimens of which only 89 specimens whose specie has been</w:t>
      </w:r>
      <w:r>
        <w:t xml:space="preserve"> </w:t>
      </w:r>
      <w:r>
        <w:t xml:space="preserve">identified.Furthermore,research indicates that there is no reliable criteria based</w:t>
      </w:r>
      <w:r>
        <w:t xml:space="preserve"> </w:t>
      </w:r>
      <w:r>
        <w:t xml:space="preserve">on cranial morphology that can distinguish the two species.</w:t>
      </w:r>
    </w:p>
    <w:p>
      <w:pPr>
        <w:pStyle w:val="BodyText"/>
      </w:pPr>
      <w:r>
        <w:t xml:space="preserve">Our analysis process will use the 89 identified samples to construct a model that</w:t>
      </w:r>
      <w:r>
        <w:t xml:space="preserve"> </w:t>
      </w:r>
      <w:r>
        <w:t xml:space="preserve">will classify the rest of the unclassified 199 specimens.It is important to note that</w:t>
      </w:r>
      <w:r>
        <w:t xml:space="preserve"> </w:t>
      </w:r>
      <w:r>
        <w:t xml:space="preserve">while we strive to refine our analysis the small sample size provided can potentially</w:t>
      </w:r>
      <w:r>
        <w:t xml:space="preserve"> </w:t>
      </w:r>
      <w:r>
        <w:t xml:space="preserve">reduced the likelihood of detecting a statistically significant result.</w:t>
      </w:r>
    </w:p>
    <w:p>
      <w:pPr>
        <w:pStyle w:val="BodyText"/>
      </w:pPr>
      <w:r>
        <w:t xml:space="preserve">#Methodology</w:t>
      </w:r>
      <w:r>
        <w:t xml:space="preserve"> </w:t>
      </w:r>
      <w:r>
        <w:t xml:space="preserve">The dataset will be imported from the</w:t>
      </w:r>
      <w:r>
        <w:t xml:space="preserve"> </w:t>
      </w:r>
      <w:r>
        <w:rPr>
          <w:i/>
        </w:rPr>
        <w:t xml:space="preserve">Flurry</w:t>
      </w:r>
      <w:r>
        <w:t xml:space="preserve"> </w:t>
      </w:r>
      <w:r>
        <w:t xml:space="preserve">library as</w:t>
      </w:r>
      <w:r>
        <w:t xml:space="preserve"> </w:t>
      </w:r>
      <w:r>
        <w:rPr>
          <w:i/>
        </w:rPr>
        <w:t xml:space="preserve">microtus</w:t>
      </w:r>
      <w:r>
        <w:t xml:space="preserve">. As stated</w:t>
      </w:r>
      <w:r>
        <w:t xml:space="preserve"> </w:t>
      </w:r>
      <w:r>
        <w:t xml:space="preserve">in the introduction, only 89 samples have their specie classified as either</w:t>
      </w:r>
      <w:r>
        <w:t xml:space="preserve"> </w:t>
      </w:r>
      <w:r>
        <w:t xml:space="preserve">“</w:t>
      </w:r>
      <w:r>
        <w:t xml:space="preserve">multiplex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subterranean</w:t>
      </w:r>
      <w:r>
        <w:t xml:space="preserve">”</w:t>
      </w:r>
      <w:r>
        <w:t xml:space="preserve"> </w:t>
      </w:r>
      <w:r>
        <w:t xml:space="preserve">and the remaining 199 samples are unknown.It is</w:t>
      </w:r>
      <w:r>
        <w:t xml:space="preserve"> </w:t>
      </w:r>
      <w:r>
        <w:t xml:space="preserve">apparent that this is a classification problem with a binary outcome. There are</w:t>
      </w:r>
      <w:r>
        <w:t xml:space="preserve"> </w:t>
      </w:r>
      <w:r>
        <w:t xml:space="preserve">various machine learning models we can employ for the given classification problem,</w:t>
      </w:r>
      <w:r>
        <w:t xml:space="preserve"> </w:t>
      </w:r>
      <w:r>
        <w:t xml:space="preserve">however,the problem statement specifically requires us to develop a classification</w:t>
      </w:r>
      <w:r>
        <w:t xml:space="preserve"> </w:t>
      </w:r>
      <w:r>
        <w:t xml:space="preserve">model using a generalized-linear model family.Hence, we are going to develop a</w:t>
      </w:r>
      <w:r>
        <w:t xml:space="preserve"> </w:t>
      </w:r>
      <w:r>
        <w:t xml:space="preserve">logistic regression model using the</w:t>
      </w:r>
      <w:r>
        <w:t xml:space="preserve"> </w:t>
      </w:r>
      <w:r>
        <w:rPr>
          <w:i/>
        </w:rPr>
        <w:t xml:space="preserve">glm</w:t>
      </w:r>
      <w:r>
        <w:t xml:space="preserve"> </w:t>
      </w:r>
      <w:r>
        <w:t xml:space="preserve">function in base R.Also, it is a good</w:t>
      </w:r>
      <w:r>
        <w:t xml:space="preserve"> </w:t>
      </w:r>
      <w:r>
        <w:t xml:space="preserve">practice to employ various,competing models to refining our model and variables</w:t>
      </w:r>
      <w:r>
        <w:t xml:space="preserve"> </w:t>
      </w:r>
      <w:r>
        <w:t xml:space="preserve">selection process.Any figures referred to will be attached an an appendix at the</w:t>
      </w:r>
      <w:r>
        <w:t xml:space="preserve"> </w:t>
      </w:r>
      <w:r>
        <w:t xml:space="preserve">end of report.</w:t>
      </w:r>
    </w:p>
    <w:p>
      <w:pPr>
        <w:pStyle w:val="BodyText"/>
      </w:pPr>
      <w:r>
        <w:t xml:space="preserve">#Logistic Regression</w:t>
      </w:r>
      <w:r>
        <w:t xml:space="preserve"> </w:t>
      </w:r>
      <w:r>
        <w:t xml:space="preserve">An important concept to keep in regarding the coefficient estimates of logistic</w:t>
      </w:r>
      <w:r>
        <w:t xml:space="preserve"> </w:t>
      </w:r>
      <w:r>
        <w:t xml:space="preserve">regression is the concept of log of</w:t>
      </w:r>
      <w:r>
        <w:t xml:space="preserve"> </w:t>
      </w:r>
      <w:r>
        <w:t xml:space="preserve">“</w:t>
      </w:r>
      <w:r>
        <w:t xml:space="preserve">odds ratio</w:t>
      </w:r>
      <w:r>
        <w:t xml:space="preserve">”</w:t>
      </w:r>
      <w:r>
        <w:t xml:space="preserve">.Unlike regular linear regression</w:t>
      </w:r>
      <w:r>
        <w:t xml:space="preserve"> </w:t>
      </w:r>
      <w:r>
        <w:t xml:space="preserve">models,logistic regression model predicts the probability of observing specie</w:t>
      </w:r>
      <w:r>
        <w:t xml:space="preserve"> </w:t>
      </w:r>
      <w:r>
        <w:t xml:space="preserve">“</w:t>
      </w:r>
      <w:r>
        <w:t xml:space="preserve">multiplex</w:t>
      </w:r>
      <w:r>
        <w:t xml:space="preserve">”</w:t>
      </w:r>
      <w:r>
        <w:t xml:space="preserve">,conveniently coded as 1 and the probability of observing specie</w:t>
      </w:r>
      <w:r>
        <w:t xml:space="preserve"> </w:t>
      </w:r>
      <w:r>
        <w:t xml:space="preserve">“</w:t>
      </w:r>
      <w:r>
        <w:t xml:space="preserve">subterraneous</w:t>
      </w:r>
      <w:r>
        <w:t xml:space="preserve">”</w:t>
      </w:r>
      <w:r>
        <w:t xml:space="preserve"> </w:t>
      </w:r>
      <w:r>
        <w:t xml:space="preserve">coded as 0.The probability of observing 1 over 0 also known as</w:t>
      </w:r>
      <w:r>
        <w:t xml:space="preserve"> </w:t>
      </w:r>
      <w:r>
        <w:t xml:space="preserve">odds ratio,is calculated as</w:t>
      </w:r>
      <w:r>
        <w:t xml:space="preserve"> </w:t>
      </w:r>
      <m:oMath>
        <m:r>
          <m:t>P</m:t>
        </m:r>
      </m:oMath>
      <w:r>
        <w:t xml:space="preserve">/</w:t>
      </w:r>
      <m:oMath>
        <m:r>
          <m:t>1</m:t>
        </m:r>
        <m:r>
          <m:t>−</m:t>
        </m:r>
        <m:r>
          <m:t>P</m:t>
        </m:r>
      </m:oMath>
      <w:r>
        <w:t xml:space="preserve">.The logit link function will then take the</w:t>
      </w:r>
      <w:r>
        <w:t xml:space="preserve"> </w:t>
      </w:r>
      <w:r>
        <w:t xml:space="preserve">logarithm of the odds ratio and will increase with unrestricted range as the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increases from 0 to 1.</w:t>
      </w:r>
    </w:p>
    <w:p>
      <w:pPr>
        <w:pStyle w:val="Heading2"/>
      </w:pPr>
      <w:bookmarkStart w:id="20" w:name="assumptions"/>
      <w:r>
        <w:t xml:space="preserve">Assumptions</w:t>
      </w:r>
      <w:bookmarkEnd w:id="20"/>
    </w:p>
    <w:p>
      <w:pPr>
        <w:pStyle w:val="FirstParagraph"/>
      </w:pPr>
      <w:r>
        <w:t xml:space="preserve">The following assumptions are made in the process of a building binomial logistic</w:t>
      </w:r>
      <w:r>
        <w:t xml:space="preserve"> </w:t>
      </w:r>
      <w:r>
        <w:t xml:space="preserve">regression model:</w:t>
      </w:r>
      <w:r>
        <w:t xml:space="preserve"> </w:t>
      </w:r>
      <w:r>
        <w:t xml:space="preserve">1.Predicted outcome is binary or discrete</w:t>
      </w:r>
      <w:r>
        <w:t xml:space="preserve"> </w:t>
      </w:r>
      <w:r>
        <w:t xml:space="preserve">2.The sample</w:t>
      </w:r>
      <w:r>
        <w:t xml:space="preserve"> </w:t>
      </w:r>
      <w:r>
        <w:t xml:space="preserve">2.Continuous explanatory variables follow normal Gaussian distribution</w:t>
      </w:r>
      <w:r>
        <w:t xml:space="preserve"> </w:t>
      </w:r>
      <w:r>
        <w:t xml:space="preserve">3.A linear relationship exists between the independent explanatory variables</w:t>
      </w:r>
      <w:r>
        <w:t xml:space="preserve"> </w:t>
      </w:r>
      <w:r>
        <w:t xml:space="preserve">and the logit output</w:t>
      </w:r>
      <w:r>
        <w:t xml:space="preserve"> </w:t>
      </w:r>
      <w:r>
        <w:t xml:space="preserve">4.No outliers that exert undue influence on the model</w:t>
      </w:r>
      <w:r>
        <w:t xml:space="preserve"> </w:t>
      </w:r>
      <w:r>
        <w:t xml:space="preserve">5.No troublesome multicollinearity</w:t>
      </w:r>
    </w:p>
    <w:p>
      <w:pPr>
        <w:pStyle w:val="BodyText"/>
      </w:pPr>
      <w:r>
        <w:t xml:space="preserve">##Data Exploration</w:t>
      </w:r>
      <w:r>
        <w:t xml:space="preserve"> </w:t>
      </w:r>
      <w:r>
        <w:t xml:space="preserve">We split our dataset into two subsets, the</w:t>
      </w:r>
      <w:r>
        <w:t xml:space="preserve"> </w:t>
      </w:r>
      <w:r>
        <w:t xml:space="preserve">“</w:t>
      </w:r>
      <w:r>
        <w:t xml:space="preserve">known subset</w:t>
      </w:r>
      <w:r>
        <w:t xml:space="preserve">”</w:t>
      </w:r>
      <w:r>
        <w:t xml:space="preserve"> </w:t>
      </w:r>
      <w:r>
        <w:t xml:space="preserve">will be used to train</w:t>
      </w:r>
      <w:r>
        <w:t xml:space="preserve"> </w:t>
      </w:r>
      <w:r>
        <w:t xml:space="preserve">our models,which will then predict or classify the remaining</w:t>
      </w:r>
      <w:r>
        <w:t xml:space="preserve"> </w:t>
      </w:r>
      <w:r>
        <w:t xml:space="preserve">“</w:t>
      </w:r>
      <w:r>
        <w:t xml:space="preserve">unknown subset</w:t>
      </w:r>
      <w:r>
        <w:t xml:space="preserve">”</w:t>
      </w:r>
      <w:r>
        <w:t xml:space="preserve">.</w:t>
      </w:r>
      <w:r>
        <w:t xml:space="preserve"> </w:t>
      </w:r>
      <w:r>
        <w:t xml:space="preserve">Highly correlated variables will be removed from selection in order to decrease</w:t>
      </w:r>
      <w:r>
        <w:t xml:space="preserve"> </w:t>
      </w:r>
      <w:r>
        <w:t xml:space="preserve">model complexity and to avoid multicollinearity and increasing standard error</w:t>
      </w:r>
      <w:r>
        <w:t xml:space="preserve"> </w:t>
      </w:r>
      <w:r>
        <w:t xml:space="preserve">of the coefficient estimates. To perform multicollinearity diagnostics, we will use</w:t>
      </w:r>
      <w:r>
        <w:t xml:space="preserve"> </w:t>
      </w:r>
      <w:r>
        <w:rPr>
          <w:i/>
        </w:rPr>
        <w:t xml:space="preserve">ggpairs</w:t>
      </w:r>
      <w:r>
        <w:t xml:space="preserve"> </w:t>
      </w:r>
      <w:r>
        <w:t xml:space="preserve">from</w:t>
      </w:r>
      <w:r>
        <w:t xml:space="preserve"> </w:t>
      </w:r>
      <w:r>
        <w:rPr>
          <w:i/>
        </w:rPr>
        <w:t xml:space="preserve">GGally</w:t>
      </w:r>
      <w:r>
        <w:t xml:space="preserve"> </w:t>
      </w:r>
      <w:r>
        <w:t xml:space="preserve">package to create a correlation matrix.eliminated.</w:t>
      </w:r>
    </w:p>
    <w:p>
      <w:pPr>
        <w:pStyle w:val="Heading2"/>
      </w:pPr>
      <w:bookmarkStart w:id="21" w:name="data-visualization"/>
      <w:r>
        <w:t xml:space="preserve">Data Visualization</w:t>
      </w:r>
      <w:bookmarkEnd w:id="21"/>
    </w:p>
    <w:p>
      <w:pPr>
        <w:pStyle w:val="FirstParagraph"/>
      </w:pPr>
      <w:r>
        <w:t xml:space="preserve">The aim of the data visualization is to assess the univariate frequency distribution</w:t>
      </w:r>
      <w:r>
        <w:t xml:space="preserve"> </w:t>
      </w:r>
      <w:r>
        <w:t xml:space="preserve">of the variables to ensure the normal distribution assumption isn’t violated.</w:t>
      </w:r>
      <w:r>
        <w:t xml:space="preserve"> </w:t>
      </w:r>
      <w:r>
        <w:t xml:space="preserve">By observing the box-plots of the all the variables separated by specie interesting</w:t>
      </w:r>
      <w:r>
        <w:t xml:space="preserve"> </w:t>
      </w:r>
      <w:r>
        <w:t xml:space="preserve">differences in distributions emerge.First,the histograms plots shown in Figure 1a-h</w:t>
      </w:r>
      <w:r>
        <w:t xml:space="preserve"> </w:t>
      </w:r>
      <w:r>
        <w:t xml:space="preserve">indicate relatively normal distribution of the variables for each specie with varying</w:t>
      </w:r>
      <w:r>
        <w:t xml:space="preserve"> </w:t>
      </w:r>
      <w:r>
        <w:t xml:space="preserve">degrees of skewness.In particular,Figure 1a and Figure 1b indicate that there are</w:t>
      </w:r>
      <w:r>
        <w:t xml:space="preserve"> </w:t>
      </w:r>
      <w:r>
        <w:t xml:space="preserve">very little overlap of the distributions of upper left molar 1 width (M1Left) and</w:t>
      </w:r>
      <w:r>
        <w:t xml:space="preserve"> </w:t>
      </w:r>
      <w:r>
        <w:t xml:space="preserve">uper left molar 2 (M2Left) of the two species. M1Left of subterraneus is narrower</w:t>
      </w:r>
      <w:r>
        <w:t xml:space="preserve"> </w:t>
      </w:r>
      <w:r>
        <w:t xml:space="preserve">distribution centered around 1700mm,while Multiplex’s M1Left is more flatten with</w:t>
      </w:r>
      <w:r>
        <w:t xml:space="preserve"> </w:t>
      </w:r>
      <w:r>
        <w:t xml:space="preserve">a mean of 2054mm. Figure 1c-1f shows the two species fairly overlap in the distributions</w:t>
      </w:r>
      <w:r>
        <w:t xml:space="preserve"> </w:t>
      </w:r>
      <w:r>
        <w:t xml:space="preserve">of M3Left,Foramen,Pbone,and Length.Lastly, Figures 1g-1h show a distinction in Height</w:t>
      </w:r>
      <w:r>
        <w:t xml:space="preserve"> </w:t>
      </w:r>
      <w:r>
        <w:t xml:space="preserve">and Rostrum distributions of the two species.By observing the box-plots of the all</w:t>
      </w:r>
      <w:r>
        <w:t xml:space="preserve"> </w:t>
      </w:r>
      <w:r>
        <w:t xml:space="preserve">the variables separated by specie interesting differences and outliers emerged.</w:t>
      </w:r>
      <w:r>
        <w:t xml:space="preserve"> </w:t>
      </w:r>
      <w:r>
        <w:t xml:space="preserve">Moreover,the density plots show that the probability of observing subterraneus</w:t>
      </w:r>
      <w:r>
        <w:t xml:space="preserve"> </w:t>
      </w:r>
      <w:r>
        <w:t xml:space="preserve">left upper molar1 is significantly higher at around 1600mm-1800mm,whereas left</w:t>
      </w:r>
      <w:r>
        <w:t xml:space="preserve"> </w:t>
      </w:r>
      <w:r>
        <w:t xml:space="preserve">upper molar1 for multiplex is highest around 1900mm-2200mm.The other variables</w:t>
      </w:r>
      <w:r>
        <w:t xml:space="preserve"> </w:t>
      </w:r>
      <w:r>
        <w:t xml:space="preserve">show slight differences but nothing as different as</w:t>
      </w:r>
      <w:r>
        <w:t xml:space="preserve"> </w:t>
      </w:r>
      <w:r>
        <w:t xml:space="preserve">“</w:t>
      </w:r>
      <w:r>
        <w:t xml:space="preserve">M1Left</w:t>
      </w:r>
      <w:r>
        <w:t xml:space="preserve">”</w:t>
      </w:r>
      <w:r>
        <w:t xml:space="preserve">. This means we expect</w:t>
      </w:r>
      <w:r>
        <w:t xml:space="preserve"> </w:t>
      </w:r>
      <w:r>
        <w:t xml:space="preserve">to see significant differences in M1Left mean for the two species.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correlation-matrix"/>
      <w:r>
        <w:t xml:space="preserve">Correlation Matrix</w:t>
      </w:r>
      <w:bookmarkEnd w:id="34"/>
    </w:p>
    <w:p>
      <w:pPr>
        <w:pStyle w:val="FirstParagraph"/>
      </w:pPr>
      <w:r>
        <w:t xml:space="preserve">In order to avoid over-fitting the logistic regression it is considered best</w:t>
      </w:r>
      <w:r>
        <w:t xml:space="preserve"> </w:t>
      </w:r>
      <w:r>
        <w:t xml:space="preserve">best practice to eliminate highly correlated explanatory variables. Doing so will</w:t>
      </w:r>
      <w:r>
        <w:t xml:space="preserve"> </w:t>
      </w:r>
      <w:r>
        <w:t xml:space="preserve">also assist us in preventing the possible presence of multicollinearity in the model.</w:t>
      </w:r>
      <w:r>
        <w:t xml:space="preserve"> </w:t>
      </w:r>
      <w:r>
        <w:t xml:space="preserve">The correlation plot suggests that almost all of our predictors have highly significant</w:t>
      </w:r>
      <w:r>
        <w:t xml:space="preserve"> </w:t>
      </w:r>
      <w:r>
        <w:t xml:space="preserve">correlations.To remove the highly correlated variables an arbitrary cut-off value</w:t>
      </w:r>
      <w:r>
        <w:t xml:space="preserve"> </w:t>
      </w:r>
      <w:r>
        <w:t xml:space="preserve">of 75% was selected.This significantly reduced the predictor variables available</w:t>
      </w:r>
      <w:r>
        <w:t xml:space="preserve"> </w:t>
      </w:r>
      <w:r>
        <w:t xml:space="preserve">for selection down to three(Figure 3):</w:t>
      </w:r>
      <w:r>
        <w:t xml:space="preserve"> </w:t>
      </w:r>
      <w:r>
        <w:t xml:space="preserve">1.M1Left - Width of upper left molar 1 (0.001mm)</w:t>
      </w:r>
      <w:r>
        <w:t xml:space="preserve"> </w:t>
      </w:r>
      <w:r>
        <w:t xml:space="preserve">2.Foramen - Length of incisive foramen (0.001mm)</w:t>
      </w:r>
      <w:r>
        <w:t xml:space="preserve"> </w:t>
      </w:r>
      <w:r>
        <w:t xml:space="preserve">3.Pbone - Length of palatal bone (0.001mm)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model-selection"/>
      <w:r>
        <w:t xml:space="preserve">Model Selection</w:t>
      </w:r>
      <w:bookmarkEnd w:id="36"/>
    </w:p>
    <w:p>
      <w:pPr>
        <w:pStyle w:val="FirstParagraph"/>
      </w:pPr>
      <w:r>
        <w:t xml:space="preserve">The initial model fitted is a logistic regression model to be used as a reference</w:t>
      </w:r>
      <w:r>
        <w:t xml:space="preserve"> </w:t>
      </w:r>
      <w:r>
        <w:t xml:space="preserve">to compare to the subsequent fitted models. This baseline model contained only the</w:t>
      </w:r>
      <w:r>
        <w:t xml:space="preserve"> </w:t>
      </w:r>
      <w:r>
        <w:t xml:space="preserve">constant intercept.A total of seven models were fitted with increasing parameters.</w:t>
      </w:r>
      <w:r>
        <w:t xml:space="preserve"> </w:t>
      </w:r>
      <w:r>
        <w:t xml:space="preserve">Subsequently,a log-likelihood ratio test was performed to compare model fitness.</w:t>
      </w:r>
      <w:r>
        <w:t xml:space="preserve"> </w:t>
      </w:r>
      <w:r>
        <w:t xml:space="preserve">This test calculates the probability of observing parameters that optimize the</w:t>
      </w:r>
      <w:r>
        <w:t xml:space="preserve"> </w:t>
      </w:r>
      <w:r>
        <w:t xml:space="preserve">coefficient estimates of the two compared models.In other words,it analyzes the</w:t>
      </w:r>
      <w:r>
        <w:t xml:space="preserve"> </w:t>
      </w:r>
      <w:r>
        <w:t xml:space="preserve">log-likelihood of the two models compared and see if their difference is statistically</w:t>
      </w:r>
      <w:r>
        <w:t xml:space="preserve"> </w:t>
      </w:r>
      <w:r>
        <w:t xml:space="preserve">significant.If the difference is indeed significant,the more complex model is chosen.</w:t>
      </w:r>
      <w:r>
        <w:t xml:space="preserve"> </w:t>
      </w:r>
      <w:r>
        <w:t xml:space="preserve">On the other hand,if the p-value is not significant at the 0.05 level then the</w:t>
      </w:r>
      <w:r>
        <w:t xml:space="preserve"> </w:t>
      </w:r>
      <w:r>
        <w:t xml:space="preserve">simpler model is selected.</w:t>
      </w:r>
    </w:p>
    <w:p>
      <w:pPr>
        <w:pStyle w:val="BodyText"/>
      </w:pPr>
      <w:r>
        <w:t xml:space="preserve">Hence,Model0 which only contained the intercept was compared with Model1 which</w:t>
      </w:r>
      <w:r>
        <w:t xml:space="preserve"> </w:t>
      </w:r>
      <w:r>
        <w:t xml:space="preserve">has one parameter.The resulting p-value is 2e-16, so Model1 was selected.Next,Model1</w:t>
      </w:r>
      <w:r>
        <w:t xml:space="preserve"> </w:t>
      </w:r>
      <w:r>
        <w:t xml:space="preserve">was compared to Model2 which has two parameters. The resulting p-value is 0.01098,</w:t>
      </w:r>
      <w:r>
        <w:t xml:space="preserve"> </w:t>
      </w:r>
      <w:r>
        <w:t xml:space="preserve">which led us to select Model2 over Model1.Next,Model2 against Model3 and the p-value</w:t>
      </w:r>
      <w:r>
        <w:t xml:space="preserve"> </w:t>
      </w:r>
      <w:r>
        <w:t xml:space="preserve">is 0.5769. The subsequent comparisons tests failed to reject the null hypothesis</w:t>
      </w:r>
      <w:r>
        <w:t xml:space="preserve"> </w:t>
      </w:r>
      <w:r>
        <w:t xml:space="preserve">that the difference between the log-likelihood of the compared models is not</w:t>
      </w:r>
      <w:r>
        <w:t xml:space="preserve"> </w:t>
      </w:r>
      <w:r>
        <w:t xml:space="preserve">significant.Therefore, Model 2 was selected to move forward.Also, we could have</w:t>
      </w:r>
      <w:r>
        <w:t xml:space="preserve"> </w:t>
      </w:r>
      <w:r>
        <w:t xml:space="preserve">compared the means of the square residuals of the models and picked one with the</w:t>
      </w:r>
      <w:r>
        <w:t xml:space="preserve"> </w:t>
      </w:r>
      <w:r>
        <w:t xml:space="preserve">lowest MSE.</w:t>
      </w:r>
    </w:p>
    <w:p>
      <w:pPr>
        <w:pStyle w:val="SourceCode"/>
      </w:pPr>
      <w:r>
        <w:rPr>
          <w:rStyle w:val="VerbatimChar"/>
        </w:rPr>
        <w:t xml:space="preserve">##    Group M1Left M2Left M3Left Foramen Pbone Length Height Rostrum</w:t>
      </w:r>
      <w:r>
        <w:br/>
      </w:r>
      <w:r>
        <w:rPr>
          <w:rStyle w:val="VerbatimChar"/>
        </w:rPr>
        <w:t xml:space="preserve">## 1      1   2078   1649   1708    3868  5463   2355    805     475</w:t>
      </w:r>
      <w:r>
        <w:br/>
      </w:r>
      <w:r>
        <w:rPr>
          <w:rStyle w:val="VerbatimChar"/>
        </w:rPr>
        <w:t xml:space="preserve">## 2      1   1929   1551   1550    3825  4741   2305    760     450</w:t>
      </w:r>
      <w:r>
        <w:br/>
      </w:r>
      <w:r>
        <w:rPr>
          <w:rStyle w:val="VerbatimChar"/>
        </w:rPr>
        <w:t xml:space="preserve">## 3      1   1888   1613   1674    4440  4807   2388    775     460</w:t>
      </w:r>
      <w:r>
        <w:br/>
      </w:r>
      <w:r>
        <w:rPr>
          <w:rStyle w:val="VerbatimChar"/>
        </w:rPr>
        <w:t xml:space="preserve">## 4      1   2020   1670   1829    3800  4974   2370    766     460</w:t>
      </w:r>
      <w:r>
        <w:br/>
      </w:r>
      <w:r>
        <w:rPr>
          <w:rStyle w:val="VerbatimChar"/>
        </w:rPr>
        <w:t xml:space="preserve">## 5      1   2223   1814   1933    4222  5460   2470    815     475</w:t>
      </w:r>
      <w:r>
        <w:br/>
      </w:r>
      <w:r>
        <w:rPr>
          <w:rStyle w:val="VerbatimChar"/>
        </w:rPr>
        <w:t xml:space="preserve">## 6      1   2190   1800   2066    4662  4860   2535    838     521</w:t>
      </w:r>
      <w:r>
        <w:br/>
      </w:r>
      <w:r>
        <w:rPr>
          <w:rStyle w:val="VerbatimChar"/>
        </w:rPr>
        <w:t xml:space="preserve">## 7      1   2136   1640   1767    4070  5372   2385    815     480</w:t>
      </w:r>
      <w:r>
        <w:br/>
      </w:r>
      <w:r>
        <w:rPr>
          <w:rStyle w:val="VerbatimChar"/>
        </w:rPr>
        <w:t xml:space="preserve">## 8      1   2150   1761   1859    4053  5231   2445    840     480</w:t>
      </w:r>
      <w:r>
        <w:br/>
      </w:r>
      <w:r>
        <w:rPr>
          <w:rStyle w:val="VerbatimChar"/>
        </w:rPr>
        <w:t xml:space="preserve">## 9      1   2040   1694   1958    3977  5579   2435    835     440</w:t>
      </w:r>
      <w:r>
        <w:br/>
      </w:r>
      <w:r>
        <w:rPr>
          <w:rStyle w:val="VerbatimChar"/>
        </w:rPr>
        <w:t xml:space="preserve">## 10     1   2052   1551   1712    3877  5401   2330    830     475</w:t>
      </w:r>
      <w:r>
        <w:br/>
      </w:r>
      <w:r>
        <w:rPr>
          <w:rStyle w:val="VerbatimChar"/>
        </w:rPr>
        <w:t xml:space="preserve">## 11     1   2282   1706   1896    3976  5560   2500    855     500</w:t>
      </w:r>
      <w:r>
        <w:br/>
      </w:r>
      <w:r>
        <w:rPr>
          <w:rStyle w:val="VerbatimChar"/>
        </w:rPr>
        <w:t xml:space="preserve">## 12     1   1892   1626   1763    3538  5149   2270    810     446</w:t>
      </w:r>
      <w:r>
        <w:br/>
      </w:r>
      <w:r>
        <w:rPr>
          <w:rStyle w:val="VerbatimChar"/>
        </w:rPr>
        <w:t xml:space="preserve">## 13     1   1977   1556   1935    3576  5346   2330    785     462</w:t>
      </w:r>
      <w:r>
        <w:br/>
      </w:r>
      <w:r>
        <w:rPr>
          <w:rStyle w:val="VerbatimChar"/>
        </w:rPr>
        <w:t xml:space="preserve">## 14     1   2220   1680   2054    4226  5130   2465    880     490</w:t>
      </w:r>
      <w:r>
        <w:br/>
      </w:r>
      <w:r>
        <w:rPr>
          <w:rStyle w:val="VerbatimChar"/>
        </w:rPr>
        <w:t xml:space="preserve">## 15     1   2070   1604   1616    3633  5037   2345    845     475</w:t>
      </w:r>
      <w:r>
        <w:br/>
      </w:r>
      <w:r>
        <w:rPr>
          <w:rStyle w:val="VerbatimChar"/>
        </w:rPr>
        <w:t xml:space="preserve">## 16     1   2000   1602   1818    3997  5304   2410    790     460</w:t>
      </w:r>
      <w:r>
        <w:br/>
      </w:r>
      <w:r>
        <w:rPr>
          <w:rStyle w:val="VerbatimChar"/>
        </w:rPr>
        <w:t xml:space="preserve">## 17     1   2140   1612   1719    3490  5254   2305    790     450</w:t>
      </w:r>
      <w:r>
        <w:br/>
      </w:r>
      <w:r>
        <w:rPr>
          <w:rStyle w:val="VerbatimChar"/>
        </w:rPr>
        <w:t xml:space="preserve">## 18     1   2084   1565   1793    3834  5078   2345    760     450</w:t>
      </w:r>
      <w:r>
        <w:br/>
      </w:r>
      <w:r>
        <w:rPr>
          <w:rStyle w:val="VerbatimChar"/>
        </w:rPr>
        <w:t xml:space="preserve">## 19     1   2072   1651   1772    3970  5402   2396    804     462</w:t>
      </w:r>
      <w:r>
        <w:br/>
      </w:r>
      <w:r>
        <w:rPr>
          <w:rStyle w:val="VerbatimChar"/>
        </w:rPr>
        <w:t xml:space="preserve">## 20     1   2132   1784   1875    4150  5422   2390    845     460</w:t>
      </w:r>
      <w:r>
        <w:br/>
      </w:r>
      <w:r>
        <w:rPr>
          <w:rStyle w:val="VerbatimChar"/>
        </w:rPr>
        <w:t xml:space="preserve">## 21     1   1826   1548   1815    3519  5230   2250    800     425</w:t>
      </w:r>
      <w:r>
        <w:br/>
      </w:r>
      <w:r>
        <w:rPr>
          <w:rStyle w:val="VerbatimChar"/>
        </w:rPr>
        <w:t xml:space="preserve">## 22     1   2073   1588   1919    4239  5203   2385    790     475</w:t>
      </w:r>
      <w:r>
        <w:br/>
      </w:r>
      <w:r>
        <w:rPr>
          <w:rStyle w:val="VerbatimChar"/>
        </w:rPr>
        <w:t xml:space="preserve">## 23     1   2187   1801   2145    4464  5874   2600    910     524</w:t>
      </w:r>
      <w:r>
        <w:br/>
      </w:r>
      <w:r>
        <w:rPr>
          <w:rStyle w:val="VerbatimChar"/>
        </w:rPr>
        <w:t xml:space="preserve">## 24     1   1802   1363   1458    3631  4842   2145    760     416</w:t>
      </w:r>
      <w:r>
        <w:br/>
      </w:r>
      <w:r>
        <w:rPr>
          <w:rStyle w:val="VerbatimChar"/>
        </w:rPr>
        <w:t xml:space="preserve">## 25     1   2054   1569   1745    3678  5445   2305    791     462</w:t>
      </w:r>
      <w:r>
        <w:br/>
      </w:r>
      <w:r>
        <w:rPr>
          <w:rStyle w:val="VerbatimChar"/>
        </w:rPr>
        <w:t xml:space="preserve">## 26     1   2479   1880   2065    4195  6104   2590    860     535</w:t>
      </w:r>
      <w:r>
        <w:br/>
      </w:r>
      <w:r>
        <w:rPr>
          <w:rStyle w:val="VerbatimChar"/>
        </w:rPr>
        <w:t xml:space="preserve">## 27     1   2102   1506   1660    3871  5212   2300    772     437</w:t>
      </w:r>
      <w:r>
        <w:br/>
      </w:r>
      <w:r>
        <w:rPr>
          <w:rStyle w:val="VerbatimChar"/>
        </w:rPr>
        <w:t xml:space="preserve">## 28     1   2158   1612   1869    4015  5652   2500    828     480</w:t>
      </w:r>
      <w:r>
        <w:br/>
      </w:r>
      <w:r>
        <w:rPr>
          <w:rStyle w:val="VerbatimChar"/>
        </w:rPr>
        <w:t xml:space="preserve">## 29     1   1907   1549   1672    4050  5307   2350    770     456</w:t>
      </w:r>
      <w:r>
        <w:br/>
      </w:r>
      <w:r>
        <w:rPr>
          <w:rStyle w:val="VerbatimChar"/>
        </w:rPr>
        <w:t xml:space="preserve">## 30     1   2084   1660   1906    4000  5061   2355    805     465</w:t>
      </w:r>
      <w:r>
        <w:br/>
      </w:r>
      <w:r>
        <w:rPr>
          <w:rStyle w:val="VerbatimChar"/>
        </w:rPr>
        <w:t xml:space="preserve">## 31     1   1987   1592   1720    3741  5245   2475    810     470</w:t>
      </w:r>
      <w:r>
        <w:br/>
      </w:r>
      <w:r>
        <w:rPr>
          <w:rStyle w:val="VerbatimChar"/>
        </w:rPr>
        <w:t xml:space="preserve">## 32     1   1933   1486   1742    4007  5032   2345    810     465</w:t>
      </w:r>
      <w:r>
        <w:br/>
      </w:r>
      <w:r>
        <w:rPr>
          <w:rStyle w:val="VerbatimChar"/>
        </w:rPr>
        <w:t xml:space="preserve">## 33     1   1914   1583   1722    3677  4871   2237    805     437</w:t>
      </w:r>
      <w:r>
        <w:br/>
      </w:r>
      <w:r>
        <w:rPr>
          <w:rStyle w:val="VerbatimChar"/>
        </w:rPr>
        <w:t xml:space="preserve">## 34     1   2015   1695   1997    4404  5453   2525    815     495</w:t>
      </w:r>
      <w:r>
        <w:br/>
      </w:r>
      <w:r>
        <w:rPr>
          <w:rStyle w:val="VerbatimChar"/>
        </w:rPr>
        <w:t xml:space="preserve">## 35     1   1930   1688   1883    3941  5004   2370    795     469</w:t>
      </w:r>
      <w:r>
        <w:br/>
      </w:r>
      <w:r>
        <w:rPr>
          <w:rStyle w:val="VerbatimChar"/>
        </w:rPr>
        <w:t xml:space="preserve">## 36     1   2155   1656   2150    4070  5473   2457    796     477</w:t>
      </w:r>
      <w:r>
        <w:br/>
      </w:r>
      <w:r>
        <w:rPr>
          <w:rStyle w:val="VerbatimChar"/>
        </w:rPr>
        <w:t xml:space="preserve">## 37     1   1988   1599   1779    3856  5165   2352    770     475</w:t>
      </w:r>
      <w:r>
        <w:br/>
      </w:r>
      <w:r>
        <w:rPr>
          <w:rStyle w:val="VerbatimChar"/>
        </w:rPr>
        <w:t xml:space="preserve">## 38     1   2027   1645   1966    4334  5293   2452    775     470</w:t>
      </w:r>
      <w:r>
        <w:br/>
      </w:r>
      <w:r>
        <w:rPr>
          <w:rStyle w:val="VerbatimChar"/>
        </w:rPr>
        <w:t xml:space="preserve">## 39     1   2023   1612   1781    4148  4940   2340    796     455</w:t>
      </w:r>
      <w:r>
        <w:br/>
      </w:r>
      <w:r>
        <w:rPr>
          <w:rStyle w:val="VerbatimChar"/>
        </w:rPr>
        <w:t xml:space="preserve">## 40     1   1885   1549   1628    3718  5286   2300    810     455</w:t>
      </w:r>
      <w:r>
        <w:br/>
      </w:r>
      <w:r>
        <w:rPr>
          <w:rStyle w:val="VerbatimChar"/>
        </w:rPr>
        <w:t xml:space="preserve">## 41     1   1945   1580   1739    3801  5567   2370    800     475</w:t>
      </w:r>
      <w:r>
        <w:br/>
      </w:r>
      <w:r>
        <w:rPr>
          <w:rStyle w:val="VerbatimChar"/>
        </w:rPr>
        <w:t xml:space="preserve">## 42     1   2186   1847   1896    4160  5587   2470    845     500</w:t>
      </w:r>
      <w:r>
        <w:br/>
      </w:r>
      <w:r>
        <w:rPr>
          <w:rStyle w:val="VerbatimChar"/>
        </w:rPr>
        <w:t xml:space="preserve">## 43     1   2110   1631   1703    3856  4773   2350    850     465</w:t>
      </w:r>
      <w:r>
        <w:br/>
      </w:r>
      <w:r>
        <w:rPr>
          <w:rStyle w:val="VerbatimChar"/>
        </w:rPr>
        <w:t xml:space="preserve">## 44     0   1888   1548   1763    4112  4814   2350    735     450</w:t>
      </w:r>
      <w:r>
        <w:br/>
      </w:r>
      <w:r>
        <w:rPr>
          <w:rStyle w:val="VerbatimChar"/>
        </w:rPr>
        <w:t xml:space="preserve">## 45     0   1898   1568   1734    4169  4919   2285    750     420</w:t>
      </w:r>
      <w:r>
        <w:br/>
      </w:r>
      <w:r>
        <w:rPr>
          <w:rStyle w:val="VerbatimChar"/>
        </w:rPr>
        <w:t xml:space="preserve">## 46     0   1735   1534   1566    3947  4773   2170    738     415</w:t>
      </w:r>
      <w:r>
        <w:br/>
      </w:r>
      <w:r>
        <w:rPr>
          <w:rStyle w:val="VerbatimChar"/>
        </w:rPr>
        <w:t xml:space="preserve">## 47     0   1746   1394   1397    3657  4771   2060    720     415</w:t>
      </w:r>
      <w:r>
        <w:br/>
      </w:r>
      <w:r>
        <w:rPr>
          <w:rStyle w:val="VerbatimChar"/>
        </w:rPr>
        <w:t xml:space="preserve">## 48     0   1734   1495   1561    3859  5229   2275    785     417</w:t>
      </w:r>
      <w:r>
        <w:br/>
      </w:r>
      <w:r>
        <w:rPr>
          <w:rStyle w:val="VerbatimChar"/>
        </w:rPr>
        <w:t xml:space="preserve">## 49     0   1741   1530   1683    3999  4745   2330    790     450</w:t>
      </w:r>
      <w:r>
        <w:br/>
      </w:r>
      <w:r>
        <w:rPr>
          <w:rStyle w:val="VerbatimChar"/>
        </w:rPr>
        <w:t xml:space="preserve">## 50     0   1746   1562   1456    3807  5108   2260    760     426</w:t>
      </w:r>
      <w:r>
        <w:br/>
      </w:r>
      <w:r>
        <w:rPr>
          <w:rStyle w:val="VerbatimChar"/>
        </w:rPr>
        <w:t xml:space="preserve">## 51     0   1722   1558   1757    4097  4379   2290    750     432</w:t>
      </w:r>
      <w:r>
        <w:br/>
      </w:r>
      <w:r>
        <w:rPr>
          <w:rStyle w:val="VerbatimChar"/>
        </w:rPr>
        <w:t xml:space="preserve">## 52     0   1873   1524   1885    3921  5007   2340    795     450</w:t>
      </w:r>
      <w:r>
        <w:br/>
      </w:r>
      <w:r>
        <w:rPr>
          <w:rStyle w:val="VerbatimChar"/>
        </w:rPr>
        <w:t xml:space="preserve">## 53     0   1738   1419   1634    4039  4228   2270    771     420</w:t>
      </w:r>
      <w:r>
        <w:br/>
      </w:r>
      <w:r>
        <w:rPr>
          <w:rStyle w:val="VerbatimChar"/>
        </w:rPr>
        <w:t xml:space="preserve">## 54     0   1731   1546   1560    3764  4866   2175    755     424</w:t>
      </w:r>
      <w:r>
        <w:br/>
      </w:r>
      <w:r>
        <w:rPr>
          <w:rStyle w:val="VerbatimChar"/>
        </w:rPr>
        <w:t xml:space="preserve">## 55     0   1815   1436   1361    3728  4911   2150    750     412</w:t>
      </w:r>
      <w:r>
        <w:br/>
      </w:r>
      <w:r>
        <w:rPr>
          <w:rStyle w:val="VerbatimChar"/>
        </w:rPr>
        <w:t xml:space="preserve">## 56     0   1790   1524   1606    3890  4700   2189    770     427</w:t>
      </w:r>
      <w:r>
        <w:br/>
      </w:r>
      <w:r>
        <w:rPr>
          <w:rStyle w:val="VerbatimChar"/>
        </w:rPr>
        <w:t xml:space="preserve">## 57     0   1814   1454   1672    3890  5282   2275    795     425</w:t>
      </w:r>
      <w:r>
        <w:br/>
      </w:r>
      <w:r>
        <w:rPr>
          <w:rStyle w:val="VerbatimChar"/>
        </w:rPr>
        <w:t xml:space="preserve">## 58     0   1819   1506   1809    3564  5062   2290    790     435</w:t>
      </w:r>
      <w:r>
        <w:br/>
      </w:r>
      <w:r>
        <w:rPr>
          <w:rStyle w:val="VerbatimChar"/>
        </w:rPr>
        <w:t xml:space="preserve">## 59     0   1814   1550   1552    4265  4801   2298    776     440</w:t>
      </w:r>
      <w:r>
        <w:br/>
      </w:r>
      <w:r>
        <w:rPr>
          <w:rStyle w:val="VerbatimChar"/>
        </w:rPr>
        <w:t xml:space="preserve">## 60     0   1773   1355   1447    3717  4649   2135    745     415</w:t>
      </w:r>
      <w:r>
        <w:br/>
      </w:r>
      <w:r>
        <w:rPr>
          <w:rStyle w:val="VerbatimChar"/>
        </w:rPr>
        <w:t xml:space="preserve">## 61     0   1783   1465   1487    4141  4459   2240    760     415</w:t>
      </w:r>
      <w:r>
        <w:br/>
      </w:r>
      <w:r>
        <w:rPr>
          <w:rStyle w:val="VerbatimChar"/>
        </w:rPr>
        <w:t xml:space="preserve">## 62     0   1762   1657   1717    4262  4982   2270    750     435</w:t>
      </w:r>
      <w:r>
        <w:br/>
      </w:r>
      <w:r>
        <w:rPr>
          <w:rStyle w:val="VerbatimChar"/>
        </w:rPr>
        <w:t xml:space="preserve">## 63     0   1766   1585   1557    3805  4474   2235    731     430</w:t>
      </w:r>
      <w:r>
        <w:br/>
      </w:r>
      <w:r>
        <w:rPr>
          <w:rStyle w:val="VerbatimChar"/>
        </w:rPr>
        <w:t xml:space="preserve">## 64     0   1823   1504   1591    3928  4611   2275    725     425</w:t>
      </w:r>
      <w:r>
        <w:br/>
      </w:r>
      <w:r>
        <w:rPr>
          <w:rStyle w:val="VerbatimChar"/>
        </w:rPr>
        <w:t xml:space="preserve">## 65     0   1795   1487   1478    3762  5000   2200    775     415</w:t>
      </w:r>
      <w:r>
        <w:br/>
      </w:r>
      <w:r>
        <w:rPr>
          <w:rStyle w:val="VerbatimChar"/>
        </w:rPr>
        <w:t xml:space="preserve">## 66     0   1702   1522   1725    4155  5065   2350    779     488</w:t>
      </w:r>
      <w:r>
        <w:br/>
      </w:r>
      <w:r>
        <w:rPr>
          <w:rStyle w:val="VerbatimChar"/>
        </w:rPr>
        <w:t xml:space="preserve">## 67     0   1755   1517   1536    4098  4634   2265    746     420</w:t>
      </w:r>
      <w:r>
        <w:br/>
      </w:r>
      <w:r>
        <w:rPr>
          <w:rStyle w:val="VerbatimChar"/>
        </w:rPr>
        <w:t xml:space="preserve">## 68     0   1811   1611   1537    4081  4998   2365    740     461</w:t>
      </w:r>
      <w:r>
        <w:br/>
      </w:r>
      <w:r>
        <w:rPr>
          <w:rStyle w:val="VerbatimChar"/>
        </w:rPr>
        <w:t xml:space="preserve">## 69     0   1776   1582   1715    3989  5118   2342    788     460</w:t>
      </w:r>
      <w:r>
        <w:br/>
      </w:r>
      <w:r>
        <w:rPr>
          <w:rStyle w:val="VerbatimChar"/>
        </w:rPr>
        <w:t xml:space="preserve">## 70     0   1674   1491   1433    3521  4724   2042    770     425</w:t>
      </w:r>
      <w:r>
        <w:br/>
      </w:r>
      <w:r>
        <w:rPr>
          <w:rStyle w:val="VerbatimChar"/>
        </w:rPr>
        <w:t xml:space="preserve">## 71     0   1770   1490   1586    3762  4971   2250    740     425</w:t>
      </w:r>
      <w:r>
        <w:br/>
      </w:r>
      <w:r>
        <w:rPr>
          <w:rStyle w:val="VerbatimChar"/>
        </w:rPr>
        <w:t xml:space="preserve">## 72     0   1902   1499   1680    4056  5178   2300    755     450</w:t>
      </w:r>
      <w:r>
        <w:br/>
      </w:r>
      <w:r>
        <w:rPr>
          <w:rStyle w:val="VerbatimChar"/>
        </w:rPr>
        <w:t xml:space="preserve">## 73     0   1814   1510   1677    3856  4689   2245    805     430</w:t>
      </w:r>
      <w:r>
        <w:br/>
      </w:r>
      <w:r>
        <w:rPr>
          <w:rStyle w:val="VerbatimChar"/>
        </w:rPr>
        <w:t xml:space="preserve">## 74     0   1728   1505   1544    3726  4746   2120    750     420</w:t>
      </w:r>
      <w:r>
        <w:br/>
      </w:r>
      <w:r>
        <w:rPr>
          <w:rStyle w:val="VerbatimChar"/>
        </w:rPr>
        <w:t xml:space="preserve">## 75     0   1714   1525   1590    3973  4957   2230    725     425</w:t>
      </w:r>
      <w:r>
        <w:br/>
      </w:r>
      <w:r>
        <w:rPr>
          <w:rStyle w:val="VerbatimChar"/>
        </w:rPr>
        <w:t xml:space="preserve">## 76     0   1895   1480   1561    3991  4816   2210    772     450</w:t>
      </w:r>
      <w:r>
        <w:br/>
      </w:r>
      <w:r>
        <w:rPr>
          <w:rStyle w:val="VerbatimChar"/>
        </w:rPr>
        <w:t xml:space="preserve">## 77     0   1758   1507   1631    3852  4979   2221    765     430</w:t>
      </w:r>
      <w:r>
        <w:br/>
      </w:r>
      <w:r>
        <w:rPr>
          <w:rStyle w:val="VerbatimChar"/>
        </w:rPr>
        <w:t xml:space="preserve">## 78     0   1640   1416   1542    3687  4601   2095    740     410</w:t>
      </w:r>
      <w:r>
        <w:br/>
      </w:r>
      <w:r>
        <w:rPr>
          <w:rStyle w:val="VerbatimChar"/>
        </w:rPr>
        <w:t xml:space="preserve">## 79     0   1770   1621   1567    4156  4773   2286    745     436</w:t>
      </w:r>
      <w:r>
        <w:br/>
      </w:r>
      <w:r>
        <w:rPr>
          <w:rStyle w:val="VerbatimChar"/>
        </w:rPr>
        <w:t xml:space="preserve">## 80     0   1746   1419   1700    4021  4368   2182    735     400</w:t>
      </w:r>
      <w:r>
        <w:br/>
      </w:r>
      <w:r>
        <w:rPr>
          <w:rStyle w:val="VerbatimChar"/>
        </w:rPr>
        <w:t xml:space="preserve">## 81     0   1784   1502   1417    3959  4815   2168    750     424</w:t>
      </w:r>
      <w:r>
        <w:br/>
      </w:r>
      <w:r>
        <w:rPr>
          <w:rStyle w:val="VerbatimChar"/>
        </w:rPr>
        <w:t xml:space="preserve">## 82     0   1781   1504   1731    3649  5104   2260    748     427</w:t>
      </w:r>
      <w:r>
        <w:br/>
      </w:r>
      <w:r>
        <w:rPr>
          <w:rStyle w:val="VerbatimChar"/>
        </w:rPr>
        <w:t xml:space="preserve">## 83     0   1770   1396   1509    3864  3980   2061    715     400</w:t>
      </w:r>
      <w:r>
        <w:br/>
      </w:r>
      <w:r>
        <w:rPr>
          <w:rStyle w:val="VerbatimChar"/>
        </w:rPr>
        <w:t xml:space="preserve">## 84     0   1702   1443   1500    3451  4977   2060    745     395</w:t>
      </w:r>
      <w:r>
        <w:br/>
      </w:r>
      <w:r>
        <w:rPr>
          <w:rStyle w:val="VerbatimChar"/>
        </w:rPr>
        <w:t xml:space="preserve">## 85     0   1779   1572   1771    4016  5199   2355    792     425</w:t>
      </w:r>
      <w:r>
        <w:br/>
      </w:r>
      <w:r>
        <w:rPr>
          <w:rStyle w:val="VerbatimChar"/>
        </w:rPr>
        <w:t xml:space="preserve">## 86     0   1747   1411   1566    3803  4537   2180    750     417</w:t>
      </w:r>
      <w:r>
        <w:br/>
      </w:r>
      <w:r>
        <w:rPr>
          <w:rStyle w:val="VerbatimChar"/>
        </w:rPr>
        <w:t xml:space="preserve">## 87     0   1878   1549   1844    4078  4747   2295    795     430</w:t>
      </w:r>
      <w:r>
        <w:br/>
      </w:r>
      <w:r>
        <w:rPr>
          <w:rStyle w:val="VerbatimChar"/>
        </w:rPr>
        <w:t xml:space="preserve">## 88     0   1619   1458   1402    3492  4439   1965    740     395</w:t>
      </w:r>
      <w:r>
        <w:br/>
      </w:r>
      <w:r>
        <w:rPr>
          <w:rStyle w:val="VerbatimChar"/>
        </w:rPr>
        <w:t xml:space="preserve">## 89     0   1749   1482   1462    3797  4855   2218    765     415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Group ~ 1</w:t>
      </w:r>
      <w:r>
        <w:br/>
      </w:r>
      <w:r>
        <w:rPr>
          <w:rStyle w:val="VerbatimChar"/>
        </w:rPr>
        <w:t xml:space="preserve">## Model 2: Group ~ M1Left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 88    123.279                          </w:t>
      </w:r>
      <w:r>
        <w:br/>
      </w:r>
      <w:r>
        <w:rPr>
          <w:rStyle w:val="VerbatimChar"/>
        </w:rPr>
        <w:t xml:space="preserve">## 2        87     28.517  1   94.762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Group ~ M1Left + Foramen, family = binomial(link = "logit"), </w:t>
      </w:r>
      <w:r>
        <w:br/>
      </w:r>
      <w:r>
        <w:rPr>
          <w:rStyle w:val="VerbatimChar"/>
        </w:rPr>
        <w:t xml:space="preserve">##     data = known.subset)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-1.28036  -0.09923  -0.01058   0.01788   2.49687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-62.804452  20.661080  -3.040  0.00237 ** </w:t>
      </w:r>
      <w:r>
        <w:br/>
      </w:r>
      <w:r>
        <w:rPr>
          <w:rStyle w:val="VerbatimChar"/>
        </w:rPr>
        <w:t xml:space="preserve">## M1Left        0.047246   0.014091   3.353  0.00080 ***</w:t>
      </w:r>
      <w:r>
        <w:br/>
      </w:r>
      <w:r>
        <w:rPr>
          <w:rStyle w:val="VerbatimChar"/>
        </w:rPr>
        <w:t xml:space="preserve">## Foramen      -0.006637   0.003192  -2.079  0.03758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123.279  on 88  degrees of freedom</w:t>
      </w:r>
      <w:r>
        <w:br/>
      </w:r>
      <w:r>
        <w:rPr>
          <w:rStyle w:val="VerbatimChar"/>
        </w:rPr>
        <w:t xml:space="preserve">## Residual deviance:  22.049  on 86  degrees of freedom</w:t>
      </w:r>
      <w:r>
        <w:br/>
      </w:r>
      <w:r>
        <w:rPr>
          <w:rStyle w:val="VerbatimChar"/>
        </w:rPr>
        <w:t xml:space="preserve">## AIC: 28.049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Group ~ M1Left</w:t>
      </w:r>
      <w:r>
        <w:br/>
      </w:r>
      <w:r>
        <w:rPr>
          <w:rStyle w:val="VerbatimChar"/>
        </w:rPr>
        <w:t xml:space="preserve">## Model 2: Group ~ M1Left + Foramen</w:t>
      </w:r>
      <w:r>
        <w:br/>
      </w:r>
      <w:r>
        <w:rPr>
          <w:rStyle w:val="VerbatimChar"/>
        </w:rPr>
        <w:t xml:space="preserve">##   Resid. Df Resid. Dev Df Deviance Pr(&gt;Chi)  </w:t>
      </w:r>
      <w:r>
        <w:br/>
      </w:r>
      <w:r>
        <w:rPr>
          <w:rStyle w:val="VerbatimChar"/>
        </w:rPr>
        <w:t xml:space="preserve">## 1        87     28.517                       </w:t>
      </w:r>
      <w:r>
        <w:br/>
      </w:r>
      <w:r>
        <w:rPr>
          <w:rStyle w:val="VerbatimChar"/>
        </w:rPr>
        <w:t xml:space="preserve">## 2        86     22.049  1    6.468  0.01098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Group ~ M1Left + Foramen</w:t>
      </w:r>
      <w:r>
        <w:br/>
      </w:r>
      <w:r>
        <w:rPr>
          <w:rStyle w:val="VerbatimChar"/>
        </w:rPr>
        <w:t xml:space="preserve">## Model 2: Group ~ M1Left + Foramen + Pbone</w:t>
      </w:r>
      <w:r>
        <w:br/>
      </w:r>
      <w:r>
        <w:rPr>
          <w:rStyle w:val="VerbatimChar"/>
        </w:rPr>
        <w:t xml:space="preserve">##   Resid. Df Resid. Dev Df Deviance Pr(&gt;Chi)</w:t>
      </w:r>
      <w:r>
        <w:br/>
      </w:r>
      <w:r>
        <w:rPr>
          <w:rStyle w:val="VerbatimChar"/>
        </w:rPr>
        <w:t xml:space="preserve">## 1        86     22.049                     </w:t>
      </w:r>
      <w:r>
        <w:br/>
      </w:r>
      <w:r>
        <w:rPr>
          <w:rStyle w:val="VerbatimChar"/>
        </w:rPr>
        <w:t xml:space="preserve">## 2        85     21.738  1  0.31124   0.5769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Group ~ M1Left + Foramen</w:t>
      </w:r>
      <w:r>
        <w:br/>
      </w:r>
      <w:r>
        <w:rPr>
          <w:rStyle w:val="VerbatimChar"/>
        </w:rPr>
        <w:t xml:space="preserve">## Model 2: Group ~ M1Left + Foramen + Pbone + M3Left</w:t>
      </w:r>
      <w:r>
        <w:br/>
      </w:r>
      <w:r>
        <w:rPr>
          <w:rStyle w:val="VerbatimChar"/>
        </w:rPr>
        <w:t xml:space="preserve">##   Resid. Df Resid. Dev Df Deviance Pr(&gt;Chi)</w:t>
      </w:r>
      <w:r>
        <w:br/>
      </w:r>
      <w:r>
        <w:rPr>
          <w:rStyle w:val="VerbatimChar"/>
        </w:rPr>
        <w:t xml:space="preserve">## 1        86     22.049                     </w:t>
      </w:r>
      <w:r>
        <w:br/>
      </w:r>
      <w:r>
        <w:rPr>
          <w:rStyle w:val="VerbatimChar"/>
        </w:rPr>
        <w:t xml:space="preserve">## 2        84     21.070  2  0.97946   0.6128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Group ~ M1Left + Foramen</w:t>
      </w:r>
      <w:r>
        <w:br/>
      </w:r>
      <w:r>
        <w:rPr>
          <w:rStyle w:val="VerbatimChar"/>
        </w:rPr>
        <w:t xml:space="preserve">## Model 2: Group ~ M1Left + Foramen + Pbone + M3Left + Height</w:t>
      </w:r>
      <w:r>
        <w:br/>
      </w:r>
      <w:r>
        <w:rPr>
          <w:rStyle w:val="VerbatimChar"/>
        </w:rPr>
        <w:t xml:space="preserve">##   Resid. Df Resid. Dev Df Deviance Pr(&gt;Chi)</w:t>
      </w:r>
      <w:r>
        <w:br/>
      </w:r>
      <w:r>
        <w:rPr>
          <w:rStyle w:val="VerbatimChar"/>
        </w:rPr>
        <w:t xml:space="preserve">## 1        86     22.049                     </w:t>
      </w:r>
      <w:r>
        <w:br/>
      </w:r>
      <w:r>
        <w:rPr>
          <w:rStyle w:val="VerbatimChar"/>
        </w:rPr>
        <w:t xml:space="preserve">## 2        83     18.493  3   3.5561   0.3136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Group ~ M1Left + Foramen</w:t>
      </w:r>
      <w:r>
        <w:br/>
      </w:r>
      <w:r>
        <w:rPr>
          <w:rStyle w:val="VerbatimChar"/>
        </w:rPr>
        <w:t xml:space="preserve">## Model 2: Group ~ M1Left + M2Left + M3Left + Foramen + Pbone + Length + </w:t>
      </w:r>
      <w:r>
        <w:br/>
      </w:r>
      <w:r>
        <w:rPr>
          <w:rStyle w:val="VerbatimChar"/>
        </w:rPr>
        <w:t xml:space="preserve">##     Height + Rostrum</w:t>
      </w:r>
      <w:r>
        <w:br/>
      </w:r>
      <w:r>
        <w:rPr>
          <w:rStyle w:val="VerbatimChar"/>
        </w:rPr>
        <w:t xml:space="preserve">##   Resid. Df Resid. Dev Df Deviance Pr(&gt;Chi)</w:t>
      </w:r>
      <w:r>
        <w:br/>
      </w:r>
      <w:r>
        <w:rPr>
          <w:rStyle w:val="VerbatimChar"/>
        </w:rPr>
        <w:t xml:space="preserve">## 1        86     22.049                     </w:t>
      </w:r>
      <w:r>
        <w:br/>
      </w:r>
      <w:r>
        <w:rPr>
          <w:rStyle w:val="VerbatimChar"/>
        </w:rPr>
        <w:t xml:space="preserve">## 2        80     14.962  6   7.0871   0.3129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Group ~ 1</w:t>
      </w:r>
      <w:r>
        <w:br/>
      </w:r>
      <w:r>
        <w:rPr>
          <w:rStyle w:val="VerbatimChar"/>
        </w:rPr>
        <w:t xml:space="preserve">## Model 2: Group ~ M1Left</w:t>
      </w:r>
      <w:r>
        <w:br/>
      </w:r>
      <w:r>
        <w:rPr>
          <w:rStyle w:val="VerbatimChar"/>
        </w:rPr>
        <w:t xml:space="preserve">## Model 3: Group ~ M1Left + Foramen</w:t>
      </w:r>
      <w:r>
        <w:br/>
      </w:r>
      <w:r>
        <w:rPr>
          <w:rStyle w:val="VerbatimChar"/>
        </w:rPr>
        <w:t xml:space="preserve">## Model 4: Group ~ M1Left + Foramen + Pbone</w:t>
      </w:r>
      <w:r>
        <w:br/>
      </w:r>
      <w:r>
        <w:rPr>
          <w:rStyle w:val="VerbatimChar"/>
        </w:rPr>
        <w:t xml:space="preserve">## Model 5: Group ~ M1Left + Foramen + Pbone + M3Left</w:t>
      </w:r>
      <w:r>
        <w:br/>
      </w:r>
      <w:r>
        <w:rPr>
          <w:rStyle w:val="VerbatimChar"/>
        </w:rPr>
        <w:t xml:space="preserve">## Model 6: Group ~ M1Left + Foramen + Pbone + M3Left + Height</w:t>
      </w:r>
      <w:r>
        <w:br/>
      </w:r>
      <w:r>
        <w:rPr>
          <w:rStyle w:val="VerbatimChar"/>
        </w:rPr>
        <w:t xml:space="preserve">## Model 7: Group ~ M1Left + M2Left + M3Left + Foramen + Pbone + Length + </w:t>
      </w:r>
      <w:r>
        <w:br/>
      </w:r>
      <w:r>
        <w:rPr>
          <w:rStyle w:val="VerbatimChar"/>
        </w:rPr>
        <w:t xml:space="preserve">##     Height + Rostrum</w:t>
      </w:r>
      <w:r>
        <w:br/>
      </w:r>
      <w:r>
        <w:rPr>
          <w:rStyle w:val="VerbatimChar"/>
        </w:rPr>
        <w:t xml:space="preserve">##   Resid. Df Resid. Dev Df Deviance Pr(&gt;Chi)    </w:t>
      </w:r>
      <w:r>
        <w:br/>
      </w:r>
      <w:r>
        <w:rPr>
          <w:rStyle w:val="VerbatimChar"/>
        </w:rPr>
        <w:t xml:space="preserve">## 1        88    123.279                         </w:t>
      </w:r>
      <w:r>
        <w:br/>
      </w:r>
      <w:r>
        <w:rPr>
          <w:rStyle w:val="VerbatimChar"/>
        </w:rPr>
        <w:t xml:space="preserve">## 2        87     28.517  1   94.762  &lt; 2e-16 ***</w:t>
      </w:r>
      <w:r>
        <w:br/>
      </w:r>
      <w:r>
        <w:rPr>
          <w:rStyle w:val="VerbatimChar"/>
        </w:rPr>
        <w:t xml:space="preserve">## 3        86     22.049  1    6.468  0.01098 *  </w:t>
      </w:r>
      <w:r>
        <w:br/>
      </w:r>
      <w:r>
        <w:rPr>
          <w:rStyle w:val="VerbatimChar"/>
        </w:rPr>
        <w:t xml:space="preserve">## 4        85     21.738  1    0.311  0.57692    </w:t>
      </w:r>
      <w:r>
        <w:br/>
      </w:r>
      <w:r>
        <w:rPr>
          <w:rStyle w:val="VerbatimChar"/>
        </w:rPr>
        <w:t xml:space="preserve">## 5        84     21.070  1    0.668  0.41367    </w:t>
      </w:r>
      <w:r>
        <w:br/>
      </w:r>
      <w:r>
        <w:rPr>
          <w:rStyle w:val="VerbatimChar"/>
        </w:rPr>
        <w:t xml:space="preserve">## 6        83     18.493  1    2.577  0.10845    </w:t>
      </w:r>
      <w:r>
        <w:br/>
      </w:r>
      <w:r>
        <w:rPr>
          <w:rStyle w:val="VerbatimChar"/>
        </w:rPr>
        <w:t xml:space="preserve">## 7        80     14.962  3    3.531  0.31677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7" w:name="model-2"/>
      <w:r>
        <w:t xml:space="preserve">Model 2</w:t>
      </w:r>
      <w:bookmarkEnd w:id="37"/>
    </w:p>
    <w:p>
      <w:pPr>
        <w:pStyle w:val="FirstParagraph"/>
      </w:pPr>
      <w:r>
        <w:t xml:space="preserve">Model2 which is fitted with only two predictors(M1Left,Foremen) shows in the</w:t>
      </w:r>
      <w:r>
        <w:t xml:space="preserve"> </w:t>
      </w:r>
      <w:r>
        <w:t xml:space="preserve">model summary that the intercept, M1Left and Foremen are all highly significant</w:t>
      </w:r>
      <w:r>
        <w:t xml:space="preserve"> </w:t>
      </w:r>
      <w:r>
        <w:t xml:space="preserve">at the 0.05 level. The Null deviance is 123.279 with 88 degrees of freedom, while</w:t>
      </w:r>
      <w:r>
        <w:t xml:space="preserve"> </w:t>
      </w:r>
      <w:r>
        <w:t xml:space="preserve">the residual deviance is 22.049 with 86 degrees of freedom.The residual deviance</w:t>
      </w:r>
      <w:r>
        <w:t xml:space="preserve"> </w:t>
      </w:r>
      <w:r>
        <w:t xml:space="preserve">indicates how well Model2 predicts with the included parameters.The AIC which</w:t>
      </w:r>
      <w:r>
        <w:t xml:space="preserve"> </w:t>
      </w:r>
      <w:r>
        <w:t xml:space="preserve">penalizes for having more variables is very low at 29.738.The mean square of the</w:t>
      </w:r>
      <w:r>
        <w:t xml:space="preserve"> </w:t>
      </w:r>
      <w:r>
        <w:t xml:space="preserve">model residuals is 3.679744, which very low. Finding the MSE of the model uses</w:t>
      </w:r>
      <w:r>
        <w:t xml:space="preserve"> </w:t>
      </w:r>
      <w:r>
        <w:t xml:space="preserve">the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(</m:t>
          </m:r>
          <m:r>
            <m:t>1</m:t>
          </m:r>
          <m:r>
            <m:t>/</m:t>
          </m:r>
          <m:r>
            <m:t>n</m:t>
          </m:r>
          <m:r>
            <m:t>)</m:t>
          </m:r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r>
            <m:t>O</m:t>
          </m:r>
          <m:r>
            <m:t>b</m:t>
          </m:r>
          <m:r>
            <m:t>s</m:t>
          </m:r>
          <m:r>
            <m:t>e</m:t>
          </m:r>
          <m:r>
            <m:t>r</m:t>
          </m:r>
          <m:r>
            <m:t>v</m:t>
          </m:r>
          <m:r>
            <m:t>e</m:t>
          </m:r>
          <m:r>
            <m:t>r</m:t>
          </m:r>
          <m:r>
            <m:t>e</m:t>
          </m:r>
          <m:r>
            <m:t>d</m:t>
          </m:r>
          <m:r>
            <m:t>−</m:t>
          </m:r>
          <m:r>
            <m:t>P</m:t>
          </m:r>
          <m:r>
            <m:t>r</m:t>
          </m:r>
          <m:r>
            <m:t>e</m:t>
          </m:r>
          <m:r>
            <m:t>d</m:t>
          </m:r>
          <m:r>
            <m:t>i</m:t>
          </m:r>
          <m:r>
            <m:t>c</m:t>
          </m:r>
          <m:r>
            <m:t>t</m:t>
          </m:r>
          <m:r>
            <m:t>e</m:t>
          </m:r>
          <m:r>
            <m:t>d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Additionally, Cook’s distance was computed to detect the presence of any highly</w:t>
      </w:r>
      <w:r>
        <w:t xml:space="preserve"> </w:t>
      </w:r>
      <w:r>
        <w:t xml:space="preserve">influential outliers.The threshold or the cutoff line for cook’s distance is 0.02</w:t>
      </w:r>
      <w:r>
        <w:t xml:space="preserve"> </w:t>
      </w:r>
      <w:r>
        <w:t xml:space="preserve">The observations [21,],[24,] were detected as outliers with mild influence having</w:t>
      </w:r>
      <w:r>
        <w:t xml:space="preserve"> </w:t>
      </w:r>
      <w:r>
        <w:t xml:space="preserve">only passed the conservative threshold of 0.02.Observation [3,] is seen as an</w:t>
      </w:r>
      <w:r>
        <w:t xml:space="preserve"> </w:t>
      </w:r>
      <w:r>
        <w:t xml:space="preserve">outlier with extreme influence having passed the both 0.02 and 1 thresholds.</w:t>
      </w:r>
      <w:r>
        <w:t xml:space="preserve"> </w:t>
      </w:r>
      <w:r>
        <w:t xml:space="preserve">However, it is not omitted from the training dataset due to the small sample</w:t>
      </w:r>
      <w:r>
        <w:t xml:space="preserve"> </w:t>
      </w:r>
      <w:r>
        <w:t xml:space="preserve">size we have.</w:t>
      </w:r>
    </w:p>
    <w:p>
      <w:pPr>
        <w:pStyle w:val="SourceCode"/>
      </w:pPr>
      <w:r>
        <w:rPr>
          <w:rStyle w:val="VerbatimChar"/>
        </w:rPr>
        <w:t xml:space="preserve">## [1] 0.021085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inBaabol_FinalQ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3.679744</w:t>
      </w:r>
    </w:p>
    <w:p>
      <w:pPr>
        <w:pStyle w:val="Heading2"/>
      </w:pPr>
      <w:bookmarkStart w:id="39" w:name="model-performance"/>
      <w:r>
        <w:t xml:space="preserve">Model Performance</w:t>
      </w:r>
      <w:bookmarkEnd w:id="39"/>
    </w:p>
    <w:p>
      <w:pPr>
        <w:pStyle w:val="Heading3"/>
      </w:pPr>
      <w:bookmarkStart w:id="40" w:name="cross-validation"/>
      <w:r>
        <w:t xml:space="preserve">Cross Validation</w:t>
      </w:r>
      <w:bookmarkEnd w:id="40"/>
    </w:p>
    <w:p>
      <w:pPr>
        <w:pStyle w:val="FirstParagraph"/>
      </w:pPr>
      <w:r>
        <w:t xml:space="preserve">Having a small training data set creates performance uncertainty in our model,</w:t>
      </w:r>
      <w:r>
        <w:t xml:space="preserve"> </w:t>
      </w:r>
      <w:r>
        <w:t xml:space="preserve">therefore,it is very crucial to perform at least one method of re-sampling to</w:t>
      </w:r>
      <w:r>
        <w:t xml:space="preserve"> </w:t>
      </w:r>
      <w:r>
        <w:t xml:space="preserve">properly validate our models.</w:t>
      </w:r>
      <w:r>
        <w:t xml:space="preserve"> </w:t>
      </w:r>
      <w:r>
        <w:t xml:space="preserve">Model statistics Summary Table:</w:t>
      </w:r>
      <w:r>
        <w:t xml:space="preserve"> </w:t>
      </w:r>
      <w:r>
        <w:t xml:space="preserve">|</w:t>
      </w:r>
      <m:oMath>
        <m:r>
          <m:t>T</m:t>
        </m:r>
        <m:r>
          <m:t>r</m:t>
        </m:r>
        <m:r>
          <m:t>a</m:t>
        </m:r>
        <m:r>
          <m:t>i</m:t>
        </m:r>
        <m:r>
          <m:t>n</m:t>
        </m:r>
        <m:r>
          <m:t>i</m:t>
        </m:r>
        <m:r>
          <m:t>n</m:t>
        </m:r>
        <m:r>
          <m:t>g</m:t>
        </m:r>
        <m:r>
          <m:t>M</m:t>
        </m:r>
        <m:r>
          <m:t>S</m:t>
        </m:r>
        <m:r>
          <m:t>E</m:t>
        </m:r>
      </m:oMath>
      <w:r>
        <w:t xml:space="preserve">|</w:t>
      </w:r>
      <m:oMath>
        <m:r>
          <m:t>C</m:t>
        </m:r>
        <m:r>
          <m:t>V</m:t>
        </m:r>
        <m:r>
          <m:t>M</m:t>
        </m:r>
        <m:r>
          <m:t>S</m:t>
        </m:r>
        <m:r>
          <m:t>E</m:t>
        </m:r>
      </m:oMath>
      <w:r>
        <w:t xml:space="preserve">|</w:t>
      </w:r>
      <m:oMath>
        <m:r>
          <m:t>A</m:t>
        </m:r>
        <m:r>
          <m:t>I</m:t>
        </m:r>
        <m:r>
          <m:t>C</m:t>
        </m:r>
      </m:oMath>
      <w:r>
        <w:t xml:space="preserve"> </w:t>
      </w:r>
      <w:r>
        <w:t xml:space="preserve">|</w:t>
      </w:r>
      <m:oMath>
        <m:r>
          <m:t>B</m:t>
        </m:r>
        <m:r>
          <m:t>I</m:t>
        </m:r>
        <m:r>
          <m:t>C</m:t>
        </m:r>
      </m:oMath>
      <w:r>
        <w:t xml:space="preserve">|</w:t>
      </w:r>
      <m:oMath>
        <m:r>
          <m:t>C</m:t>
        </m:r>
        <m:r>
          <m:t>o</m:t>
        </m:r>
        <m:r>
          <m:t>m</m:t>
        </m:r>
        <m:r>
          <m:t>p</m:t>
        </m:r>
        <m:r>
          <m:t>l</m:t>
        </m:r>
        <m:r>
          <m:t>e</m:t>
        </m:r>
        <m:r>
          <m:t>x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——–|————–|——–|——|—–|—————</w:t>
      </w:r>
      <w:r>
        <w:t xml:space="preserve"> </w:t>
      </w:r>
      <m:oMath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2</m:t>
        </m:r>
      </m:oMath>
      <w:r>
        <w:t xml:space="preserve">| 3.68% | 4.71% |28.04 |35.51|2 predictors</w:t>
      </w:r>
    </w:p>
    <w:p>
      <w:pPr>
        <w:pStyle w:val="SourceCode"/>
      </w:pPr>
      <w:r>
        <w:rPr>
          <w:rStyle w:val="VerbatimChar"/>
        </w:rPr>
        <w:t xml:space="preserve">## [1] 4.70638</w:t>
      </w:r>
    </w:p>
    <w:p>
      <w:pPr>
        <w:pStyle w:val="SourceCode"/>
      </w:pPr>
      <w:r>
        <w:rPr>
          <w:rStyle w:val="VerbatimChar"/>
        </w:rPr>
        <w:t xml:space="preserve">## [1] 28.04904</w:t>
      </w:r>
    </w:p>
    <w:p>
      <w:pPr>
        <w:pStyle w:val="SourceCode"/>
      </w:pPr>
      <w:r>
        <w:rPr>
          <w:rStyle w:val="VerbatimChar"/>
        </w:rPr>
        <w:t xml:space="preserve">## [1] 35.51495</w:t>
      </w:r>
    </w:p>
    <w:p>
      <w:pPr>
        <w:pStyle w:val="FirstParagraph"/>
      </w:pPr>
      <w:r>
        <w:t xml:space="preserve">##Prediction</w:t>
      </w:r>
      <w:r>
        <w:t xml:space="preserve"> </w:t>
      </w:r>
      <w:r>
        <w:t xml:space="preserve">Predicting the remaining unclassified 199 specimens.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0.0000033 0.0340634 0.9758355 0.6180224 0.9999450 1.0000000</w:t>
      </w:r>
    </w:p>
    <w:p>
      <w:pPr>
        <w:pStyle w:val="SourceCode"/>
      </w:pPr>
      <w:r>
        <w:rPr>
          <w:rStyle w:val="VerbatimChar"/>
        </w:rPr>
        <w:t xml:space="preserve">## Classified_Samples</w:t>
      </w:r>
      <w:r>
        <w:br/>
      </w:r>
      <w:r>
        <w:rPr>
          <w:rStyle w:val="VerbatimChar"/>
        </w:rPr>
        <w:t xml:space="preserve">##     multiplex subterraneous </w:t>
      </w:r>
      <w:r>
        <w:br/>
      </w:r>
      <w:r>
        <w:rPr>
          <w:rStyle w:val="VerbatimChar"/>
        </w:rPr>
        <w:t xml:space="preserve">##           120            79</w:t>
      </w:r>
    </w:p>
    <w:p>
      <w:pPr>
        <w:pStyle w:val="FirstParagraph"/>
      </w:pPr>
      <w:r>
        <w:t xml:space="preserve">#Conclusion</w:t>
      </w:r>
      <w:r>
        <w:t xml:space="preserve"> </w:t>
      </w:r>
      <w:r>
        <w:t xml:space="preserve">We began our analysis by assessing the descriptive statistics of the microtus data.</w:t>
      </w:r>
      <w:r>
        <w:t xml:space="preserve"> </w:t>
      </w:r>
      <w:r>
        <w:t xml:space="preserve">The distribution of the boxplots of the predictor variables suggested that several</w:t>
      </w:r>
      <w:r>
        <w:t xml:space="preserve"> </w:t>
      </w:r>
      <w:r>
        <w:t xml:space="preserve">of the eight explanatory variables contain outliers and the correlation plot also</w:t>
      </w:r>
      <w:r>
        <w:t xml:space="preserve"> </w:t>
      </w:r>
      <w:r>
        <w:t xml:space="preserve">indicated many of these variables are highly correlated. We fitted seven models</w:t>
      </w:r>
      <w:r>
        <w:t xml:space="preserve"> </w:t>
      </w:r>
      <w:r>
        <w:t xml:space="preserve">and performed log-likelihood ratio tests using anova.This method was intended to</w:t>
      </w:r>
      <w:r>
        <w:t xml:space="preserve"> </w:t>
      </w:r>
      <w:r>
        <w:t xml:space="preserve">isolate the important explanatory variables and reduce the model complexity without</w:t>
      </w:r>
      <w:r>
        <w:t xml:space="preserve"> </w:t>
      </w:r>
      <w:r>
        <w:t xml:space="preserve">compromising its performance.The second model with only two predictors was deemed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because we failed to reject the null hypothesis that the less complex model</w:t>
      </w:r>
      <w:r>
        <w:t xml:space="preserve"> </w:t>
      </w:r>
      <w:r>
        <w:t xml:space="preserve">is a better fit than the more complex model.This model reduced the residual deviance</w:t>
      </w:r>
      <w:r>
        <w:t xml:space="preserve"> </w:t>
      </w:r>
      <w:r>
        <w:t xml:space="preserve">from 28.5 to 22. The mean square error for the selected model was 3.68%.To verify</w:t>
      </w:r>
      <w:r>
        <w:t xml:space="preserve"> </w:t>
      </w:r>
      <w:r>
        <w:t xml:space="preserve">that no outliers were exerting undue influence on the model’s performance Cook’s</w:t>
      </w:r>
      <w:r>
        <w:t xml:space="preserve"> </w:t>
      </w:r>
      <w:r>
        <w:t xml:space="preserve">distance,however, no observation was ultimately removed.Lastly,a 10 folk cross-validation</w:t>
      </w:r>
      <w:r>
        <w:t xml:space="preserve"> </w:t>
      </w:r>
      <w:r>
        <w:t xml:space="preserve">was used to ensure the model wasn’t simply too overly-optimistic.The cross validation</w:t>
      </w:r>
      <w:r>
        <w:t xml:space="preserve"> </w:t>
      </w:r>
      <w:r>
        <w:t xml:space="preserve">mean square error was slightly higher at 4.71%, it was none the less, a within 5% error</w:t>
      </w:r>
      <w:r>
        <w:t xml:space="preserve"> </w:t>
      </w:r>
      <w:r>
        <w:t xml:space="preserve">margin.While every effort was made to ensure the quality of this analysis,however,</w:t>
      </w:r>
      <w:r>
        <w:t xml:space="preserve"> </w:t>
      </w:r>
      <w:r>
        <w:t xml:space="preserve">I recommend collecting more samples because the coefficient estimates are small. This</w:t>
      </w:r>
      <w:r>
        <w:t xml:space="preserve"> </w:t>
      </w:r>
      <w:r>
        <w:t xml:space="preserve">means the log-odds of correctly classifying the default specie (1) is lower.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creator>Amin Baabol</dc:creator>
  <cp:keywords/>
  <dcterms:created xsi:type="dcterms:W3CDTF">2020-12-05T23:04:44Z</dcterms:created>
  <dcterms:modified xsi:type="dcterms:W3CDTF">2020-12-05T23:04:44Z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11/21/2020</vt:lpwstr>
  </property>
  <property fmtid="{D5CDD505-2E9C-101B-9397-08002B2CF9AE}" pid="3" name="output">
    <vt:lpwstr/>
  </property>
</Properties>
</file>