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bidi/>
      </w:pPr>
      <w:r>
        <w:rPr>
          <w:rFonts w:ascii="Arial" w:hAnsi="Arial" w:cs="Arial"/>
          <w:b/>
          <w:color w:val="063B4A"/>
          <w:sz w:val="40"/>
        </w:rPr>
        <w:t>نسخه موبایلی قابل نصب «امدادیار»</w:t>
      </w:r>
    </w:p>
    <w:p>
      <w:pPr>
        <w:spacing w:after="160"/>
        <w:jc w:val="center"/>
        <w:bidi/>
      </w:pPr>
      <w:r>
        <w:rPr>
          <w:rFonts w:ascii="Arial" w:hAnsi="Arial" w:cs="Arial"/>
          <w:color w:val="52616B"/>
          <w:sz w:val="20"/>
        </w:rPr>
        <w:t>سامانه پشتیبان تصمیم‌گیری تریاژ اورژانس - پروژه درس مدیریت پروژه فناوری اطلاعات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FD7E3"/>
          <w:left w:val="single" w:sz="6" w:space="0" w:color="BFD7E3"/>
          <w:bottom w:val="single" w:sz="6" w:space="0" w:color="BFD7E3"/>
          <w:right w:val="single" w:sz="6" w:space="0" w:color="BFD7E3"/>
          <w:insideH w:val="single" w:sz="6" w:space="0" w:color="BFD7E3"/>
          <w:insideV w:val="single" w:sz="6" w:space="0" w:color="BFD7E3"/>
        </w:tblBorders>
      </w:tblPr>
      <w:tblGrid>
        <w:gridCol w:w="6408"/>
        <w:gridCol w:w="2951"/>
      </w:tblGrid>
      <w:tr>
        <w:tc>
          <w:tcPr>
            <w:tcW w:type="dxa" w:w="6408"/>
            <w:shd w:fill="F4FAFC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063B4A"/>
                <w:sz w:val="20"/>
              </w:rPr>
              <w:t>لینک مستقیم نسخه عمومی:</w:t>
            </w:r>
          </w:p>
          <w:p>
            <w:pPr>
              <w:jc w:val="right"/>
              <w:bidi/>
            </w:pPr>
            <w:hyperlink r:id="rId9">
              <w:r>
                <w:rPr>
                  <w:color w:val="0563C1"/>
                  <w:u w:val="single"/>
                </w:rPr>
                <w:t>https://aminhatesprogramming.github.io/emergency-triage-mvp/</w:t>
              </w:r>
            </w:hyperlink>
          </w:p>
          <w:p>
            <w:pPr>
              <w:jc w:val="right"/>
              <w:bidi/>
            </w:pPr>
            <w:r>
              <w:rPr>
                <w:rFonts w:ascii="Arial" w:hAnsi="Arial" w:cs="Arial"/>
                <w:color w:val="334E68"/>
                <w:sz w:val="18"/>
              </w:rPr>
              <w:t>این نسخه بدون سرور local روی موبایل و دسکتاپ باز می‌شود و پس از اولین باز شدن، مانند وب‌اپ قابل نصب است.</w:t>
            </w:r>
          </w:p>
        </w:tc>
        <w:tc>
          <w:tcPr>
            <w:tcW w:type="dxa" w:w="2951"/>
            <w:shd w:fill="FFFFFF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mdadyar-pwa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/>
            </w:pPr>
            <w:r>
              <w:rPr>
                <w:rFonts w:ascii="Arial" w:hAnsi="Arial" w:cs="Arial"/>
                <w:b/>
                <w:sz w:val="18"/>
              </w:rPr>
              <w:t>QR Code لینک وب‌اپ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روش نصب روی گوشی اندروید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لینک بالا را با Chrome روی گوشی باز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از منوی سه‌نقطه گزینه Install app یا Add to Home screen را انتخاب کنید.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• آیکن «امدادیار» روی صفحه اصلی گوشی اضافه می‌شود و مثل یک اپلیکیشن اجرا می‌شود.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وضعیت نسخه قابل ارسال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Ind w:w="120" w:type="dxa"/>
      </w:tblPr>
      <w:tblGrid>
        <w:gridCol w:w="4464"/>
        <w:gridCol w:w="4896"/>
      </w:tblGrid>
      <w:tr>
        <w:tc>
          <w:tcPr>
            <w:tcW w:type="dxa" w:w="4464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بخش</w:t>
            </w:r>
          </w:p>
        </w:tc>
        <w:tc>
          <w:tcPr>
            <w:tcW w:type="dxa" w:w="4896"/>
            <w:vAlign w:val="center"/>
            <w:shd w:fill="0B4F6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color w:val="FFFFFF"/>
                <w:sz w:val="20"/>
              </w:rPr>
              <w:t>وضعیت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اجرا بدون سرور local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نمایش روی موبایل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نصب به‌صورت PWA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آماده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حساب کاربری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نیاز به بک‌اند آنلاین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ندارد؛ مدل سبک در مرورگر اجرا می‌شود</w:t>
            </w:r>
          </w:p>
        </w:tc>
      </w:tr>
      <w:tr>
        <w:tc>
          <w:tcPr>
            <w:tcW w:type="dxa" w:w="4464"/>
            <w:vAlign w:val="center"/>
            <w:shd w:fill="F7FBFC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 w:val="0"/>
                <w:sz w:val="20"/>
              </w:rPr>
              <w:t>مناسب برای جمع‌آوری بازخورد پایلوت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jc w:val="right"/>
              <w:bidi/>
            </w:pPr>
            <w:r/>
            <w:r>
              <w:rPr>
                <w:rFonts w:ascii="Arial" w:hAnsi="Arial" w:cs="Arial"/>
                <w:b/>
                <w:sz w:val="20"/>
              </w:rPr>
              <w:t>بله</w:t>
            </w:r>
          </w:p>
        </w:tc>
      </w:tr>
    </w:tbl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نکته اخلاقی و آموزشی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امدادیار یک نمونه آموزشی از سامانه پشتیبان تصمیم‌گیری تریاژ است. خروجی سامانه جایگزین پزشک، پرستار یا پروتکل رسمی درمانی نیست و فقط برای نمایش مسیر محصول، ارزیابی اولیه و تصمیم‌سازی در پروژه درس مدیریت پروژه فناوری اطلاعات ارائه شده است.</w:t>
      </w:r>
    </w:p>
    <w:p>
      <w:pPr>
        <w:spacing w:before="200" w:after="80"/>
        <w:jc w:val="right"/>
        <w:bidi/>
      </w:pPr>
      <w:r>
        <w:rPr>
          <w:rFonts w:ascii="Arial" w:hAnsi="Arial" w:cs="Arial"/>
          <w:b/>
          <w:color w:val="0B4F6C"/>
          <w:sz w:val="28"/>
        </w:rPr>
        <w:t>سناریوی پیشنهادی برای تست</w:t>
      </w:r>
    </w:p>
    <w:p>
      <w:pPr>
        <w:spacing w:after="120" w:line="288" w:lineRule="auto"/>
        <w:jc w:val="right"/>
        <w:bidi/>
      </w:pPr>
      <w:r>
        <w:rPr>
          <w:rFonts w:ascii="Arial" w:hAnsi="Arial" w:cs="Arial"/>
          <w:b w:val="0"/>
          <w:sz w:val="20"/>
        </w:rPr>
        <w:t>برای نمایش خروجی، چند داده حیاتی بیمار را وارد کنید و دکمه «ارزیابی بیمار» را بزنید. حتی با چند ورودی محدود نیز سامانه یک ارزیابی اولیه ارائه می‌دهد و میزان کامل بودن اطلاعات را جداگانه نمایش می‌دهد.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فایل نصب مستقیم Android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نسخه امضاشده APK در بسته تحویل با نام Emdadyar-1.0.0-release.apk قرار دارد. این نسخه مدل و رابط را داخل برنامه نگه می‌دارد و برای ارزیابی بیمار به اینترنت یا سرور محلی وابسته نیست.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شناسه بسته: ir.pourmand.emdadyar؛ نسخه 1.0.0؛ حداقل Android 6 (API 23).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SHA-256 فایل APK: 136F57F1CDA715AE53C37E0A279F8A3ABB43752098FC5321C99F8829A540C93F.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فایل AAB برای پنل مارکت است و مستقیماً روی گوشی نصب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نصب مستقیم APK ممکن است لازم باشد اجازه نصب از منبع انتخاب‌شده در تنظیمات Android فعال 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امضا و دارایی‌های داخلی تأیید شده‌اند؛ نصب روی یک گوشی فیزیکی همچنان باید پیش از انتشار عمومی ثبت شود.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 w:cs="Arial"/>
        <w:color w:val="7B8794"/>
        <w:sz w:val="16"/>
      </w:rPr>
      <w:t>Emdadyar PWA | Public mobile web app | Decision support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inhatesprogramming.github.io/emergency-triage-mvp/" TargetMode="Externa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