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14" w:type="dxa"/>
        <w:tblInd w:w="-1236" w:type="dxa"/>
        <w:tblLayout w:type="fixed"/>
        <w:tblLook w:val="01E0" w:firstRow="1" w:lastRow="1" w:firstColumn="1" w:lastColumn="1" w:noHBand="0" w:noVBand="0"/>
      </w:tblPr>
      <w:tblGrid>
        <w:gridCol w:w="982"/>
        <w:gridCol w:w="2058"/>
        <w:gridCol w:w="2058"/>
        <w:gridCol w:w="3316"/>
      </w:tblGrid>
      <w:tr w:rsidR="00547D6F" w:rsidRPr="004B0495" w14:paraId="57C4D6BE" w14:textId="77777777" w:rsidTr="00AD2270">
        <w:trPr>
          <w:trHeight w:val="401"/>
        </w:trPr>
        <w:tc>
          <w:tcPr>
            <w:tcW w:w="982" w:type="dxa"/>
          </w:tcPr>
          <w:p w14:paraId="57C4D6B9" w14:textId="77777777" w:rsidR="00547D6F" w:rsidRPr="004B0495" w:rsidRDefault="00547D6F" w:rsidP="00200290">
            <w:pPr>
              <w:rPr>
                <w:rFonts w:ascii="Verdana" w:hAnsi="Verdana" w:cs="Tahoma"/>
                <w:color w:val="000000"/>
              </w:rPr>
            </w:pPr>
            <w:r w:rsidRPr="004B0495">
              <w:rPr>
                <w:rFonts w:ascii="Verdana" w:hAnsi="Verdana" w:cs="Tahoma"/>
                <w:color w:val="000000"/>
              </w:rPr>
              <w:object w:dxaOrig="9541" w:dyaOrig="10349" w14:anchorId="57C4D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7" type="#_x0000_t75" style="width:48.6pt;height:43.2pt" o:ole="" fillcolor="window">
                  <v:imagedata r:id="rId7" o:title=""/>
                </v:shape>
                <o:OLEObject Type="Embed" ProgID="MSDraw" ShapeID="_x0000_i1557" DrawAspect="Content" ObjectID="_1722193210" r:id="rId8">
                  <o:FieldCodes>\* mergeformat</o:FieldCodes>
                </o:OLEObject>
              </w:object>
            </w:r>
          </w:p>
        </w:tc>
        <w:tc>
          <w:tcPr>
            <w:tcW w:w="2058" w:type="dxa"/>
          </w:tcPr>
          <w:p w14:paraId="03069073" w14:textId="77777777" w:rsidR="00547D6F" w:rsidRPr="004B0495" w:rsidRDefault="00547D6F" w:rsidP="00200290">
            <w:pPr>
              <w:rPr>
                <w:rFonts w:ascii="Verdana" w:hAnsi="Verdana" w:cs="Tahoma"/>
                <w:b/>
                <w:color w:val="000000"/>
                <w:u w:val="single"/>
              </w:rPr>
            </w:pPr>
          </w:p>
        </w:tc>
        <w:tc>
          <w:tcPr>
            <w:tcW w:w="2058" w:type="dxa"/>
          </w:tcPr>
          <w:p w14:paraId="57C4D6BA" w14:textId="3D410917" w:rsidR="00547D6F" w:rsidRPr="004B0495" w:rsidRDefault="00547D6F" w:rsidP="00200290">
            <w:pPr>
              <w:rPr>
                <w:rFonts w:ascii="Verdana" w:hAnsi="Verdana" w:cs="Tahoma"/>
                <w:b/>
                <w:color w:val="000000"/>
                <w:u w:val="single"/>
              </w:rPr>
            </w:pPr>
          </w:p>
        </w:tc>
        <w:tc>
          <w:tcPr>
            <w:tcW w:w="3316" w:type="dxa"/>
          </w:tcPr>
          <w:p w14:paraId="57C4D6BB" w14:textId="18996887" w:rsidR="00547D6F" w:rsidRPr="004B0495" w:rsidRDefault="00547D6F" w:rsidP="00E76D1C">
            <w:pPr>
              <w:spacing w:after="0" w:line="240" w:lineRule="auto"/>
              <w:rPr>
                <w:rFonts w:ascii="Verdana" w:eastAsia="Times New Roman" w:hAnsi="Verdana" w:cs="Times New Roman"/>
                <w:b/>
              </w:rPr>
            </w:pPr>
            <w:r w:rsidRPr="004B0495">
              <w:rPr>
                <w:rFonts w:ascii="Verdana" w:eastAsia="Times New Roman" w:hAnsi="Verdana" w:cs="Times New Roman"/>
                <w:b/>
              </w:rPr>
              <w:t>GOVERNMENT OF SINDH</w:t>
            </w:r>
          </w:p>
          <w:p w14:paraId="57C4D6BC" w14:textId="77777777" w:rsidR="00547D6F" w:rsidRPr="004B0495" w:rsidRDefault="00547D6F" w:rsidP="00200290">
            <w:pPr>
              <w:tabs>
                <w:tab w:val="left" w:pos="255"/>
                <w:tab w:val="center" w:pos="1746"/>
              </w:tabs>
              <w:jc w:val="center"/>
              <w:rPr>
                <w:rFonts w:ascii="Verdana" w:eastAsia="Times New Roman" w:hAnsi="Verdana" w:cs="Times New Roman"/>
                <w:b/>
              </w:rPr>
            </w:pPr>
            <w:r>
              <w:rPr>
                <w:rFonts w:ascii="Verdana" w:eastAsia="Times New Roman" w:hAnsi="Verdana" w:cs="Times New Roman"/>
                <w:b/>
              </w:rPr>
              <w:t xml:space="preserve">SINDH </w:t>
            </w:r>
            <w:r w:rsidRPr="004B0495">
              <w:rPr>
                <w:rFonts w:ascii="Verdana" w:eastAsia="Times New Roman" w:hAnsi="Verdana" w:cs="Times New Roman"/>
                <w:b/>
              </w:rPr>
              <w:t>ENVIRONMENT</w:t>
            </w:r>
            <w:r>
              <w:rPr>
                <w:rFonts w:ascii="Verdana" w:eastAsia="Times New Roman" w:hAnsi="Verdana" w:cs="Times New Roman"/>
                <w:b/>
              </w:rPr>
              <w:t>AL</w:t>
            </w:r>
            <w:r w:rsidRPr="004B0495">
              <w:rPr>
                <w:rFonts w:ascii="Verdana" w:eastAsia="Times New Roman" w:hAnsi="Verdana" w:cs="Times New Roman"/>
                <w:b/>
              </w:rPr>
              <w:t xml:space="preserve"> </w:t>
            </w:r>
            <w:r>
              <w:rPr>
                <w:rFonts w:ascii="Verdana" w:eastAsia="Times New Roman" w:hAnsi="Verdana" w:cs="Times New Roman"/>
                <w:b/>
              </w:rPr>
              <w:t xml:space="preserve">PROTECTION AGENCY </w:t>
            </w:r>
          </w:p>
          <w:p w14:paraId="57C4D6BD" w14:textId="77777777" w:rsidR="00547D6F" w:rsidRPr="004B0495" w:rsidRDefault="00547D6F" w:rsidP="004B7427">
            <w:pPr>
              <w:spacing w:line="240" w:lineRule="auto"/>
              <w:jc w:val="center"/>
              <w:rPr>
                <w:rFonts w:ascii="Verdana" w:hAnsi="Verdana" w:cs="Tahoma"/>
                <w:color w:val="000000"/>
              </w:rPr>
            </w:pPr>
            <w:r w:rsidRPr="004B0495">
              <w:rPr>
                <w:rFonts w:ascii="Verdana" w:hAnsi="Verdana" w:cs="Tahoma"/>
                <w:color w:val="000000"/>
              </w:rPr>
              <w:t>Karachi dated the</w:t>
            </w:r>
            <w:r>
              <w:rPr>
                <w:rFonts w:ascii="Verdana" w:hAnsi="Verdana" w:cs="Tahoma"/>
                <w:color w:val="000000"/>
              </w:rPr>
              <w:t xml:space="preserve"> 16</w:t>
            </w:r>
            <w:r w:rsidRPr="004B7427">
              <w:rPr>
                <w:rFonts w:ascii="Verdana" w:hAnsi="Verdana" w:cs="Tahoma"/>
                <w:color w:val="000000"/>
                <w:vertAlign w:val="superscript"/>
              </w:rPr>
              <w:t>th</w:t>
            </w:r>
            <w:r>
              <w:rPr>
                <w:rFonts w:ascii="Verdana" w:hAnsi="Verdana" w:cs="Tahoma"/>
                <w:color w:val="000000"/>
              </w:rPr>
              <w:t xml:space="preserve"> December</w:t>
            </w:r>
            <w:r w:rsidRPr="004B0495">
              <w:rPr>
                <w:rFonts w:ascii="Verdana" w:hAnsi="Verdana" w:cs="Tahoma"/>
                <w:color w:val="000000"/>
              </w:rPr>
              <w:t xml:space="preserve">,2014. </w:t>
            </w:r>
          </w:p>
        </w:tc>
      </w:tr>
    </w:tbl>
    <w:p w14:paraId="57C4D6BF" w14:textId="77777777" w:rsidR="004B0495" w:rsidRPr="004B0495" w:rsidRDefault="004B0495" w:rsidP="004B0495">
      <w:pPr>
        <w:spacing w:after="0" w:line="240" w:lineRule="auto"/>
        <w:rPr>
          <w:rFonts w:ascii="Verdana" w:eastAsia="Times New Roman" w:hAnsi="Verdana" w:cs="Times New Roman"/>
        </w:rPr>
      </w:pPr>
    </w:p>
    <w:p w14:paraId="57C4D6C0" w14:textId="77777777" w:rsidR="004B0495" w:rsidRPr="004B7427" w:rsidRDefault="004B0495" w:rsidP="004B0495">
      <w:pPr>
        <w:widowControl w:val="0"/>
        <w:autoSpaceDE w:val="0"/>
        <w:autoSpaceDN w:val="0"/>
        <w:adjustRightInd w:val="0"/>
        <w:spacing w:after="0" w:line="240" w:lineRule="auto"/>
        <w:jc w:val="center"/>
        <w:rPr>
          <w:rFonts w:ascii="Times New Roman" w:hAnsi="Times New Roman" w:cs="Times New Roman"/>
          <w:b/>
          <w:bCs/>
          <w:sz w:val="24"/>
          <w:szCs w:val="24"/>
        </w:rPr>
      </w:pPr>
      <w:r w:rsidRPr="004B7427">
        <w:rPr>
          <w:rFonts w:ascii="Times New Roman" w:eastAsia="Times New Roman" w:hAnsi="Times New Roman" w:cs="Times New Roman"/>
          <w:b/>
          <w:sz w:val="24"/>
          <w:szCs w:val="24"/>
          <w:u w:val="single"/>
        </w:rPr>
        <w:t>NOTIFICATION</w:t>
      </w:r>
    </w:p>
    <w:p w14:paraId="57C4D6C1" w14:textId="77777777" w:rsidR="008207EA" w:rsidRPr="004B7427" w:rsidRDefault="00215006" w:rsidP="004B0495">
      <w:pPr>
        <w:widowControl w:val="0"/>
        <w:tabs>
          <w:tab w:val="left" w:pos="3195"/>
        </w:tabs>
        <w:autoSpaceDE w:val="0"/>
        <w:autoSpaceDN w:val="0"/>
        <w:adjustRightInd w:val="0"/>
        <w:snapToGrid w:val="0"/>
        <w:spacing w:before="240" w:line="240" w:lineRule="atLeast"/>
        <w:rPr>
          <w:rFonts w:ascii="Times New Roman" w:hAnsi="Times New Roman" w:cs="Times New Roman"/>
          <w:b/>
          <w:sz w:val="24"/>
          <w:szCs w:val="24"/>
        </w:rPr>
      </w:pPr>
      <w:r w:rsidRPr="004B7427">
        <w:rPr>
          <w:rFonts w:ascii="Times New Roman" w:hAnsi="Times New Roman" w:cs="Times New Roman"/>
          <w:b/>
          <w:sz w:val="24"/>
          <w:szCs w:val="24"/>
        </w:rPr>
        <w:t>NO</w:t>
      </w:r>
      <w:r w:rsidR="00674675" w:rsidRPr="004B7427">
        <w:rPr>
          <w:rFonts w:ascii="Times New Roman" w:hAnsi="Times New Roman" w:cs="Times New Roman"/>
          <w:b/>
          <w:sz w:val="24"/>
          <w:szCs w:val="24"/>
        </w:rPr>
        <w:t>.</w:t>
      </w:r>
      <w:r w:rsidR="004B7427">
        <w:rPr>
          <w:rFonts w:ascii="Times New Roman" w:hAnsi="Times New Roman" w:cs="Times New Roman"/>
          <w:b/>
          <w:sz w:val="24"/>
          <w:szCs w:val="24"/>
        </w:rPr>
        <w:t xml:space="preserve"> EPA/TECH/739/2014</w:t>
      </w:r>
      <w:r w:rsidR="00055548" w:rsidRPr="004B7427">
        <w:rPr>
          <w:rFonts w:ascii="Times New Roman" w:hAnsi="Times New Roman" w:cs="Times New Roman"/>
          <w:b/>
          <w:sz w:val="24"/>
          <w:szCs w:val="24"/>
        </w:rPr>
        <w:t>:-</w:t>
      </w:r>
      <w:r w:rsidR="00CB5B66" w:rsidRPr="004B7427">
        <w:rPr>
          <w:rFonts w:ascii="Times New Roman" w:hAnsi="Times New Roman" w:cs="Times New Roman"/>
          <w:sz w:val="24"/>
          <w:szCs w:val="24"/>
        </w:rPr>
        <w:t xml:space="preserve"> In exercise of the powers conferred by section </w:t>
      </w:r>
      <w:r w:rsidR="00F1293C" w:rsidRPr="004B7427">
        <w:rPr>
          <w:rFonts w:ascii="Times New Roman" w:hAnsi="Times New Roman" w:cs="Times New Roman"/>
          <w:sz w:val="24"/>
          <w:szCs w:val="24"/>
        </w:rPr>
        <w:t>36</w:t>
      </w:r>
      <w:r w:rsidR="00CB5B66" w:rsidRPr="004B7427">
        <w:rPr>
          <w:rFonts w:ascii="Times New Roman" w:hAnsi="Times New Roman" w:cs="Times New Roman"/>
          <w:sz w:val="24"/>
          <w:szCs w:val="24"/>
        </w:rPr>
        <w:t xml:space="preserve"> of the </w:t>
      </w:r>
      <w:r w:rsidR="00F1293C" w:rsidRPr="004B7427">
        <w:rPr>
          <w:rFonts w:ascii="Times New Roman" w:hAnsi="Times New Roman" w:cs="Times New Roman"/>
          <w:sz w:val="24"/>
          <w:szCs w:val="24"/>
        </w:rPr>
        <w:t>Sindh</w:t>
      </w:r>
      <w:r w:rsidR="00B84162" w:rsidRPr="004B7427">
        <w:rPr>
          <w:rFonts w:ascii="Times New Roman" w:hAnsi="Times New Roman" w:cs="Times New Roman"/>
          <w:sz w:val="24"/>
          <w:szCs w:val="24"/>
        </w:rPr>
        <w:t xml:space="preserve"> </w:t>
      </w:r>
      <w:r w:rsidR="00CB5B66" w:rsidRPr="004B7427">
        <w:rPr>
          <w:rFonts w:ascii="Times New Roman" w:hAnsi="Times New Roman" w:cs="Times New Roman"/>
          <w:sz w:val="24"/>
          <w:szCs w:val="24"/>
        </w:rPr>
        <w:t xml:space="preserve">Environmental Protection Act, </w:t>
      </w:r>
      <w:r w:rsidR="00D41246" w:rsidRPr="004B7427">
        <w:rPr>
          <w:rFonts w:ascii="Times New Roman" w:hAnsi="Times New Roman" w:cs="Times New Roman"/>
          <w:sz w:val="24"/>
          <w:szCs w:val="24"/>
        </w:rPr>
        <w:t>2014</w:t>
      </w:r>
      <w:r w:rsidR="00B84162" w:rsidRPr="004B7427">
        <w:rPr>
          <w:rFonts w:ascii="Times New Roman" w:hAnsi="Times New Roman" w:cs="Times New Roman"/>
          <w:sz w:val="24"/>
          <w:szCs w:val="24"/>
        </w:rPr>
        <w:t xml:space="preserve"> (V</w:t>
      </w:r>
      <w:r w:rsidR="00554D95" w:rsidRPr="004B7427">
        <w:rPr>
          <w:rFonts w:ascii="Times New Roman" w:hAnsi="Times New Roman" w:cs="Times New Roman"/>
          <w:sz w:val="24"/>
          <w:szCs w:val="24"/>
        </w:rPr>
        <w:t>III</w:t>
      </w:r>
      <w:r w:rsidR="00B84162" w:rsidRPr="004B7427">
        <w:rPr>
          <w:rFonts w:ascii="Times New Roman" w:hAnsi="Times New Roman" w:cs="Times New Roman"/>
          <w:sz w:val="24"/>
          <w:szCs w:val="24"/>
        </w:rPr>
        <w:t xml:space="preserve"> of </w:t>
      </w:r>
      <w:r w:rsidR="00D41246" w:rsidRPr="004B7427">
        <w:rPr>
          <w:rFonts w:ascii="Times New Roman" w:hAnsi="Times New Roman" w:cs="Times New Roman"/>
          <w:sz w:val="24"/>
          <w:szCs w:val="24"/>
        </w:rPr>
        <w:t>2014</w:t>
      </w:r>
      <w:r w:rsidR="00B84162" w:rsidRPr="004B7427">
        <w:rPr>
          <w:rFonts w:ascii="Times New Roman" w:hAnsi="Times New Roman" w:cs="Times New Roman"/>
          <w:sz w:val="24"/>
          <w:szCs w:val="24"/>
        </w:rPr>
        <w:t xml:space="preserve">), </w:t>
      </w:r>
      <w:r w:rsidR="00055548" w:rsidRPr="004B7427">
        <w:rPr>
          <w:rFonts w:ascii="Times New Roman" w:hAnsi="Times New Roman" w:cs="Times New Roman"/>
          <w:sz w:val="24"/>
          <w:szCs w:val="24"/>
        </w:rPr>
        <w:t xml:space="preserve">the Environmental Protection Agency with the approval of the </w:t>
      </w:r>
      <w:r w:rsidR="00CB5B66" w:rsidRPr="004B7427">
        <w:rPr>
          <w:rFonts w:ascii="Times New Roman" w:hAnsi="Times New Roman" w:cs="Times New Roman"/>
          <w:sz w:val="24"/>
          <w:szCs w:val="24"/>
        </w:rPr>
        <w:t>Government</w:t>
      </w:r>
      <w:r w:rsidR="00EF48BE" w:rsidRPr="004B7427">
        <w:rPr>
          <w:rFonts w:ascii="Times New Roman" w:hAnsi="Times New Roman" w:cs="Times New Roman"/>
          <w:sz w:val="24"/>
          <w:szCs w:val="24"/>
        </w:rPr>
        <w:t xml:space="preserve"> of Sindh</w:t>
      </w:r>
      <w:r w:rsidR="00055548" w:rsidRPr="004B7427">
        <w:rPr>
          <w:rFonts w:ascii="Times New Roman" w:hAnsi="Times New Roman" w:cs="Times New Roman"/>
          <w:sz w:val="24"/>
          <w:szCs w:val="24"/>
        </w:rPr>
        <w:t xml:space="preserve">, </w:t>
      </w:r>
      <w:r w:rsidR="00CB5B66" w:rsidRPr="004B7427">
        <w:rPr>
          <w:rFonts w:ascii="Times New Roman" w:hAnsi="Times New Roman" w:cs="Times New Roman"/>
          <w:sz w:val="24"/>
          <w:szCs w:val="24"/>
        </w:rPr>
        <w:t>is pleased to make</w:t>
      </w:r>
      <w:r w:rsidR="00B84162" w:rsidRPr="004B7427">
        <w:rPr>
          <w:rFonts w:ascii="Times New Roman" w:hAnsi="Times New Roman" w:cs="Times New Roman"/>
          <w:sz w:val="24"/>
          <w:szCs w:val="24"/>
        </w:rPr>
        <w:t xml:space="preserve"> </w:t>
      </w:r>
      <w:r w:rsidR="00CB5B66" w:rsidRPr="004B7427">
        <w:rPr>
          <w:rFonts w:ascii="Times New Roman" w:hAnsi="Times New Roman" w:cs="Times New Roman"/>
          <w:sz w:val="24"/>
          <w:szCs w:val="24"/>
        </w:rPr>
        <w:t>the following rules, namely: -</w:t>
      </w:r>
    </w:p>
    <w:p w14:paraId="57C4D6C2" w14:textId="34A61212" w:rsidR="00B84162" w:rsidRPr="004B7427" w:rsidRDefault="00CB5B66" w:rsidP="00055548">
      <w:pPr>
        <w:widowControl w:val="0"/>
        <w:autoSpaceDE w:val="0"/>
        <w:autoSpaceDN w:val="0"/>
        <w:adjustRightInd w:val="0"/>
        <w:snapToGrid w:val="0"/>
        <w:spacing w:before="240" w:line="240" w:lineRule="atLeast"/>
        <w:jc w:val="both"/>
        <w:rPr>
          <w:rFonts w:ascii="Times New Roman" w:hAnsi="Times New Roman" w:cs="Times New Roman"/>
          <w:sz w:val="24"/>
          <w:szCs w:val="24"/>
        </w:rPr>
      </w:pPr>
      <w:r w:rsidRPr="004B7427">
        <w:rPr>
          <w:rFonts w:ascii="Times New Roman" w:hAnsi="Times New Roman" w:cs="Times New Roman"/>
          <w:b/>
          <w:sz w:val="24"/>
          <w:szCs w:val="24"/>
        </w:rPr>
        <w:t>Short title and commencement-</w:t>
      </w:r>
      <w:r w:rsidRPr="004B7427">
        <w:rPr>
          <w:rFonts w:ascii="Times New Roman" w:hAnsi="Times New Roman" w:cs="Times New Roman"/>
          <w:sz w:val="24"/>
          <w:szCs w:val="24"/>
        </w:rPr>
        <w:t xml:space="preserve"> (1)</w:t>
      </w:r>
      <w:r w:rsidR="00AF4B3A">
        <w:rPr>
          <w:rFonts w:ascii="Times New Roman" w:hAnsi="Times New Roman" w:cs="Times New Roman"/>
          <w:sz w:val="24"/>
          <w:szCs w:val="24"/>
        </w:rPr>
        <w:t xml:space="preserve"> </w:t>
      </w:r>
      <w:r w:rsidRPr="004B7427">
        <w:rPr>
          <w:rFonts w:ascii="Times New Roman" w:hAnsi="Times New Roman" w:cs="Times New Roman"/>
          <w:sz w:val="24"/>
          <w:szCs w:val="24"/>
        </w:rPr>
        <w:t xml:space="preserve">These rules may be called the </w:t>
      </w:r>
      <w:r w:rsidR="000C1FD8" w:rsidRPr="004B7427">
        <w:rPr>
          <w:rFonts w:ascii="Times New Roman" w:hAnsi="Times New Roman" w:cs="Times New Roman"/>
          <w:sz w:val="24"/>
          <w:szCs w:val="24"/>
        </w:rPr>
        <w:t xml:space="preserve">Sindh </w:t>
      </w:r>
      <w:r w:rsidRPr="004B7427">
        <w:rPr>
          <w:rFonts w:ascii="Times New Roman" w:hAnsi="Times New Roman" w:cs="Times New Roman"/>
          <w:sz w:val="24"/>
          <w:szCs w:val="24"/>
        </w:rPr>
        <w:t>Hospital Waste</w:t>
      </w:r>
      <w:r w:rsidR="00B84162" w:rsidRPr="004B7427">
        <w:rPr>
          <w:rFonts w:ascii="Times New Roman" w:hAnsi="Times New Roman" w:cs="Times New Roman"/>
          <w:sz w:val="24"/>
          <w:szCs w:val="24"/>
        </w:rPr>
        <w:t xml:space="preserve"> </w:t>
      </w:r>
      <w:r w:rsidRPr="004B7427">
        <w:rPr>
          <w:rFonts w:ascii="Times New Roman" w:hAnsi="Times New Roman" w:cs="Times New Roman"/>
          <w:sz w:val="24"/>
          <w:szCs w:val="24"/>
        </w:rPr>
        <w:t xml:space="preserve">Management Rules, </w:t>
      </w:r>
      <w:r w:rsidR="000C1FD8" w:rsidRPr="004B7427">
        <w:rPr>
          <w:rFonts w:ascii="Times New Roman" w:hAnsi="Times New Roman" w:cs="Times New Roman"/>
          <w:sz w:val="24"/>
          <w:szCs w:val="24"/>
        </w:rPr>
        <w:t>2014</w:t>
      </w:r>
      <w:r w:rsidR="00ED33DE">
        <w:rPr>
          <w:rFonts w:ascii="Times New Roman" w:hAnsi="Times New Roman" w:cs="Times New Roman"/>
          <w:sz w:val="24"/>
          <w:szCs w:val="24"/>
        </w:rPr>
        <w:t>.</w:t>
      </w:r>
    </w:p>
    <w:p w14:paraId="57C4D6C3" w14:textId="77777777" w:rsidR="00CB5B66" w:rsidRPr="004B7427" w:rsidRDefault="00E26AD3" w:rsidP="005A36AA">
      <w:pPr>
        <w:widowControl w:val="0"/>
        <w:autoSpaceDE w:val="0"/>
        <w:autoSpaceDN w:val="0"/>
        <w:adjustRightInd w:val="0"/>
        <w:snapToGrid w:val="0"/>
        <w:spacing w:before="240" w:line="240" w:lineRule="atLeast"/>
        <w:jc w:val="both"/>
        <w:rPr>
          <w:rFonts w:ascii="Times New Roman" w:hAnsi="Times New Roman" w:cs="Times New Roman"/>
          <w:sz w:val="24"/>
          <w:szCs w:val="24"/>
        </w:rPr>
      </w:pPr>
      <w:r w:rsidRPr="004B7427">
        <w:rPr>
          <w:rFonts w:ascii="Times New Roman" w:hAnsi="Times New Roman" w:cs="Times New Roman"/>
          <w:sz w:val="24"/>
          <w:szCs w:val="24"/>
        </w:rPr>
        <w:t>(2)</w:t>
      </w:r>
      <w:r w:rsidRPr="004B7427">
        <w:rPr>
          <w:rFonts w:ascii="Times New Roman" w:hAnsi="Times New Roman" w:cs="Times New Roman"/>
          <w:sz w:val="24"/>
          <w:szCs w:val="24"/>
        </w:rPr>
        <w:tab/>
      </w:r>
      <w:r w:rsidR="00CB5B66" w:rsidRPr="004B7427">
        <w:rPr>
          <w:rFonts w:ascii="Times New Roman" w:hAnsi="Times New Roman" w:cs="Times New Roman"/>
          <w:sz w:val="24"/>
          <w:szCs w:val="24"/>
        </w:rPr>
        <w:t>They shall come into force at once.</w:t>
      </w:r>
    </w:p>
    <w:p w14:paraId="57C4D6C4" w14:textId="62A518CA" w:rsidR="00CB5B66" w:rsidRPr="004B7427" w:rsidRDefault="008207EA" w:rsidP="005A36AA">
      <w:pPr>
        <w:widowControl w:val="0"/>
        <w:autoSpaceDE w:val="0"/>
        <w:autoSpaceDN w:val="0"/>
        <w:adjustRightInd w:val="0"/>
        <w:snapToGrid w:val="0"/>
        <w:spacing w:before="240" w:line="240" w:lineRule="atLeast"/>
        <w:jc w:val="both"/>
        <w:rPr>
          <w:rFonts w:ascii="Times New Roman" w:hAnsi="Times New Roman" w:cs="Times New Roman"/>
          <w:sz w:val="24"/>
          <w:szCs w:val="24"/>
        </w:rPr>
      </w:pPr>
      <w:r w:rsidRPr="004B7427">
        <w:rPr>
          <w:rFonts w:ascii="Times New Roman" w:hAnsi="Times New Roman" w:cs="Times New Roman"/>
          <w:sz w:val="24"/>
          <w:szCs w:val="24"/>
        </w:rPr>
        <w:t>2.</w:t>
      </w:r>
      <w:r w:rsidRPr="004B7427">
        <w:rPr>
          <w:rFonts w:ascii="Times New Roman" w:hAnsi="Times New Roman" w:cs="Times New Roman"/>
          <w:b/>
          <w:sz w:val="24"/>
          <w:szCs w:val="24"/>
        </w:rPr>
        <w:tab/>
      </w:r>
      <w:r w:rsidR="00CB5B66" w:rsidRPr="004B7427">
        <w:rPr>
          <w:rFonts w:ascii="Times New Roman" w:hAnsi="Times New Roman" w:cs="Times New Roman"/>
          <w:b/>
          <w:sz w:val="24"/>
          <w:szCs w:val="24"/>
        </w:rPr>
        <w:t>Definitions</w:t>
      </w:r>
      <w:r w:rsidR="004E2543">
        <w:rPr>
          <w:rFonts w:ascii="Times New Roman" w:hAnsi="Times New Roman" w:cs="Times New Roman"/>
          <w:sz w:val="24"/>
          <w:szCs w:val="24"/>
        </w:rPr>
        <w:t>-</w:t>
      </w:r>
      <w:r w:rsidR="00CB5B66" w:rsidRPr="004B7427">
        <w:rPr>
          <w:rFonts w:ascii="Times New Roman" w:hAnsi="Times New Roman" w:cs="Times New Roman"/>
          <w:sz w:val="24"/>
          <w:szCs w:val="24"/>
        </w:rPr>
        <w:t>(1) In these rules, unless there is anything repugnant in the subject or</w:t>
      </w:r>
      <w:r w:rsidR="00B84162" w:rsidRPr="004B7427">
        <w:rPr>
          <w:rFonts w:ascii="Times New Roman" w:hAnsi="Times New Roman" w:cs="Times New Roman"/>
          <w:sz w:val="24"/>
          <w:szCs w:val="24"/>
        </w:rPr>
        <w:t xml:space="preserve"> </w:t>
      </w:r>
      <w:r w:rsidR="00CB5B66" w:rsidRPr="004B7427">
        <w:rPr>
          <w:rFonts w:ascii="Times New Roman" w:hAnsi="Times New Roman" w:cs="Times New Roman"/>
          <w:sz w:val="24"/>
          <w:szCs w:val="24"/>
        </w:rPr>
        <w:t>context-</w:t>
      </w:r>
    </w:p>
    <w:p w14:paraId="57C4D6C5" w14:textId="77777777" w:rsidR="0066027B" w:rsidRPr="004B7427" w:rsidRDefault="00CB5B66" w:rsidP="008A29BF">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 xml:space="preserve">"Act" means the </w:t>
      </w:r>
      <w:r w:rsidR="003D6CEC" w:rsidRPr="004B7427">
        <w:rPr>
          <w:rFonts w:ascii="Times New Roman" w:hAnsi="Times New Roman" w:cs="Times New Roman"/>
          <w:sz w:val="24"/>
          <w:szCs w:val="24"/>
        </w:rPr>
        <w:t>Sindh</w:t>
      </w:r>
      <w:r w:rsidRPr="004B7427">
        <w:rPr>
          <w:rFonts w:ascii="Times New Roman" w:hAnsi="Times New Roman" w:cs="Times New Roman"/>
          <w:sz w:val="24"/>
          <w:szCs w:val="24"/>
        </w:rPr>
        <w:t xml:space="preserve"> Environmental Protection Act, </w:t>
      </w:r>
      <w:r w:rsidR="003D6CEC" w:rsidRPr="004B7427">
        <w:rPr>
          <w:rFonts w:ascii="Times New Roman" w:hAnsi="Times New Roman" w:cs="Times New Roman"/>
          <w:sz w:val="24"/>
          <w:szCs w:val="24"/>
        </w:rPr>
        <w:t>2014</w:t>
      </w:r>
      <w:r w:rsidR="00DD78F8" w:rsidRPr="004B7427">
        <w:rPr>
          <w:rFonts w:ascii="Times New Roman" w:hAnsi="Times New Roman" w:cs="Times New Roman"/>
          <w:sz w:val="24"/>
          <w:szCs w:val="24"/>
        </w:rPr>
        <w:t xml:space="preserve"> </w:t>
      </w:r>
      <w:r w:rsidRPr="004B7427">
        <w:rPr>
          <w:rFonts w:ascii="Times New Roman" w:hAnsi="Times New Roman" w:cs="Times New Roman"/>
          <w:sz w:val="24"/>
          <w:szCs w:val="24"/>
        </w:rPr>
        <w:t>(V</w:t>
      </w:r>
      <w:r w:rsidR="00554D95" w:rsidRPr="004B7427">
        <w:rPr>
          <w:rFonts w:ascii="Times New Roman" w:hAnsi="Times New Roman" w:cs="Times New Roman"/>
          <w:sz w:val="24"/>
          <w:szCs w:val="24"/>
        </w:rPr>
        <w:t>III</w:t>
      </w:r>
      <w:r w:rsidRPr="004B7427">
        <w:rPr>
          <w:rFonts w:ascii="Times New Roman" w:hAnsi="Times New Roman" w:cs="Times New Roman"/>
          <w:sz w:val="24"/>
          <w:szCs w:val="24"/>
        </w:rPr>
        <w:t xml:space="preserve"> of </w:t>
      </w:r>
      <w:r w:rsidR="003D6CEC" w:rsidRPr="004B7427">
        <w:rPr>
          <w:rFonts w:ascii="Times New Roman" w:hAnsi="Times New Roman" w:cs="Times New Roman"/>
          <w:sz w:val="24"/>
          <w:szCs w:val="24"/>
        </w:rPr>
        <w:t>2014</w:t>
      </w:r>
      <w:r w:rsidRPr="004B7427">
        <w:rPr>
          <w:rFonts w:ascii="Times New Roman" w:hAnsi="Times New Roman" w:cs="Times New Roman"/>
          <w:sz w:val="24"/>
          <w:szCs w:val="24"/>
        </w:rPr>
        <w:t>);</w:t>
      </w:r>
    </w:p>
    <w:p w14:paraId="57C4D6C6" w14:textId="77777777" w:rsidR="00193DFF" w:rsidRPr="004B7427" w:rsidRDefault="00376FFB"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eastAsia="Times New Roman" w:hAnsi="Times New Roman" w:cs="Times New Roman"/>
          <w:bCs/>
          <w:sz w:val="24"/>
          <w:szCs w:val="24"/>
        </w:rPr>
        <w:t>"</w:t>
      </w:r>
      <w:proofErr w:type="spellStart"/>
      <w:r w:rsidRPr="004B7427">
        <w:rPr>
          <w:rFonts w:ascii="Times New Roman" w:eastAsia="Times New Roman" w:hAnsi="Times New Roman" w:cs="Times New Roman"/>
          <w:bCs/>
          <w:sz w:val="24"/>
          <w:szCs w:val="24"/>
        </w:rPr>
        <w:t>Authorised</w:t>
      </w:r>
      <w:proofErr w:type="spellEnd"/>
      <w:r w:rsidRPr="004B7427">
        <w:rPr>
          <w:rFonts w:ascii="Times New Roman" w:eastAsia="Times New Roman" w:hAnsi="Times New Roman" w:cs="Times New Roman"/>
          <w:bCs/>
          <w:sz w:val="24"/>
          <w:szCs w:val="24"/>
        </w:rPr>
        <w:t xml:space="preserve"> </w:t>
      </w:r>
      <w:r w:rsidR="00193DFF" w:rsidRPr="004B7427">
        <w:rPr>
          <w:rFonts w:ascii="Times New Roman" w:eastAsia="Times New Roman" w:hAnsi="Times New Roman" w:cs="Times New Roman"/>
          <w:bCs/>
          <w:sz w:val="24"/>
          <w:szCs w:val="24"/>
        </w:rPr>
        <w:t>Officer</w:t>
      </w:r>
      <w:r w:rsidRPr="004B7427">
        <w:rPr>
          <w:rFonts w:ascii="Times New Roman" w:eastAsia="Times New Roman" w:hAnsi="Times New Roman" w:cs="Times New Roman"/>
          <w:bCs/>
          <w:sz w:val="24"/>
          <w:szCs w:val="24"/>
        </w:rPr>
        <w:t xml:space="preserve">" </w:t>
      </w:r>
      <w:r w:rsidRPr="004B7427">
        <w:rPr>
          <w:rFonts w:ascii="Times New Roman" w:eastAsia="Times New Roman" w:hAnsi="Times New Roman" w:cs="Times New Roman"/>
          <w:sz w:val="24"/>
          <w:szCs w:val="24"/>
        </w:rPr>
        <w:t>means</w:t>
      </w:r>
      <w:r w:rsidR="00193DFF" w:rsidRPr="004B7427">
        <w:rPr>
          <w:rFonts w:ascii="Times New Roman" w:eastAsia="Times New Roman" w:hAnsi="Times New Roman" w:cs="Times New Roman"/>
          <w:sz w:val="24"/>
          <w:szCs w:val="24"/>
        </w:rPr>
        <w:t xml:space="preserve"> </w:t>
      </w:r>
      <w:r w:rsidR="00193DFF" w:rsidRPr="004B7427">
        <w:rPr>
          <w:rFonts w:ascii="Times New Roman" w:hAnsi="Times New Roman" w:cs="Times New Roman"/>
          <w:sz w:val="24"/>
          <w:szCs w:val="24"/>
        </w:rPr>
        <w:t xml:space="preserve">any Officer designated by the </w:t>
      </w:r>
      <w:r w:rsidR="00D70E51" w:rsidRPr="004B7427">
        <w:rPr>
          <w:rFonts w:ascii="Times New Roman" w:hAnsi="Times New Roman" w:cs="Times New Roman"/>
          <w:sz w:val="24"/>
          <w:szCs w:val="24"/>
        </w:rPr>
        <w:t xml:space="preserve">Director General of the </w:t>
      </w:r>
      <w:r w:rsidR="00193DFF" w:rsidRPr="004B7427">
        <w:rPr>
          <w:rFonts w:ascii="Times New Roman" w:hAnsi="Times New Roman" w:cs="Times New Roman"/>
          <w:sz w:val="24"/>
          <w:szCs w:val="24"/>
        </w:rPr>
        <w:t>Agency for the</w:t>
      </w:r>
      <w:r w:rsidR="00A76164" w:rsidRPr="004B7427">
        <w:rPr>
          <w:rFonts w:ascii="Times New Roman" w:hAnsi="Times New Roman" w:cs="Times New Roman"/>
          <w:sz w:val="24"/>
          <w:szCs w:val="24"/>
        </w:rPr>
        <w:t xml:space="preserve"> </w:t>
      </w:r>
      <w:r w:rsidR="00D70E51" w:rsidRPr="004B7427">
        <w:rPr>
          <w:rFonts w:ascii="Times New Roman" w:hAnsi="Times New Roman" w:cs="Times New Roman"/>
          <w:sz w:val="24"/>
          <w:szCs w:val="24"/>
        </w:rPr>
        <w:t xml:space="preserve">purpose of </w:t>
      </w:r>
      <w:r w:rsidR="00A76164" w:rsidRPr="004B7427">
        <w:rPr>
          <w:rFonts w:ascii="Times New Roman" w:hAnsi="Times New Roman" w:cs="Times New Roman"/>
          <w:sz w:val="24"/>
          <w:szCs w:val="24"/>
        </w:rPr>
        <w:t xml:space="preserve">these </w:t>
      </w:r>
      <w:r w:rsidR="00193DFF" w:rsidRPr="004B7427">
        <w:rPr>
          <w:rFonts w:ascii="Times New Roman" w:hAnsi="Times New Roman" w:cs="Times New Roman"/>
          <w:sz w:val="24"/>
          <w:szCs w:val="24"/>
        </w:rPr>
        <w:t>rules;</w:t>
      </w:r>
    </w:p>
    <w:p w14:paraId="57C4D6C7"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C00C41" w:rsidRPr="004B7427">
        <w:rPr>
          <w:rFonts w:ascii="Times New Roman" w:hAnsi="Times New Roman" w:cs="Times New Roman"/>
          <w:sz w:val="24"/>
          <w:szCs w:val="24"/>
        </w:rPr>
        <w:t>c</w:t>
      </w:r>
      <w:r w:rsidRPr="004B7427">
        <w:rPr>
          <w:rFonts w:ascii="Times New Roman" w:hAnsi="Times New Roman" w:cs="Times New Roman"/>
          <w:sz w:val="24"/>
          <w:szCs w:val="24"/>
        </w:rPr>
        <w:t>hemical waste" includes chemicals from diagnostic and</w:t>
      </w:r>
      <w:r w:rsidR="00DD78F8" w:rsidRPr="004B7427">
        <w:rPr>
          <w:rFonts w:ascii="Times New Roman" w:hAnsi="Times New Roman" w:cs="Times New Roman"/>
          <w:sz w:val="24"/>
          <w:szCs w:val="24"/>
        </w:rPr>
        <w:t xml:space="preserve"> </w:t>
      </w:r>
      <w:r w:rsidR="0066027B" w:rsidRPr="004B7427">
        <w:rPr>
          <w:rFonts w:ascii="Times New Roman" w:hAnsi="Times New Roman" w:cs="Times New Roman"/>
          <w:sz w:val="24"/>
          <w:szCs w:val="24"/>
        </w:rPr>
        <w:t xml:space="preserve">experimental work, cleaning </w:t>
      </w:r>
      <w:r w:rsidRPr="004B7427">
        <w:rPr>
          <w:rFonts w:ascii="Times New Roman" w:hAnsi="Times New Roman" w:cs="Times New Roman"/>
          <w:sz w:val="24"/>
          <w:szCs w:val="24"/>
        </w:rPr>
        <w:t>processes, housekeeping and disinfecting</w:t>
      </w:r>
      <w:r w:rsidR="00DD78F8" w:rsidRPr="004B7427">
        <w:rPr>
          <w:rFonts w:ascii="Times New Roman" w:hAnsi="Times New Roman" w:cs="Times New Roman"/>
          <w:sz w:val="24"/>
          <w:szCs w:val="24"/>
        </w:rPr>
        <w:t xml:space="preserve"> </w:t>
      </w:r>
      <w:r w:rsidRPr="004B7427">
        <w:rPr>
          <w:rFonts w:ascii="Times New Roman" w:hAnsi="Times New Roman" w:cs="Times New Roman"/>
          <w:sz w:val="24"/>
          <w:szCs w:val="24"/>
        </w:rPr>
        <w:t>procedures, merc</w:t>
      </w:r>
      <w:r w:rsidR="0066027B" w:rsidRPr="004B7427">
        <w:rPr>
          <w:rFonts w:ascii="Times New Roman" w:hAnsi="Times New Roman" w:cs="Times New Roman"/>
          <w:sz w:val="24"/>
          <w:szCs w:val="24"/>
        </w:rPr>
        <w:t xml:space="preserve">ury waste such as from broken </w:t>
      </w:r>
      <w:r w:rsidRPr="004B7427">
        <w:rPr>
          <w:rFonts w:ascii="Times New Roman" w:hAnsi="Times New Roman" w:cs="Times New Roman"/>
          <w:sz w:val="24"/>
          <w:szCs w:val="24"/>
        </w:rPr>
        <w:t>clinical equipment and</w:t>
      </w:r>
      <w:r w:rsidR="00B84162" w:rsidRPr="004B7427">
        <w:rPr>
          <w:rFonts w:ascii="Times New Roman" w:hAnsi="Times New Roman" w:cs="Times New Roman"/>
          <w:sz w:val="24"/>
          <w:szCs w:val="24"/>
        </w:rPr>
        <w:t xml:space="preserve"> </w:t>
      </w:r>
      <w:r w:rsidR="00DD78F8" w:rsidRPr="004B7427">
        <w:rPr>
          <w:rFonts w:ascii="Times New Roman" w:hAnsi="Times New Roman" w:cs="Times New Roman"/>
          <w:sz w:val="24"/>
          <w:szCs w:val="24"/>
        </w:rPr>
        <w:t xml:space="preserve">spillage, </w:t>
      </w:r>
      <w:r w:rsidRPr="004B7427">
        <w:rPr>
          <w:rFonts w:ascii="Times New Roman" w:hAnsi="Times New Roman" w:cs="Times New Roman"/>
          <w:sz w:val="24"/>
          <w:szCs w:val="24"/>
        </w:rPr>
        <w:t>and cadmium waste such as from discarded batteries;</w:t>
      </w:r>
    </w:p>
    <w:p w14:paraId="57C4D6C8"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C00C41" w:rsidRPr="004B7427">
        <w:rPr>
          <w:rFonts w:ascii="Times New Roman" w:hAnsi="Times New Roman" w:cs="Times New Roman"/>
          <w:sz w:val="24"/>
          <w:szCs w:val="24"/>
        </w:rPr>
        <w:t>g</w:t>
      </w:r>
      <w:r w:rsidRPr="004B7427">
        <w:rPr>
          <w:rFonts w:ascii="Times New Roman" w:hAnsi="Times New Roman" w:cs="Times New Roman"/>
          <w:sz w:val="24"/>
          <w:szCs w:val="24"/>
        </w:rPr>
        <w:t>enotoxic waste" includes cytotoxic drugs and outdated materials,</w:t>
      </w:r>
      <w:r w:rsidR="00B84162" w:rsidRPr="004B7427">
        <w:rPr>
          <w:rFonts w:ascii="Times New Roman" w:hAnsi="Times New Roman" w:cs="Times New Roman"/>
          <w:sz w:val="24"/>
          <w:szCs w:val="24"/>
        </w:rPr>
        <w:t xml:space="preserve"> </w:t>
      </w:r>
      <w:r w:rsidR="0066027B" w:rsidRPr="004B7427">
        <w:rPr>
          <w:rFonts w:ascii="Times New Roman" w:hAnsi="Times New Roman" w:cs="Times New Roman"/>
          <w:sz w:val="24"/>
          <w:szCs w:val="24"/>
        </w:rPr>
        <w:t xml:space="preserve">vomitus, </w:t>
      </w:r>
      <w:proofErr w:type="spellStart"/>
      <w:r w:rsidR="0066027B" w:rsidRPr="004B7427">
        <w:rPr>
          <w:rFonts w:ascii="Times New Roman" w:hAnsi="Times New Roman" w:cs="Times New Roman"/>
          <w:sz w:val="24"/>
          <w:szCs w:val="24"/>
        </w:rPr>
        <w:t>faeces</w:t>
      </w:r>
      <w:proofErr w:type="spellEnd"/>
      <w:r w:rsidR="0066027B" w:rsidRPr="004B7427">
        <w:rPr>
          <w:rFonts w:ascii="Times New Roman" w:hAnsi="Times New Roman" w:cs="Times New Roman"/>
          <w:sz w:val="24"/>
          <w:szCs w:val="24"/>
        </w:rPr>
        <w:t xml:space="preserve"> or urine from </w:t>
      </w:r>
      <w:r w:rsidRPr="004B7427">
        <w:rPr>
          <w:rFonts w:ascii="Times New Roman" w:hAnsi="Times New Roman" w:cs="Times New Roman"/>
          <w:sz w:val="24"/>
          <w:szCs w:val="24"/>
        </w:rPr>
        <w:t>patients treated with cytotoxic drugs or</w:t>
      </w:r>
      <w:r w:rsidR="00B84162" w:rsidRPr="004B7427">
        <w:rPr>
          <w:rFonts w:ascii="Times New Roman" w:hAnsi="Times New Roman" w:cs="Times New Roman"/>
          <w:sz w:val="24"/>
          <w:szCs w:val="24"/>
        </w:rPr>
        <w:t xml:space="preserve"> </w:t>
      </w:r>
      <w:r w:rsidRPr="004B7427">
        <w:rPr>
          <w:rFonts w:ascii="Times New Roman" w:hAnsi="Times New Roman" w:cs="Times New Roman"/>
          <w:sz w:val="24"/>
          <w:szCs w:val="24"/>
        </w:rPr>
        <w:t>chemicals, and mater</w:t>
      </w:r>
      <w:r w:rsidR="0066027B" w:rsidRPr="004B7427">
        <w:rPr>
          <w:rFonts w:ascii="Times New Roman" w:hAnsi="Times New Roman" w:cs="Times New Roman"/>
          <w:sz w:val="24"/>
          <w:szCs w:val="24"/>
        </w:rPr>
        <w:t>ials such as syringes and vi</w:t>
      </w:r>
      <w:r w:rsidR="00C00C41" w:rsidRPr="004B7427">
        <w:rPr>
          <w:rFonts w:ascii="Times New Roman" w:hAnsi="Times New Roman" w:cs="Times New Roman"/>
          <w:sz w:val="24"/>
          <w:szCs w:val="24"/>
        </w:rPr>
        <w:t>a</w:t>
      </w:r>
      <w:r w:rsidR="0066027B" w:rsidRPr="004B7427">
        <w:rPr>
          <w:rFonts w:ascii="Times New Roman" w:hAnsi="Times New Roman" w:cs="Times New Roman"/>
          <w:sz w:val="24"/>
          <w:szCs w:val="24"/>
        </w:rPr>
        <w:t xml:space="preserve">ls </w:t>
      </w:r>
      <w:r w:rsidRPr="004B7427">
        <w:rPr>
          <w:rFonts w:ascii="Times New Roman" w:hAnsi="Times New Roman" w:cs="Times New Roman"/>
          <w:sz w:val="24"/>
          <w:szCs w:val="24"/>
        </w:rPr>
        <w:t>contaminated from the</w:t>
      </w:r>
      <w:r w:rsidR="00B84162" w:rsidRPr="004B7427">
        <w:rPr>
          <w:rFonts w:ascii="Times New Roman" w:hAnsi="Times New Roman" w:cs="Times New Roman"/>
          <w:sz w:val="24"/>
          <w:szCs w:val="24"/>
        </w:rPr>
        <w:t xml:space="preserve"> </w:t>
      </w:r>
      <w:r w:rsidRPr="004B7427">
        <w:rPr>
          <w:rFonts w:ascii="Times New Roman" w:hAnsi="Times New Roman" w:cs="Times New Roman"/>
          <w:sz w:val="24"/>
          <w:szCs w:val="24"/>
        </w:rPr>
        <w:t>preparation and administration of such drugs;</w:t>
      </w:r>
    </w:p>
    <w:p w14:paraId="57C4D6C9" w14:textId="77777777" w:rsidR="00E1486F"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H</w:t>
      </w:r>
      <w:r w:rsidRPr="004B7427">
        <w:rPr>
          <w:rFonts w:ascii="Times New Roman" w:hAnsi="Times New Roman" w:cs="Times New Roman"/>
          <w:sz w:val="24"/>
          <w:szCs w:val="24"/>
        </w:rPr>
        <w:t>ospital" includes a clinic, laboratory, dispensary, pharmacy, nursing</w:t>
      </w:r>
      <w:r w:rsidR="00A57E93" w:rsidRPr="004B7427">
        <w:rPr>
          <w:rFonts w:ascii="Times New Roman" w:hAnsi="Times New Roman" w:cs="Times New Roman"/>
          <w:sz w:val="24"/>
          <w:szCs w:val="24"/>
        </w:rPr>
        <w:t xml:space="preserve"> </w:t>
      </w:r>
      <w:r w:rsidRPr="004B7427">
        <w:rPr>
          <w:rFonts w:ascii="Times New Roman" w:hAnsi="Times New Roman" w:cs="Times New Roman"/>
          <w:sz w:val="24"/>
          <w:szCs w:val="24"/>
        </w:rPr>
        <w:t>home, health unit, maternity center, blood bank, autopsy centre, mortuary,</w:t>
      </w:r>
      <w:r w:rsidR="00A57E93" w:rsidRPr="004B7427">
        <w:rPr>
          <w:rFonts w:ascii="Times New Roman" w:hAnsi="Times New Roman" w:cs="Times New Roman"/>
          <w:sz w:val="24"/>
          <w:szCs w:val="24"/>
        </w:rPr>
        <w:t xml:space="preserve"> </w:t>
      </w:r>
      <w:r w:rsidRPr="004B7427">
        <w:rPr>
          <w:rFonts w:ascii="Times New Roman" w:hAnsi="Times New Roman" w:cs="Times New Roman"/>
          <w:sz w:val="24"/>
          <w:szCs w:val="24"/>
        </w:rPr>
        <w:t>research institute and veterinary institutions,</w:t>
      </w:r>
      <w:r w:rsidR="001C424C" w:rsidRPr="004B7427">
        <w:rPr>
          <w:rFonts w:ascii="Times New Roman" w:hAnsi="Times New Roman" w:cs="Times New Roman"/>
          <w:sz w:val="24"/>
          <w:szCs w:val="24"/>
        </w:rPr>
        <w:t xml:space="preserve"> hospital waste facility</w:t>
      </w:r>
      <w:r w:rsidR="00020302" w:rsidRPr="004B7427">
        <w:rPr>
          <w:rFonts w:ascii="Times New Roman" w:hAnsi="Times New Roman" w:cs="Times New Roman"/>
          <w:sz w:val="24"/>
          <w:szCs w:val="24"/>
        </w:rPr>
        <w:t>,</w:t>
      </w:r>
      <w:r w:rsidRPr="004B7427">
        <w:rPr>
          <w:rFonts w:ascii="Times New Roman" w:hAnsi="Times New Roman" w:cs="Times New Roman"/>
          <w:sz w:val="24"/>
          <w:szCs w:val="24"/>
        </w:rPr>
        <w:t xml:space="preserve"> including any other facility</w:t>
      </w:r>
      <w:r w:rsidR="00A57E93" w:rsidRPr="004B7427">
        <w:rPr>
          <w:rFonts w:ascii="Times New Roman" w:hAnsi="Times New Roman" w:cs="Times New Roman"/>
          <w:sz w:val="24"/>
          <w:szCs w:val="24"/>
        </w:rPr>
        <w:t xml:space="preserve"> </w:t>
      </w:r>
      <w:r w:rsidRPr="004B7427">
        <w:rPr>
          <w:rFonts w:ascii="Times New Roman" w:hAnsi="Times New Roman" w:cs="Times New Roman"/>
          <w:sz w:val="24"/>
          <w:szCs w:val="24"/>
        </w:rPr>
        <w:t>involved in health care and biomedical activities;</w:t>
      </w:r>
    </w:p>
    <w:p w14:paraId="57C4D6CA" w14:textId="77777777" w:rsidR="002518DA" w:rsidRPr="004B7427" w:rsidRDefault="00CB5B66" w:rsidP="008A29BF">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H</w:t>
      </w:r>
      <w:r w:rsidRPr="004B7427">
        <w:rPr>
          <w:rFonts w:ascii="Times New Roman" w:hAnsi="Times New Roman" w:cs="Times New Roman"/>
          <w:sz w:val="24"/>
          <w:szCs w:val="24"/>
        </w:rPr>
        <w:t>ospital waste" includes</w:t>
      </w:r>
      <w:r w:rsidR="008A29BF" w:rsidRPr="004B7427">
        <w:rPr>
          <w:rFonts w:ascii="Times New Roman" w:hAnsi="Times New Roman" w:cs="Times New Roman"/>
          <w:iCs/>
          <w:sz w:val="24"/>
          <w:szCs w:val="24"/>
        </w:rPr>
        <w:t xml:space="preserve"> </w:t>
      </w:r>
      <w:r w:rsidR="00C53CDB" w:rsidRPr="004B7427">
        <w:rPr>
          <w:rFonts w:ascii="Times New Roman" w:eastAsia="Times New Roman" w:hAnsi="Times New Roman" w:cs="Times New Roman"/>
          <w:sz w:val="24"/>
          <w:szCs w:val="24"/>
        </w:rPr>
        <w:t xml:space="preserve">any </w:t>
      </w:r>
      <w:r w:rsidR="00475B37" w:rsidRPr="004B7427">
        <w:rPr>
          <w:rFonts w:ascii="Times New Roman" w:eastAsia="Times New Roman" w:hAnsi="Times New Roman" w:cs="Times New Roman"/>
          <w:sz w:val="24"/>
          <w:szCs w:val="24"/>
        </w:rPr>
        <w:t>waste</w:t>
      </w:r>
      <w:r w:rsidR="00C53CDB" w:rsidRPr="004B7427">
        <w:rPr>
          <w:rFonts w:ascii="Times New Roman" w:eastAsia="Times New Roman" w:hAnsi="Times New Roman" w:cs="Times New Roman"/>
          <w:sz w:val="24"/>
          <w:szCs w:val="24"/>
        </w:rPr>
        <w:t xml:space="preserve"> which is generated during the diagnosis, treatment or </w:t>
      </w:r>
      <w:r w:rsidR="00C90243" w:rsidRPr="004B7427">
        <w:rPr>
          <w:rFonts w:ascii="Times New Roman" w:eastAsia="Times New Roman" w:hAnsi="Times New Roman" w:cs="Times New Roman"/>
          <w:sz w:val="24"/>
          <w:szCs w:val="24"/>
        </w:rPr>
        <w:t>immunization</w:t>
      </w:r>
      <w:r w:rsidR="00C53CDB" w:rsidRPr="004B7427">
        <w:rPr>
          <w:rFonts w:ascii="Times New Roman" w:eastAsia="Times New Roman" w:hAnsi="Times New Roman" w:cs="Times New Roman"/>
          <w:sz w:val="24"/>
          <w:szCs w:val="24"/>
        </w:rPr>
        <w:t xml:space="preserve"> of human beings or animals or in research activities or in the </w:t>
      </w:r>
      <w:r w:rsidR="00C90243" w:rsidRPr="004B7427">
        <w:rPr>
          <w:rFonts w:ascii="Times New Roman" w:eastAsia="Times New Roman" w:hAnsi="Times New Roman" w:cs="Times New Roman"/>
          <w:sz w:val="24"/>
          <w:szCs w:val="24"/>
        </w:rPr>
        <w:t>cleaning</w:t>
      </w:r>
      <w:r w:rsidR="00C53CDB" w:rsidRPr="004B7427">
        <w:rPr>
          <w:rFonts w:ascii="Times New Roman" w:eastAsia="Times New Roman" w:hAnsi="Times New Roman" w:cs="Times New Roman"/>
          <w:sz w:val="24"/>
          <w:szCs w:val="24"/>
        </w:rPr>
        <w:t xml:space="preserve"> of medical equipments, supplies and accessories</w:t>
      </w:r>
      <w:r w:rsidR="00D70E51" w:rsidRPr="004B7427">
        <w:rPr>
          <w:rFonts w:ascii="Times New Roman" w:eastAsia="Times New Roman" w:hAnsi="Times New Roman" w:cs="Times New Roman"/>
          <w:sz w:val="24"/>
          <w:szCs w:val="24"/>
        </w:rPr>
        <w:t xml:space="preserve"> </w:t>
      </w:r>
      <w:r w:rsidR="00C53CDB" w:rsidRPr="004B7427">
        <w:rPr>
          <w:rFonts w:ascii="Times New Roman" w:eastAsia="Times New Roman" w:hAnsi="Times New Roman" w:cs="Times New Roman"/>
          <w:sz w:val="24"/>
          <w:szCs w:val="24"/>
        </w:rPr>
        <w:t xml:space="preserve">pertaining thereto or in the production or testing of </w:t>
      </w:r>
      <w:r w:rsidR="00D70E51" w:rsidRPr="004B7427">
        <w:rPr>
          <w:rFonts w:ascii="Times New Roman" w:eastAsia="Times New Roman" w:hAnsi="Times New Roman" w:cs="Times New Roman"/>
          <w:sz w:val="24"/>
          <w:szCs w:val="24"/>
        </w:rPr>
        <w:t>biological</w:t>
      </w:r>
      <w:r w:rsidR="00C53CDB" w:rsidRPr="004B7427">
        <w:rPr>
          <w:rFonts w:ascii="Times New Roman" w:eastAsia="Times New Roman" w:hAnsi="Times New Roman" w:cs="Times New Roman"/>
          <w:sz w:val="24"/>
          <w:szCs w:val="24"/>
        </w:rPr>
        <w:t>, and including categories mentioned in Schedule I;</w:t>
      </w:r>
    </w:p>
    <w:p w14:paraId="57C4D6CB" w14:textId="77777777" w:rsidR="00475B37" w:rsidRPr="004B7427" w:rsidRDefault="00475B37"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“Hospital Waste Facility” means a suitable thermal, chemical, irradiation</w:t>
      </w:r>
      <w:r w:rsidR="00476932" w:rsidRPr="004B7427">
        <w:rPr>
          <w:rFonts w:ascii="Times New Roman" w:hAnsi="Times New Roman" w:cs="Times New Roman"/>
          <w:sz w:val="24"/>
          <w:szCs w:val="24"/>
        </w:rPr>
        <w:t>,</w:t>
      </w:r>
      <w:r w:rsidRPr="004B7427">
        <w:rPr>
          <w:rFonts w:ascii="Times New Roman" w:hAnsi="Times New Roman" w:cs="Times New Roman"/>
          <w:sz w:val="24"/>
          <w:szCs w:val="24"/>
        </w:rPr>
        <w:t xml:space="preserve"> incineration, filtration, autoclaving, destruction, shredding, microwaving, encapsulation or other treatment method, or by a combination of such methods involving proper validation and monitoring procedures</w:t>
      </w:r>
      <w:r w:rsidR="00C00C41" w:rsidRPr="004B7427">
        <w:rPr>
          <w:rFonts w:ascii="Times New Roman" w:hAnsi="Times New Roman" w:cs="Times New Roman"/>
          <w:sz w:val="24"/>
          <w:szCs w:val="24"/>
        </w:rPr>
        <w:t>;</w:t>
      </w:r>
    </w:p>
    <w:p w14:paraId="57C4D6CC"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lastRenderedPageBreak/>
        <w:t>"</w:t>
      </w:r>
      <w:r w:rsidR="00D70E51" w:rsidRPr="004B7427">
        <w:rPr>
          <w:rFonts w:ascii="Times New Roman" w:hAnsi="Times New Roman" w:cs="Times New Roman"/>
          <w:sz w:val="24"/>
          <w:szCs w:val="24"/>
        </w:rPr>
        <w:t>I</w:t>
      </w:r>
      <w:r w:rsidRPr="004B7427">
        <w:rPr>
          <w:rFonts w:ascii="Times New Roman" w:hAnsi="Times New Roman" w:cs="Times New Roman"/>
          <w:sz w:val="24"/>
          <w:szCs w:val="24"/>
        </w:rPr>
        <w:t>nfectious waste" mean</w:t>
      </w:r>
      <w:r w:rsidR="00326E91" w:rsidRPr="004B7427">
        <w:rPr>
          <w:rFonts w:ascii="Times New Roman" w:hAnsi="Times New Roman" w:cs="Times New Roman"/>
          <w:sz w:val="24"/>
          <w:szCs w:val="24"/>
        </w:rPr>
        <w:t>s</w:t>
      </w:r>
      <w:r w:rsidR="00D42DB2" w:rsidRPr="004B7427">
        <w:rPr>
          <w:rFonts w:ascii="Times New Roman" w:hAnsi="Times New Roman" w:cs="Times New Roman"/>
          <w:sz w:val="24"/>
          <w:szCs w:val="24"/>
        </w:rPr>
        <w:t xml:space="preserve"> </w:t>
      </w:r>
      <w:r w:rsidRPr="004B7427">
        <w:rPr>
          <w:rFonts w:ascii="Times New Roman" w:hAnsi="Times New Roman" w:cs="Times New Roman"/>
          <w:sz w:val="24"/>
          <w:szCs w:val="24"/>
        </w:rPr>
        <w:t>waste contaminated by any type of</w:t>
      </w:r>
      <w:r w:rsidR="00DD78F8" w:rsidRPr="004B7427">
        <w:rPr>
          <w:rFonts w:ascii="Times New Roman" w:hAnsi="Times New Roman" w:cs="Times New Roman"/>
          <w:sz w:val="24"/>
          <w:szCs w:val="24"/>
        </w:rPr>
        <w:t xml:space="preserve"> </w:t>
      </w:r>
      <w:r w:rsidRPr="004B7427">
        <w:rPr>
          <w:rFonts w:ascii="Times New Roman" w:hAnsi="Times New Roman" w:cs="Times New Roman"/>
          <w:sz w:val="24"/>
          <w:szCs w:val="24"/>
        </w:rPr>
        <w:t>pathogens such as bacteria, viruses, parasite or fungi and includes cultures</w:t>
      </w:r>
      <w:r w:rsidR="00A55E93" w:rsidRPr="004B7427">
        <w:rPr>
          <w:rFonts w:ascii="Times New Roman" w:hAnsi="Times New Roman" w:cs="Times New Roman"/>
          <w:sz w:val="24"/>
          <w:szCs w:val="24"/>
        </w:rPr>
        <w:t xml:space="preserve"> </w:t>
      </w:r>
      <w:r w:rsidRPr="004B7427">
        <w:rPr>
          <w:rFonts w:ascii="Times New Roman" w:hAnsi="Times New Roman" w:cs="Times New Roman"/>
          <w:sz w:val="24"/>
          <w:szCs w:val="24"/>
        </w:rPr>
        <w:t>from</w:t>
      </w:r>
      <w:r w:rsidR="00DD78F8" w:rsidRPr="004B7427">
        <w:rPr>
          <w:rFonts w:ascii="Times New Roman" w:hAnsi="Times New Roman" w:cs="Times New Roman"/>
          <w:sz w:val="24"/>
          <w:szCs w:val="24"/>
        </w:rPr>
        <w:t xml:space="preserve"> </w:t>
      </w:r>
      <w:r w:rsidRPr="004B7427">
        <w:rPr>
          <w:rFonts w:ascii="Times New Roman" w:hAnsi="Times New Roman" w:cs="Times New Roman"/>
          <w:sz w:val="24"/>
          <w:szCs w:val="24"/>
        </w:rPr>
        <w:t>laboratory work, waste from surgeries and autopsies,</w:t>
      </w:r>
      <w:r w:rsidR="00A55E93" w:rsidRPr="004B7427">
        <w:rPr>
          <w:rFonts w:ascii="Times New Roman" w:hAnsi="Times New Roman" w:cs="Times New Roman"/>
          <w:sz w:val="24"/>
          <w:szCs w:val="24"/>
        </w:rPr>
        <w:t xml:space="preserve"> </w:t>
      </w:r>
      <w:r w:rsidR="00DD78F8" w:rsidRPr="004B7427">
        <w:rPr>
          <w:rFonts w:ascii="Times New Roman" w:hAnsi="Times New Roman" w:cs="Times New Roman"/>
          <w:sz w:val="24"/>
          <w:szCs w:val="24"/>
        </w:rPr>
        <w:t xml:space="preserve">waste from infected </w:t>
      </w:r>
      <w:r w:rsidRPr="004B7427">
        <w:rPr>
          <w:rFonts w:ascii="Times New Roman" w:hAnsi="Times New Roman" w:cs="Times New Roman"/>
          <w:sz w:val="24"/>
          <w:szCs w:val="24"/>
        </w:rPr>
        <w:t>patients, discarded or disposable materials and</w:t>
      </w:r>
      <w:r w:rsidR="00A55E93" w:rsidRPr="004B7427">
        <w:rPr>
          <w:rFonts w:ascii="Times New Roman" w:hAnsi="Times New Roman" w:cs="Times New Roman"/>
          <w:sz w:val="24"/>
          <w:szCs w:val="24"/>
        </w:rPr>
        <w:t xml:space="preserve"> </w:t>
      </w:r>
      <w:r w:rsidR="00DD78F8" w:rsidRPr="004B7427">
        <w:rPr>
          <w:rFonts w:ascii="Times New Roman" w:hAnsi="Times New Roman" w:cs="Times New Roman"/>
          <w:sz w:val="24"/>
          <w:szCs w:val="24"/>
        </w:rPr>
        <w:t xml:space="preserve">equipment which have been in </w:t>
      </w:r>
      <w:r w:rsidRPr="004B7427">
        <w:rPr>
          <w:rFonts w:ascii="Times New Roman" w:hAnsi="Times New Roman" w:cs="Times New Roman"/>
          <w:sz w:val="24"/>
          <w:szCs w:val="24"/>
        </w:rPr>
        <w:t>contact with such patients and infected</w:t>
      </w:r>
      <w:r w:rsidR="00A55E93" w:rsidRPr="004B7427">
        <w:rPr>
          <w:rFonts w:ascii="Times New Roman" w:hAnsi="Times New Roman" w:cs="Times New Roman"/>
          <w:sz w:val="24"/>
          <w:szCs w:val="24"/>
        </w:rPr>
        <w:t xml:space="preserve"> </w:t>
      </w:r>
      <w:r w:rsidRPr="004B7427">
        <w:rPr>
          <w:rFonts w:ascii="Times New Roman" w:hAnsi="Times New Roman" w:cs="Times New Roman"/>
          <w:sz w:val="24"/>
          <w:szCs w:val="24"/>
        </w:rPr>
        <w:t>animals from laboratories;</w:t>
      </w:r>
    </w:p>
    <w:p w14:paraId="57C4D6CD" w14:textId="77777777" w:rsidR="00EB3F46" w:rsidRPr="004B7427" w:rsidRDefault="00EB3F4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trike/>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Liquid</w:t>
      </w:r>
      <w:r w:rsidRPr="004B7427">
        <w:rPr>
          <w:rFonts w:ascii="Times New Roman" w:hAnsi="Times New Roman" w:cs="Times New Roman"/>
          <w:sz w:val="24"/>
          <w:szCs w:val="24"/>
        </w:rPr>
        <w:t xml:space="preserve"> waste” means liquid </w:t>
      </w:r>
      <w:r w:rsidR="006072A6" w:rsidRPr="004B7427">
        <w:rPr>
          <w:rFonts w:ascii="Times New Roman" w:hAnsi="Times New Roman" w:cs="Times New Roman"/>
          <w:sz w:val="24"/>
          <w:szCs w:val="24"/>
        </w:rPr>
        <w:t xml:space="preserve">chemical </w:t>
      </w:r>
      <w:r w:rsidRPr="004B7427">
        <w:rPr>
          <w:rFonts w:ascii="Times New Roman" w:hAnsi="Times New Roman" w:cs="Times New Roman"/>
          <w:sz w:val="24"/>
          <w:szCs w:val="24"/>
        </w:rPr>
        <w:t>waste</w:t>
      </w:r>
      <w:r w:rsidR="006072A6" w:rsidRPr="004B7427">
        <w:rPr>
          <w:rFonts w:ascii="Times New Roman" w:hAnsi="Times New Roman" w:cs="Times New Roman"/>
          <w:sz w:val="24"/>
          <w:szCs w:val="24"/>
        </w:rPr>
        <w:t xml:space="preserve">, liquid infectious waste, liquid radioactive waste </w:t>
      </w:r>
      <w:r w:rsidRPr="004B7427">
        <w:rPr>
          <w:rFonts w:ascii="Times New Roman" w:hAnsi="Times New Roman" w:cs="Times New Roman"/>
          <w:sz w:val="24"/>
          <w:szCs w:val="24"/>
        </w:rPr>
        <w:t xml:space="preserve">generated from laboratory, </w:t>
      </w:r>
      <w:r w:rsidR="00CC047E" w:rsidRPr="004B7427">
        <w:rPr>
          <w:rFonts w:ascii="Times New Roman" w:hAnsi="Times New Roman" w:cs="Times New Roman"/>
          <w:sz w:val="24"/>
          <w:szCs w:val="24"/>
        </w:rPr>
        <w:t xml:space="preserve">which </w:t>
      </w:r>
      <w:r w:rsidR="00475B37" w:rsidRPr="004B7427">
        <w:rPr>
          <w:rFonts w:ascii="Times New Roman" w:hAnsi="Times New Roman" w:cs="Times New Roman"/>
          <w:sz w:val="24"/>
          <w:szCs w:val="24"/>
        </w:rPr>
        <w:t>is likely to cause adverse impact on human health and natural resources</w:t>
      </w:r>
      <w:r w:rsidR="00C00C41" w:rsidRPr="004B7427">
        <w:rPr>
          <w:rFonts w:ascii="Times New Roman" w:hAnsi="Times New Roman" w:cs="Times New Roman"/>
          <w:sz w:val="24"/>
          <w:szCs w:val="24"/>
        </w:rPr>
        <w:t>;</w:t>
      </w:r>
    </w:p>
    <w:p w14:paraId="57C4D6CE" w14:textId="77777777" w:rsidR="0066027B" w:rsidRPr="004B7427" w:rsidRDefault="00CB5B66" w:rsidP="00C00C41">
      <w:pPr>
        <w:pStyle w:val="ListParagraph"/>
        <w:widowControl w:val="0"/>
        <w:numPr>
          <w:ilvl w:val="0"/>
          <w:numId w:val="26"/>
        </w:numPr>
        <w:autoSpaceDE w:val="0"/>
        <w:autoSpaceDN w:val="0"/>
        <w:adjustRightInd w:val="0"/>
        <w:snapToGrid w:val="0"/>
        <w:spacing w:before="80" w:after="80" w:line="240" w:lineRule="auto"/>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475B37" w:rsidRPr="004B7427">
        <w:rPr>
          <w:rFonts w:ascii="Times New Roman" w:hAnsi="Times New Roman" w:cs="Times New Roman"/>
          <w:sz w:val="24"/>
          <w:szCs w:val="24"/>
        </w:rPr>
        <w:t>N</w:t>
      </w:r>
      <w:r w:rsidRPr="004B7427">
        <w:rPr>
          <w:rFonts w:ascii="Times New Roman" w:hAnsi="Times New Roman" w:cs="Times New Roman"/>
          <w:sz w:val="24"/>
          <w:szCs w:val="24"/>
        </w:rPr>
        <w:t>on-risk waste" includes paper and cardboard, packaging, food</w:t>
      </w:r>
      <w:r w:rsidR="00293D10" w:rsidRPr="004B7427">
        <w:rPr>
          <w:rFonts w:ascii="Times New Roman" w:hAnsi="Times New Roman" w:cs="Times New Roman"/>
          <w:sz w:val="24"/>
          <w:szCs w:val="24"/>
        </w:rPr>
        <w:t xml:space="preserve"> </w:t>
      </w:r>
      <w:r w:rsidRPr="004B7427">
        <w:rPr>
          <w:rFonts w:ascii="Times New Roman" w:hAnsi="Times New Roman" w:cs="Times New Roman"/>
          <w:sz w:val="24"/>
          <w:szCs w:val="24"/>
        </w:rPr>
        <w:t>waste and the like;</w:t>
      </w:r>
    </w:p>
    <w:p w14:paraId="57C4D6CF" w14:textId="77777777" w:rsidR="00D349EA" w:rsidRPr="004B7427" w:rsidRDefault="003A4508" w:rsidP="00A67909">
      <w:pPr>
        <w:pStyle w:val="ListParagraph"/>
        <w:widowControl w:val="0"/>
        <w:numPr>
          <w:ilvl w:val="0"/>
          <w:numId w:val="26"/>
        </w:numPr>
        <w:autoSpaceDE w:val="0"/>
        <w:autoSpaceDN w:val="0"/>
        <w:adjustRightInd w:val="0"/>
        <w:snapToGrid w:val="0"/>
        <w:spacing w:before="80" w:after="80" w:line="240" w:lineRule="auto"/>
        <w:ind w:left="1080"/>
        <w:contextualSpacing w:val="0"/>
        <w:jc w:val="both"/>
        <w:rPr>
          <w:rFonts w:ascii="Times New Roman" w:eastAsia="Times New Roman" w:hAnsi="Times New Roman" w:cs="Times New Roman"/>
          <w:sz w:val="24"/>
          <w:szCs w:val="24"/>
        </w:rPr>
      </w:pPr>
      <w:r w:rsidRPr="004B7427">
        <w:rPr>
          <w:rFonts w:ascii="Times New Roman" w:eastAsia="Times New Roman" w:hAnsi="Times New Roman" w:cs="Times New Roman"/>
          <w:bCs/>
          <w:sz w:val="24"/>
          <w:szCs w:val="24"/>
        </w:rPr>
        <w:t xml:space="preserve">"Occupier" </w:t>
      </w:r>
      <w:r w:rsidRPr="004B7427">
        <w:rPr>
          <w:rFonts w:ascii="Times New Roman" w:eastAsia="Times New Roman" w:hAnsi="Times New Roman" w:cs="Times New Roman"/>
          <w:sz w:val="24"/>
          <w:szCs w:val="24"/>
        </w:rPr>
        <w:t xml:space="preserve">means a person who </w:t>
      </w:r>
      <w:r w:rsidR="00C00C41" w:rsidRPr="004B7427">
        <w:rPr>
          <w:rFonts w:ascii="Times New Roman" w:eastAsia="Times New Roman" w:hAnsi="Times New Roman" w:cs="Times New Roman"/>
          <w:sz w:val="24"/>
          <w:szCs w:val="24"/>
        </w:rPr>
        <w:t xml:space="preserve">controls </w:t>
      </w:r>
      <w:r w:rsidR="000715F0" w:rsidRPr="004B7427">
        <w:rPr>
          <w:rFonts w:ascii="Times New Roman" w:eastAsia="Times New Roman" w:hAnsi="Times New Roman" w:cs="Times New Roman"/>
          <w:sz w:val="24"/>
          <w:szCs w:val="24"/>
        </w:rPr>
        <w:t xml:space="preserve">and administers </w:t>
      </w:r>
      <w:r w:rsidRPr="004B7427">
        <w:rPr>
          <w:rFonts w:ascii="Times New Roman" w:eastAsia="Times New Roman" w:hAnsi="Times New Roman" w:cs="Times New Roman"/>
          <w:sz w:val="24"/>
          <w:szCs w:val="24"/>
        </w:rPr>
        <w:t xml:space="preserve">the </w:t>
      </w:r>
      <w:r w:rsidR="00C00C41" w:rsidRPr="004B7427">
        <w:rPr>
          <w:rFonts w:ascii="Times New Roman" w:eastAsia="Times New Roman" w:hAnsi="Times New Roman" w:cs="Times New Roman"/>
          <w:sz w:val="24"/>
          <w:szCs w:val="24"/>
        </w:rPr>
        <w:t>H</w:t>
      </w:r>
      <w:r w:rsidRPr="004B7427">
        <w:rPr>
          <w:rFonts w:ascii="Times New Roman" w:eastAsia="Times New Roman" w:hAnsi="Times New Roman" w:cs="Times New Roman"/>
          <w:sz w:val="24"/>
          <w:szCs w:val="24"/>
        </w:rPr>
        <w:t>ospital</w:t>
      </w:r>
      <w:r w:rsidR="00895A91" w:rsidRPr="004B7427">
        <w:rPr>
          <w:rFonts w:ascii="Times New Roman" w:eastAsia="Times New Roman" w:hAnsi="Times New Roman" w:cs="Times New Roman"/>
          <w:sz w:val="24"/>
          <w:szCs w:val="24"/>
        </w:rPr>
        <w:t xml:space="preserve"> and its premises</w:t>
      </w:r>
      <w:r w:rsidR="00D349EA" w:rsidRPr="004B7427">
        <w:rPr>
          <w:rFonts w:ascii="Times New Roman" w:eastAsia="Times New Roman" w:hAnsi="Times New Roman" w:cs="Times New Roman"/>
          <w:sz w:val="24"/>
          <w:szCs w:val="24"/>
        </w:rPr>
        <w:t>;</w:t>
      </w:r>
    </w:p>
    <w:p w14:paraId="57C4D6D0" w14:textId="77777777" w:rsidR="007128C1" w:rsidRPr="004B7427" w:rsidRDefault="007128C1" w:rsidP="00A67909">
      <w:pPr>
        <w:pStyle w:val="ListParagraph"/>
        <w:widowControl w:val="0"/>
        <w:numPr>
          <w:ilvl w:val="0"/>
          <w:numId w:val="26"/>
        </w:numPr>
        <w:autoSpaceDE w:val="0"/>
        <w:autoSpaceDN w:val="0"/>
        <w:adjustRightInd w:val="0"/>
        <w:snapToGrid w:val="0"/>
        <w:spacing w:before="80" w:after="80" w:line="240" w:lineRule="auto"/>
        <w:ind w:left="1080"/>
        <w:contextualSpacing w:val="0"/>
        <w:jc w:val="both"/>
        <w:rPr>
          <w:rFonts w:ascii="Times New Roman" w:eastAsia="Times New Roman" w:hAnsi="Times New Roman" w:cs="Times New Roman"/>
          <w:sz w:val="24"/>
          <w:szCs w:val="24"/>
        </w:rPr>
      </w:pPr>
      <w:r w:rsidRPr="004B7427">
        <w:rPr>
          <w:rFonts w:ascii="Times New Roman" w:eastAsia="Times New Roman" w:hAnsi="Times New Roman" w:cs="Times New Roman"/>
          <w:bCs/>
          <w:sz w:val="24"/>
          <w:szCs w:val="24"/>
        </w:rPr>
        <w:t xml:space="preserve">"Operator" </w:t>
      </w:r>
      <w:r w:rsidRPr="004B7427">
        <w:rPr>
          <w:rFonts w:ascii="Times New Roman" w:eastAsia="Times New Roman" w:hAnsi="Times New Roman" w:cs="Times New Roman"/>
          <w:sz w:val="24"/>
          <w:szCs w:val="24"/>
        </w:rPr>
        <w:t>means a person who owns or controls or operates a facility for the collection, transport</w:t>
      </w:r>
      <w:r w:rsidR="00AE788F" w:rsidRPr="004B7427">
        <w:rPr>
          <w:rFonts w:ascii="Times New Roman" w:eastAsia="Times New Roman" w:hAnsi="Times New Roman" w:cs="Times New Roman"/>
          <w:sz w:val="24"/>
          <w:szCs w:val="24"/>
        </w:rPr>
        <w:t>ation</w:t>
      </w:r>
      <w:r w:rsidRPr="004B7427">
        <w:rPr>
          <w:rFonts w:ascii="Times New Roman" w:eastAsia="Times New Roman" w:hAnsi="Times New Roman" w:cs="Times New Roman"/>
          <w:sz w:val="24"/>
          <w:szCs w:val="24"/>
        </w:rPr>
        <w:t xml:space="preserve">, treatment, disposal or any other form of handling of hospital waste; </w:t>
      </w:r>
    </w:p>
    <w:p w14:paraId="57C4D6D1"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P</w:t>
      </w:r>
      <w:r w:rsidRPr="004B7427">
        <w:rPr>
          <w:rFonts w:ascii="Times New Roman" w:hAnsi="Times New Roman" w:cs="Times New Roman"/>
          <w:sz w:val="24"/>
          <w:szCs w:val="24"/>
        </w:rPr>
        <w:t>athological waste" includes tissues, organs, body parts, fetuses,</w:t>
      </w:r>
      <w:r w:rsidR="00293D10" w:rsidRPr="004B7427">
        <w:rPr>
          <w:rFonts w:ascii="Times New Roman" w:hAnsi="Times New Roman" w:cs="Times New Roman"/>
          <w:sz w:val="24"/>
          <w:szCs w:val="24"/>
        </w:rPr>
        <w:t xml:space="preserve"> </w:t>
      </w:r>
      <w:r w:rsidRPr="004B7427">
        <w:rPr>
          <w:rFonts w:ascii="Times New Roman" w:hAnsi="Times New Roman" w:cs="Times New Roman"/>
          <w:sz w:val="24"/>
          <w:szCs w:val="24"/>
        </w:rPr>
        <w:t>blood and body fluids</w:t>
      </w:r>
      <w:r w:rsidR="00DD78F8" w:rsidRPr="004B7427">
        <w:rPr>
          <w:rFonts w:ascii="Times New Roman" w:hAnsi="Times New Roman" w:cs="Times New Roman"/>
          <w:sz w:val="24"/>
          <w:szCs w:val="24"/>
        </w:rPr>
        <w:t>;</w:t>
      </w:r>
    </w:p>
    <w:p w14:paraId="57C4D6D2"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"Pharmaceutical wa</w:t>
      </w:r>
      <w:r w:rsidR="00293D10" w:rsidRPr="004B7427">
        <w:rPr>
          <w:rFonts w:ascii="Times New Roman" w:hAnsi="Times New Roman" w:cs="Times New Roman"/>
          <w:sz w:val="24"/>
          <w:szCs w:val="24"/>
        </w:rPr>
        <w:t xml:space="preserve">ste" includes expired or unused </w:t>
      </w:r>
      <w:r w:rsidRPr="004B7427">
        <w:rPr>
          <w:rFonts w:ascii="Times New Roman" w:hAnsi="Times New Roman" w:cs="Times New Roman"/>
          <w:sz w:val="24"/>
          <w:szCs w:val="24"/>
        </w:rPr>
        <w:t>pharmaceutical</w:t>
      </w:r>
      <w:r w:rsidR="00293D10" w:rsidRPr="004B7427">
        <w:rPr>
          <w:rFonts w:ascii="Times New Roman" w:hAnsi="Times New Roman" w:cs="Times New Roman"/>
          <w:sz w:val="24"/>
          <w:szCs w:val="24"/>
        </w:rPr>
        <w:t xml:space="preserve"> </w:t>
      </w:r>
      <w:r w:rsidR="0066027B" w:rsidRPr="004B7427">
        <w:rPr>
          <w:rFonts w:ascii="Times New Roman" w:hAnsi="Times New Roman" w:cs="Times New Roman"/>
          <w:sz w:val="24"/>
          <w:szCs w:val="24"/>
        </w:rPr>
        <w:t xml:space="preserve">products, spilled </w:t>
      </w:r>
      <w:r w:rsidRPr="004B7427">
        <w:rPr>
          <w:rFonts w:ascii="Times New Roman" w:hAnsi="Times New Roman" w:cs="Times New Roman"/>
          <w:sz w:val="24"/>
          <w:szCs w:val="24"/>
        </w:rPr>
        <w:t>contaminated pharmaceutical products, surplus drugs,</w:t>
      </w:r>
      <w:r w:rsidR="00293D10" w:rsidRPr="004B7427">
        <w:rPr>
          <w:rFonts w:ascii="Times New Roman" w:hAnsi="Times New Roman" w:cs="Times New Roman"/>
          <w:sz w:val="24"/>
          <w:szCs w:val="24"/>
        </w:rPr>
        <w:t xml:space="preserve"> </w:t>
      </w:r>
      <w:r w:rsidRPr="004B7427">
        <w:rPr>
          <w:rFonts w:ascii="Times New Roman" w:hAnsi="Times New Roman" w:cs="Times New Roman"/>
          <w:sz w:val="24"/>
          <w:szCs w:val="24"/>
        </w:rPr>
        <w:t>vaccines or</w:t>
      </w:r>
      <w:r w:rsidR="0066027B" w:rsidRPr="004B7427">
        <w:rPr>
          <w:rFonts w:ascii="Times New Roman" w:hAnsi="Times New Roman" w:cs="Times New Roman"/>
          <w:sz w:val="24"/>
          <w:szCs w:val="24"/>
        </w:rPr>
        <w:t xml:space="preserve"> sera, and discarded items used </w:t>
      </w:r>
      <w:r w:rsidRPr="004B7427">
        <w:rPr>
          <w:rFonts w:ascii="Times New Roman" w:hAnsi="Times New Roman" w:cs="Times New Roman"/>
          <w:sz w:val="24"/>
          <w:szCs w:val="24"/>
        </w:rPr>
        <w:t>in handling pharmaceutical such</w:t>
      </w:r>
      <w:r w:rsidR="00293D10" w:rsidRPr="004B7427">
        <w:rPr>
          <w:rFonts w:ascii="Times New Roman" w:hAnsi="Times New Roman" w:cs="Times New Roman"/>
          <w:sz w:val="24"/>
          <w:szCs w:val="24"/>
        </w:rPr>
        <w:t xml:space="preserve"> </w:t>
      </w:r>
      <w:r w:rsidRPr="004B7427">
        <w:rPr>
          <w:rFonts w:ascii="Times New Roman" w:hAnsi="Times New Roman" w:cs="Times New Roman"/>
          <w:sz w:val="24"/>
          <w:szCs w:val="24"/>
        </w:rPr>
        <w:t>as bottles, boxes, gloves, masks, tubes, or vails;</w:t>
      </w:r>
    </w:p>
    <w:p w14:paraId="57C4D6D3" w14:textId="77777777" w:rsidR="0066027B" w:rsidRPr="004B7427" w:rsidRDefault="00CB5B66"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R</w:t>
      </w:r>
      <w:r w:rsidRPr="004B7427">
        <w:rPr>
          <w:rFonts w:ascii="Times New Roman" w:hAnsi="Times New Roman" w:cs="Times New Roman"/>
          <w:sz w:val="24"/>
          <w:szCs w:val="24"/>
        </w:rPr>
        <w:t xml:space="preserve">adioactive waste" </w:t>
      </w:r>
      <w:r w:rsidR="00476932" w:rsidRPr="004B7427">
        <w:rPr>
          <w:rFonts w:ascii="Times New Roman" w:hAnsi="Times New Roman" w:cs="Times New Roman"/>
          <w:sz w:val="24"/>
          <w:szCs w:val="24"/>
        </w:rPr>
        <w:t>means wastes that contain radioactive material</w:t>
      </w:r>
      <w:r w:rsidRPr="004B7427">
        <w:rPr>
          <w:rFonts w:ascii="Times New Roman" w:hAnsi="Times New Roman" w:cs="Times New Roman"/>
          <w:sz w:val="24"/>
          <w:szCs w:val="24"/>
        </w:rPr>
        <w:t>;</w:t>
      </w:r>
    </w:p>
    <w:p w14:paraId="57C4D6D4" w14:textId="77777777" w:rsidR="0066027B" w:rsidRPr="004B7427" w:rsidRDefault="008A7BF5"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D70E51" w:rsidRPr="004B7427">
        <w:rPr>
          <w:rFonts w:ascii="Times New Roman" w:hAnsi="Times New Roman" w:cs="Times New Roman"/>
          <w:sz w:val="24"/>
          <w:szCs w:val="24"/>
        </w:rPr>
        <w:t>R</w:t>
      </w:r>
      <w:r w:rsidRPr="004B7427">
        <w:rPr>
          <w:rFonts w:ascii="Times New Roman" w:hAnsi="Times New Roman" w:cs="Times New Roman"/>
          <w:sz w:val="24"/>
          <w:szCs w:val="24"/>
        </w:rPr>
        <w:t xml:space="preserve">isk waste" means infectious waste, pathological waste, sharps, </w:t>
      </w:r>
      <w:r w:rsidR="0066027B" w:rsidRPr="004B7427">
        <w:rPr>
          <w:rFonts w:ascii="Times New Roman" w:hAnsi="Times New Roman" w:cs="Times New Roman"/>
          <w:sz w:val="24"/>
          <w:szCs w:val="24"/>
        </w:rPr>
        <w:t xml:space="preserve">pharmaceutical waste, genotoxic </w:t>
      </w:r>
      <w:r w:rsidRPr="004B7427">
        <w:rPr>
          <w:rFonts w:ascii="Times New Roman" w:hAnsi="Times New Roman" w:cs="Times New Roman"/>
          <w:sz w:val="24"/>
          <w:szCs w:val="24"/>
        </w:rPr>
        <w:t>waste, chemical waste, and radioactive waste</w:t>
      </w:r>
      <w:r w:rsidR="006072A6" w:rsidRPr="004B7427">
        <w:rPr>
          <w:rFonts w:ascii="Times New Roman" w:hAnsi="Times New Roman" w:cs="Times New Roman"/>
          <w:sz w:val="24"/>
          <w:szCs w:val="24"/>
        </w:rPr>
        <w:t xml:space="preserve"> and liquid waste</w:t>
      </w:r>
      <w:r w:rsidRPr="004B7427">
        <w:rPr>
          <w:rFonts w:ascii="Times New Roman" w:hAnsi="Times New Roman" w:cs="Times New Roman"/>
          <w:sz w:val="24"/>
          <w:szCs w:val="24"/>
        </w:rPr>
        <w:t>;</w:t>
      </w:r>
    </w:p>
    <w:p w14:paraId="57C4D6D5" w14:textId="77777777" w:rsidR="001E0A80" w:rsidRPr="004B7427" w:rsidRDefault="00244927"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eastAsia="Times New Roman" w:hAnsi="Times New Roman" w:cs="Times New Roman"/>
          <w:bCs/>
          <w:sz w:val="24"/>
          <w:szCs w:val="24"/>
        </w:rPr>
        <w:t>"</w:t>
      </w:r>
      <w:r w:rsidR="00D70E51" w:rsidRPr="004B7427">
        <w:rPr>
          <w:rFonts w:ascii="Times New Roman" w:eastAsia="Times New Roman" w:hAnsi="Times New Roman" w:cs="Times New Roman"/>
          <w:bCs/>
          <w:sz w:val="24"/>
          <w:szCs w:val="24"/>
        </w:rPr>
        <w:t>Schedule</w:t>
      </w:r>
      <w:r w:rsidR="006A56F3" w:rsidRPr="004B7427">
        <w:rPr>
          <w:rFonts w:ascii="Times New Roman" w:eastAsia="Times New Roman" w:hAnsi="Times New Roman" w:cs="Times New Roman"/>
          <w:bCs/>
          <w:sz w:val="24"/>
          <w:szCs w:val="24"/>
        </w:rPr>
        <w:t xml:space="preserve">" </w:t>
      </w:r>
      <w:r w:rsidR="006A56F3" w:rsidRPr="004B7427">
        <w:rPr>
          <w:rFonts w:ascii="Times New Roman" w:eastAsia="Times New Roman" w:hAnsi="Times New Roman" w:cs="Times New Roman"/>
          <w:sz w:val="24"/>
          <w:szCs w:val="24"/>
        </w:rPr>
        <w:t>means schedule appended to these rules.</w:t>
      </w:r>
    </w:p>
    <w:p w14:paraId="57C4D6D6" w14:textId="77777777" w:rsidR="007657AC" w:rsidRPr="004B7427" w:rsidRDefault="007657AC"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w:t>
      </w:r>
      <w:r w:rsidR="00C00C41" w:rsidRPr="004B7427">
        <w:rPr>
          <w:rFonts w:ascii="Times New Roman" w:hAnsi="Times New Roman" w:cs="Times New Roman"/>
          <w:sz w:val="24"/>
          <w:szCs w:val="24"/>
        </w:rPr>
        <w:t>s</w:t>
      </w:r>
      <w:r w:rsidR="00D70E51" w:rsidRPr="004B7427">
        <w:rPr>
          <w:rFonts w:ascii="Times New Roman" w:hAnsi="Times New Roman" w:cs="Times New Roman"/>
          <w:sz w:val="24"/>
          <w:szCs w:val="24"/>
        </w:rPr>
        <w:t>ection</w:t>
      </w:r>
      <w:r w:rsidRPr="004B7427">
        <w:rPr>
          <w:rFonts w:ascii="Times New Roman" w:hAnsi="Times New Roman" w:cs="Times New Roman"/>
          <w:sz w:val="24"/>
          <w:szCs w:val="24"/>
        </w:rPr>
        <w:t>” means a section of the Act.</w:t>
      </w:r>
    </w:p>
    <w:p w14:paraId="57C4D6D7" w14:textId="77777777" w:rsidR="00710C73" w:rsidRPr="004B7427" w:rsidRDefault="008A7BF5" w:rsidP="00A67909">
      <w:pPr>
        <w:pStyle w:val="ListParagraph"/>
        <w:widowControl w:val="0"/>
        <w:numPr>
          <w:ilvl w:val="0"/>
          <w:numId w:val="26"/>
        </w:numPr>
        <w:autoSpaceDE w:val="0"/>
        <w:autoSpaceDN w:val="0"/>
        <w:adjustRightInd w:val="0"/>
        <w:snapToGrid w:val="0"/>
        <w:spacing w:before="80" w:after="80" w:line="240" w:lineRule="atLeast"/>
        <w:ind w:left="1080"/>
        <w:contextualSpacing w:val="0"/>
        <w:jc w:val="both"/>
        <w:rPr>
          <w:rFonts w:ascii="Times New Roman" w:hAnsi="Times New Roman" w:cs="Times New Roman"/>
          <w:sz w:val="24"/>
          <w:szCs w:val="24"/>
        </w:rPr>
      </w:pPr>
      <w:r w:rsidRPr="004B7427">
        <w:rPr>
          <w:rFonts w:ascii="Times New Roman" w:hAnsi="Times New Roman" w:cs="Times New Roman"/>
          <w:sz w:val="24"/>
          <w:szCs w:val="24"/>
        </w:rPr>
        <w:t>"sharp" includes whether infected or not, needles, syringes, sc</w:t>
      </w:r>
      <w:r w:rsidR="0066027B" w:rsidRPr="004B7427">
        <w:rPr>
          <w:rFonts w:ascii="Times New Roman" w:hAnsi="Times New Roman" w:cs="Times New Roman"/>
          <w:sz w:val="24"/>
          <w:szCs w:val="24"/>
        </w:rPr>
        <w:t xml:space="preserve">alpels, infusion sets, saws and </w:t>
      </w:r>
      <w:r w:rsidRPr="004B7427">
        <w:rPr>
          <w:rFonts w:ascii="Times New Roman" w:hAnsi="Times New Roman" w:cs="Times New Roman"/>
          <w:sz w:val="24"/>
          <w:szCs w:val="24"/>
        </w:rPr>
        <w:t>knives, blades, broken glass and any other item that could cut or puncture; and</w:t>
      </w:r>
    </w:p>
    <w:p w14:paraId="57C4D6D8" w14:textId="77777777" w:rsidR="00DB68AB" w:rsidRPr="004B7427" w:rsidRDefault="008A7BF5" w:rsidP="00A67909">
      <w:pPr>
        <w:pStyle w:val="ListParagraph"/>
        <w:widowControl w:val="0"/>
        <w:numPr>
          <w:ilvl w:val="0"/>
          <w:numId w:val="26"/>
        </w:numPr>
        <w:autoSpaceDE w:val="0"/>
        <w:autoSpaceDN w:val="0"/>
        <w:adjustRightInd w:val="0"/>
        <w:snapToGrid w:val="0"/>
        <w:spacing w:before="240" w:line="240" w:lineRule="atLeast"/>
        <w:ind w:left="1080"/>
        <w:jc w:val="both"/>
        <w:rPr>
          <w:rFonts w:ascii="Times New Roman" w:hAnsi="Times New Roman" w:cs="Times New Roman"/>
          <w:sz w:val="24"/>
          <w:szCs w:val="24"/>
        </w:rPr>
      </w:pPr>
      <w:r w:rsidRPr="004B7427">
        <w:rPr>
          <w:rFonts w:ascii="Times New Roman" w:hAnsi="Times New Roman" w:cs="Times New Roman"/>
          <w:sz w:val="24"/>
          <w:szCs w:val="24"/>
        </w:rPr>
        <w:t>"</w:t>
      </w:r>
      <w:proofErr w:type="gramStart"/>
      <w:r w:rsidR="00C00C41" w:rsidRPr="004B7427">
        <w:rPr>
          <w:rFonts w:ascii="Times New Roman" w:hAnsi="Times New Roman" w:cs="Times New Roman"/>
          <w:sz w:val="24"/>
          <w:szCs w:val="24"/>
        </w:rPr>
        <w:t>w</w:t>
      </w:r>
      <w:r w:rsidRPr="004B7427">
        <w:rPr>
          <w:rFonts w:ascii="Times New Roman" w:hAnsi="Times New Roman" w:cs="Times New Roman"/>
          <w:sz w:val="24"/>
          <w:szCs w:val="24"/>
        </w:rPr>
        <w:t>aste</w:t>
      </w:r>
      <w:proofErr w:type="gramEnd"/>
      <w:r w:rsidRPr="004B7427">
        <w:rPr>
          <w:rFonts w:ascii="Times New Roman" w:hAnsi="Times New Roman" w:cs="Times New Roman"/>
          <w:sz w:val="24"/>
          <w:szCs w:val="24"/>
        </w:rPr>
        <w:t xml:space="preserve"> management" includes waste segregation, waste collection, waste transporta</w:t>
      </w:r>
      <w:r w:rsidR="0066027B" w:rsidRPr="004B7427">
        <w:rPr>
          <w:rFonts w:ascii="Times New Roman" w:hAnsi="Times New Roman" w:cs="Times New Roman"/>
          <w:sz w:val="24"/>
          <w:szCs w:val="24"/>
        </w:rPr>
        <w:t xml:space="preserve">tion, waste </w:t>
      </w:r>
      <w:r w:rsidRPr="004B7427">
        <w:rPr>
          <w:rFonts w:ascii="Times New Roman" w:hAnsi="Times New Roman" w:cs="Times New Roman"/>
          <w:sz w:val="24"/>
          <w:szCs w:val="24"/>
        </w:rPr>
        <w:t>storage,</w:t>
      </w:r>
      <w:r w:rsidR="00AC5893" w:rsidRPr="004B7427">
        <w:rPr>
          <w:rFonts w:ascii="Times New Roman" w:hAnsi="Times New Roman" w:cs="Times New Roman"/>
          <w:sz w:val="24"/>
          <w:szCs w:val="24"/>
        </w:rPr>
        <w:t xml:space="preserve"> waste treatment,</w:t>
      </w:r>
      <w:r w:rsidRPr="004B7427">
        <w:rPr>
          <w:rFonts w:ascii="Times New Roman" w:hAnsi="Times New Roman" w:cs="Times New Roman"/>
          <w:sz w:val="24"/>
          <w:szCs w:val="24"/>
        </w:rPr>
        <w:t xml:space="preserve"> waste disposal and waste minimization</w:t>
      </w:r>
      <w:r w:rsidR="00710C73" w:rsidRPr="004B7427">
        <w:rPr>
          <w:rFonts w:ascii="Times New Roman" w:hAnsi="Times New Roman" w:cs="Times New Roman"/>
          <w:sz w:val="24"/>
          <w:szCs w:val="24"/>
        </w:rPr>
        <w:t>.</w:t>
      </w:r>
      <w:r w:rsidRPr="004B7427">
        <w:rPr>
          <w:rFonts w:ascii="Times New Roman" w:hAnsi="Times New Roman" w:cs="Times New Roman"/>
          <w:sz w:val="24"/>
          <w:szCs w:val="24"/>
        </w:rPr>
        <w:t xml:space="preserve"> </w:t>
      </w:r>
    </w:p>
    <w:p w14:paraId="57C4D6D9" w14:textId="77777777" w:rsidR="00DB68AB" w:rsidRPr="004B7427" w:rsidRDefault="00DB68AB" w:rsidP="00DB68AB">
      <w:pPr>
        <w:pStyle w:val="ListParagraph"/>
        <w:widowControl w:val="0"/>
        <w:autoSpaceDE w:val="0"/>
        <w:autoSpaceDN w:val="0"/>
        <w:adjustRightInd w:val="0"/>
        <w:snapToGrid w:val="0"/>
        <w:spacing w:before="240" w:line="240" w:lineRule="atLeast"/>
        <w:jc w:val="both"/>
        <w:rPr>
          <w:rFonts w:ascii="Times New Roman" w:hAnsi="Times New Roman" w:cs="Times New Roman"/>
          <w:sz w:val="24"/>
          <w:szCs w:val="24"/>
        </w:rPr>
      </w:pPr>
    </w:p>
    <w:p w14:paraId="57C4D6DA" w14:textId="77777777" w:rsidR="00BC6848" w:rsidRPr="004B7427" w:rsidRDefault="00BC6848" w:rsidP="001D7350">
      <w:pPr>
        <w:pStyle w:val="ListParagraph"/>
        <w:widowControl w:val="0"/>
        <w:numPr>
          <w:ilvl w:val="0"/>
          <w:numId w:val="29"/>
        </w:numPr>
        <w:autoSpaceDE w:val="0"/>
        <w:autoSpaceDN w:val="0"/>
        <w:adjustRightInd w:val="0"/>
        <w:snapToGrid w:val="0"/>
        <w:spacing w:before="240" w:line="240" w:lineRule="atLeast"/>
        <w:jc w:val="both"/>
        <w:rPr>
          <w:rFonts w:ascii="Times New Roman" w:hAnsi="Times New Roman" w:cs="Times New Roman"/>
          <w:sz w:val="24"/>
          <w:szCs w:val="24"/>
        </w:rPr>
      </w:pPr>
      <w:r w:rsidRPr="004B7427">
        <w:rPr>
          <w:rFonts w:ascii="Times New Roman" w:hAnsi="Times New Roman" w:cs="Times New Roman"/>
          <w:sz w:val="24"/>
          <w:szCs w:val="24"/>
        </w:rPr>
        <w:t>The words and expressions used but not defined in these rules shall have the same</w:t>
      </w:r>
      <w:r w:rsidR="00FD2A0F" w:rsidRPr="004B7427">
        <w:rPr>
          <w:rFonts w:ascii="Times New Roman" w:hAnsi="Times New Roman" w:cs="Times New Roman"/>
          <w:sz w:val="24"/>
          <w:szCs w:val="24"/>
        </w:rPr>
        <w:t xml:space="preserve"> </w:t>
      </w:r>
      <w:r w:rsidRPr="004B7427">
        <w:rPr>
          <w:rFonts w:ascii="Times New Roman" w:hAnsi="Times New Roman" w:cs="Times New Roman"/>
          <w:sz w:val="24"/>
          <w:szCs w:val="24"/>
        </w:rPr>
        <w:t>meaning as are assigned to them in the Act.</w:t>
      </w:r>
    </w:p>
    <w:p w14:paraId="57C4D6DB" w14:textId="77777777" w:rsidR="001D7350" w:rsidRPr="004B7427" w:rsidRDefault="001D7350" w:rsidP="001D7350">
      <w:pPr>
        <w:pStyle w:val="ListParagraph"/>
        <w:widowControl w:val="0"/>
        <w:autoSpaceDE w:val="0"/>
        <w:autoSpaceDN w:val="0"/>
        <w:adjustRightInd w:val="0"/>
        <w:snapToGrid w:val="0"/>
        <w:spacing w:before="240" w:line="240" w:lineRule="atLeast"/>
        <w:jc w:val="both"/>
        <w:rPr>
          <w:rFonts w:ascii="Times New Roman" w:hAnsi="Times New Roman" w:cs="Times New Roman"/>
          <w:sz w:val="24"/>
          <w:szCs w:val="24"/>
        </w:rPr>
      </w:pPr>
    </w:p>
    <w:p w14:paraId="57C4D6DC" w14:textId="77777777" w:rsidR="001D7350" w:rsidRPr="004B7427" w:rsidRDefault="00BC6848" w:rsidP="00A67909">
      <w:pPr>
        <w:pStyle w:val="ListParagraph"/>
        <w:widowControl w:val="0"/>
        <w:numPr>
          <w:ilvl w:val="0"/>
          <w:numId w:val="7"/>
        </w:numPr>
        <w:autoSpaceDE w:val="0"/>
        <w:autoSpaceDN w:val="0"/>
        <w:adjustRightInd w:val="0"/>
        <w:snapToGrid w:val="0"/>
        <w:spacing w:before="240" w:line="240" w:lineRule="atLeast"/>
        <w:ind w:hanging="720"/>
        <w:jc w:val="both"/>
        <w:rPr>
          <w:rFonts w:ascii="Times New Roman" w:hAnsi="Times New Roman" w:cs="Times New Roman"/>
          <w:sz w:val="24"/>
          <w:szCs w:val="24"/>
        </w:rPr>
      </w:pPr>
      <w:r w:rsidRPr="004B7427">
        <w:rPr>
          <w:rFonts w:ascii="Times New Roman" w:hAnsi="Times New Roman" w:cs="Times New Roman"/>
          <w:b/>
          <w:sz w:val="24"/>
          <w:szCs w:val="24"/>
        </w:rPr>
        <w:t xml:space="preserve">Responsibility for waste </w:t>
      </w:r>
      <w:proofErr w:type="gramStart"/>
      <w:r w:rsidRPr="004B7427">
        <w:rPr>
          <w:rFonts w:ascii="Times New Roman" w:hAnsi="Times New Roman" w:cs="Times New Roman"/>
          <w:b/>
          <w:sz w:val="24"/>
          <w:szCs w:val="24"/>
        </w:rPr>
        <w:t>management.</w:t>
      </w:r>
      <w:r w:rsidRPr="004B7427">
        <w:rPr>
          <w:rFonts w:ascii="Times New Roman" w:hAnsi="Times New Roman" w:cs="Times New Roman"/>
          <w:sz w:val="24"/>
          <w:szCs w:val="24"/>
        </w:rPr>
        <w:t>-</w:t>
      </w:r>
      <w:proofErr w:type="gramEnd"/>
      <w:r w:rsidRPr="004B7427">
        <w:rPr>
          <w:rFonts w:ascii="Times New Roman" w:hAnsi="Times New Roman" w:cs="Times New Roman"/>
          <w:sz w:val="24"/>
          <w:szCs w:val="24"/>
        </w:rPr>
        <w:t xml:space="preserve"> Every hospital</w:t>
      </w:r>
      <w:r w:rsidR="00710C73" w:rsidRPr="004B7427">
        <w:rPr>
          <w:rFonts w:ascii="Times New Roman" w:hAnsi="Times New Roman" w:cs="Times New Roman"/>
          <w:sz w:val="24"/>
          <w:szCs w:val="24"/>
        </w:rPr>
        <w:t xml:space="preserve"> owner, </w:t>
      </w:r>
      <w:r w:rsidR="00697928" w:rsidRPr="004B7427">
        <w:rPr>
          <w:rFonts w:ascii="Times New Roman" w:hAnsi="Times New Roman" w:cs="Times New Roman"/>
          <w:sz w:val="24"/>
          <w:szCs w:val="24"/>
        </w:rPr>
        <w:t>occupier</w:t>
      </w:r>
      <w:r w:rsidR="00710C73" w:rsidRPr="004B7427">
        <w:rPr>
          <w:rFonts w:ascii="Times New Roman" w:hAnsi="Times New Roman" w:cs="Times New Roman"/>
          <w:sz w:val="24"/>
          <w:szCs w:val="24"/>
        </w:rPr>
        <w:t xml:space="preserve">, operator </w:t>
      </w:r>
      <w:r w:rsidRPr="004B7427">
        <w:rPr>
          <w:rFonts w:ascii="Times New Roman" w:hAnsi="Times New Roman" w:cs="Times New Roman"/>
          <w:sz w:val="24"/>
          <w:szCs w:val="24"/>
        </w:rPr>
        <w:t>shall be responsible for the</w:t>
      </w:r>
      <w:r w:rsidR="001D7350" w:rsidRPr="004B7427">
        <w:rPr>
          <w:rFonts w:ascii="Times New Roman" w:hAnsi="Times New Roman" w:cs="Times New Roman"/>
          <w:sz w:val="24"/>
          <w:szCs w:val="24"/>
        </w:rPr>
        <w:t xml:space="preserve"> </w:t>
      </w:r>
      <w:r w:rsidRPr="004B7427">
        <w:rPr>
          <w:rFonts w:ascii="Times New Roman" w:hAnsi="Times New Roman" w:cs="Times New Roman"/>
          <w:sz w:val="24"/>
          <w:szCs w:val="24"/>
        </w:rPr>
        <w:t xml:space="preserve">management of the </w:t>
      </w:r>
      <w:r w:rsidR="00710C73" w:rsidRPr="004B7427">
        <w:rPr>
          <w:rFonts w:ascii="Times New Roman" w:hAnsi="Times New Roman" w:cs="Times New Roman"/>
          <w:sz w:val="24"/>
          <w:szCs w:val="24"/>
        </w:rPr>
        <w:t xml:space="preserve">hospital </w:t>
      </w:r>
      <w:r w:rsidRPr="004B7427">
        <w:rPr>
          <w:rFonts w:ascii="Times New Roman" w:hAnsi="Times New Roman" w:cs="Times New Roman"/>
          <w:sz w:val="24"/>
          <w:szCs w:val="24"/>
        </w:rPr>
        <w:t>waste generated by it till its fi</w:t>
      </w:r>
      <w:r w:rsidR="001D7350" w:rsidRPr="004B7427">
        <w:rPr>
          <w:rFonts w:ascii="Times New Roman" w:hAnsi="Times New Roman" w:cs="Times New Roman"/>
          <w:sz w:val="24"/>
          <w:szCs w:val="24"/>
        </w:rPr>
        <w:t xml:space="preserve">nal disposal in accordance with </w:t>
      </w:r>
      <w:r w:rsidRPr="004B7427">
        <w:rPr>
          <w:rFonts w:ascii="Times New Roman" w:hAnsi="Times New Roman" w:cs="Times New Roman"/>
          <w:sz w:val="24"/>
          <w:szCs w:val="24"/>
        </w:rPr>
        <w:t>the</w:t>
      </w:r>
      <w:r w:rsidR="00FD2A0F" w:rsidRPr="004B7427">
        <w:rPr>
          <w:rFonts w:ascii="Times New Roman" w:hAnsi="Times New Roman" w:cs="Times New Roman"/>
          <w:sz w:val="24"/>
          <w:szCs w:val="24"/>
        </w:rPr>
        <w:t xml:space="preserve"> </w:t>
      </w:r>
      <w:r w:rsidRPr="004B7427">
        <w:rPr>
          <w:rFonts w:ascii="Times New Roman" w:hAnsi="Times New Roman" w:cs="Times New Roman"/>
          <w:sz w:val="24"/>
          <w:szCs w:val="24"/>
        </w:rPr>
        <w:t>provision of the Act and the</w:t>
      </w:r>
      <w:r w:rsidR="00697928" w:rsidRPr="004B7427">
        <w:rPr>
          <w:rFonts w:ascii="Times New Roman" w:hAnsi="Times New Roman" w:cs="Times New Roman"/>
          <w:sz w:val="24"/>
          <w:szCs w:val="24"/>
        </w:rPr>
        <w:t>se</w:t>
      </w:r>
      <w:r w:rsidRPr="004B7427">
        <w:rPr>
          <w:rFonts w:ascii="Times New Roman" w:hAnsi="Times New Roman" w:cs="Times New Roman"/>
          <w:sz w:val="24"/>
          <w:szCs w:val="24"/>
        </w:rPr>
        <w:t xml:space="preserve"> rules</w:t>
      </w:r>
      <w:r w:rsidR="00697928" w:rsidRPr="004B7427">
        <w:rPr>
          <w:rFonts w:ascii="Times New Roman" w:hAnsi="Times New Roman" w:cs="Times New Roman"/>
          <w:sz w:val="24"/>
          <w:szCs w:val="24"/>
        </w:rPr>
        <w:t>.</w:t>
      </w:r>
    </w:p>
    <w:p w14:paraId="57C4D6DD" w14:textId="77777777" w:rsidR="003F18D2" w:rsidRPr="004B7427" w:rsidRDefault="003F18D2" w:rsidP="003F18D2">
      <w:pPr>
        <w:pStyle w:val="ListParagraph"/>
        <w:widowControl w:val="0"/>
        <w:autoSpaceDE w:val="0"/>
        <w:autoSpaceDN w:val="0"/>
        <w:adjustRightInd w:val="0"/>
        <w:snapToGrid w:val="0"/>
        <w:spacing w:before="240" w:line="240" w:lineRule="atLeast"/>
        <w:jc w:val="both"/>
        <w:rPr>
          <w:rFonts w:ascii="Times New Roman" w:hAnsi="Times New Roman" w:cs="Times New Roman"/>
          <w:sz w:val="24"/>
          <w:szCs w:val="24"/>
        </w:rPr>
      </w:pPr>
    </w:p>
    <w:p w14:paraId="57C4D6DE" w14:textId="77777777" w:rsidR="00D15722" w:rsidRPr="004B7427" w:rsidRDefault="004B0495" w:rsidP="008A29BF">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4</w:t>
      </w:r>
      <w:r w:rsidR="003D654C" w:rsidRPr="004B7427">
        <w:rPr>
          <w:rFonts w:ascii="Times New Roman" w:hAnsi="Times New Roman" w:cs="Times New Roman"/>
          <w:sz w:val="24"/>
          <w:szCs w:val="24"/>
        </w:rPr>
        <w:t>.</w:t>
      </w:r>
      <w:r w:rsidR="003D654C" w:rsidRPr="004B7427">
        <w:rPr>
          <w:rFonts w:ascii="Times New Roman" w:hAnsi="Times New Roman" w:cs="Times New Roman"/>
          <w:b/>
          <w:sz w:val="24"/>
          <w:szCs w:val="24"/>
        </w:rPr>
        <w:tab/>
      </w:r>
      <w:r w:rsidR="00DE6B99" w:rsidRPr="004B7427">
        <w:rPr>
          <w:rFonts w:ascii="Times New Roman" w:hAnsi="Times New Roman" w:cs="Times New Roman"/>
          <w:b/>
          <w:sz w:val="24"/>
          <w:szCs w:val="24"/>
        </w:rPr>
        <w:t xml:space="preserve">Hospital </w:t>
      </w:r>
      <w:r w:rsidR="003D654C" w:rsidRPr="004B7427">
        <w:rPr>
          <w:rFonts w:ascii="Times New Roman" w:hAnsi="Times New Roman" w:cs="Times New Roman"/>
          <w:b/>
          <w:sz w:val="24"/>
          <w:szCs w:val="24"/>
        </w:rPr>
        <w:t xml:space="preserve">Waste Management </w:t>
      </w:r>
      <w:proofErr w:type="gramStart"/>
      <w:r w:rsidR="003D654C" w:rsidRPr="004B7427">
        <w:rPr>
          <w:rFonts w:ascii="Times New Roman" w:hAnsi="Times New Roman" w:cs="Times New Roman"/>
          <w:b/>
          <w:sz w:val="24"/>
          <w:szCs w:val="24"/>
        </w:rPr>
        <w:t>Plan</w:t>
      </w:r>
      <w:r w:rsidR="003D654C" w:rsidRPr="004B7427">
        <w:rPr>
          <w:rFonts w:ascii="Times New Roman" w:hAnsi="Times New Roman" w:cs="Times New Roman"/>
          <w:sz w:val="24"/>
          <w:szCs w:val="24"/>
        </w:rPr>
        <w:t>.-</w:t>
      </w:r>
      <w:proofErr w:type="gramEnd"/>
      <w:r w:rsidR="003D654C" w:rsidRPr="004B7427">
        <w:rPr>
          <w:rFonts w:ascii="Times New Roman" w:hAnsi="Times New Roman" w:cs="Times New Roman"/>
          <w:sz w:val="24"/>
          <w:szCs w:val="24"/>
        </w:rPr>
        <w:t xml:space="preserve"> (1). A </w:t>
      </w:r>
      <w:r w:rsidR="00DE6B99" w:rsidRPr="004B7427">
        <w:rPr>
          <w:rFonts w:ascii="Times New Roman" w:hAnsi="Times New Roman" w:cs="Times New Roman"/>
          <w:sz w:val="24"/>
          <w:szCs w:val="24"/>
        </w:rPr>
        <w:t xml:space="preserve">Hospital </w:t>
      </w:r>
      <w:r w:rsidR="003D654C" w:rsidRPr="004B7427">
        <w:rPr>
          <w:rFonts w:ascii="Times New Roman" w:hAnsi="Times New Roman" w:cs="Times New Roman"/>
          <w:sz w:val="24"/>
          <w:szCs w:val="24"/>
        </w:rPr>
        <w:t xml:space="preserve">Waste Management Plan shall be based on internationally </w:t>
      </w:r>
      <w:r w:rsidR="00684A99" w:rsidRPr="004B7427">
        <w:rPr>
          <w:rFonts w:ascii="Times New Roman" w:hAnsi="Times New Roman" w:cs="Times New Roman"/>
          <w:sz w:val="24"/>
          <w:szCs w:val="24"/>
        </w:rPr>
        <w:t xml:space="preserve">or nationally </w:t>
      </w:r>
      <w:r w:rsidR="003D654C" w:rsidRPr="004B7427">
        <w:rPr>
          <w:rFonts w:ascii="Times New Roman" w:hAnsi="Times New Roman" w:cs="Times New Roman"/>
          <w:sz w:val="24"/>
          <w:szCs w:val="24"/>
        </w:rPr>
        <w:t>recognized environment</w:t>
      </w:r>
      <w:r w:rsidR="00684A99" w:rsidRPr="004B7427">
        <w:rPr>
          <w:rFonts w:ascii="Times New Roman" w:hAnsi="Times New Roman" w:cs="Times New Roman"/>
          <w:sz w:val="24"/>
          <w:szCs w:val="24"/>
        </w:rPr>
        <w:t>al</w:t>
      </w:r>
      <w:r w:rsidR="003D654C" w:rsidRPr="004B7427">
        <w:rPr>
          <w:rFonts w:ascii="Times New Roman" w:hAnsi="Times New Roman" w:cs="Times New Roman"/>
          <w:sz w:val="24"/>
          <w:szCs w:val="24"/>
        </w:rPr>
        <w:t xml:space="preserve"> management </w:t>
      </w:r>
      <w:r w:rsidR="00684A99" w:rsidRPr="004B7427">
        <w:rPr>
          <w:rFonts w:ascii="Times New Roman" w:hAnsi="Times New Roman" w:cs="Times New Roman"/>
          <w:sz w:val="24"/>
          <w:szCs w:val="24"/>
        </w:rPr>
        <w:t xml:space="preserve">practices, </w:t>
      </w:r>
      <w:r w:rsidR="003D654C" w:rsidRPr="004B7427">
        <w:rPr>
          <w:rFonts w:ascii="Times New Roman" w:hAnsi="Times New Roman" w:cs="Times New Roman"/>
          <w:sz w:val="24"/>
          <w:szCs w:val="24"/>
        </w:rPr>
        <w:t>standards</w:t>
      </w:r>
      <w:r w:rsidR="00684A99" w:rsidRPr="004B7427">
        <w:rPr>
          <w:rFonts w:ascii="Times New Roman" w:hAnsi="Times New Roman" w:cs="Times New Roman"/>
          <w:sz w:val="24"/>
          <w:szCs w:val="24"/>
        </w:rPr>
        <w:t>, which shall efficiently and effectively address the hospital waste</w:t>
      </w:r>
      <w:r w:rsidR="003D654C" w:rsidRPr="004B7427">
        <w:rPr>
          <w:rFonts w:ascii="Times New Roman" w:hAnsi="Times New Roman" w:cs="Times New Roman"/>
          <w:sz w:val="24"/>
          <w:szCs w:val="24"/>
        </w:rPr>
        <w:t>.</w:t>
      </w:r>
    </w:p>
    <w:p w14:paraId="57C4D6DF" w14:textId="77777777" w:rsidR="003D654C" w:rsidRPr="004B7427" w:rsidRDefault="004B0495" w:rsidP="00AD78D0">
      <w:pPr>
        <w:widowControl w:val="0"/>
        <w:autoSpaceDE w:val="0"/>
        <w:autoSpaceDN w:val="0"/>
        <w:adjustRightInd w:val="0"/>
        <w:snapToGrid w:val="0"/>
        <w:spacing w:before="240" w:line="240" w:lineRule="atLeast"/>
        <w:ind w:left="720"/>
        <w:jc w:val="both"/>
        <w:rPr>
          <w:rFonts w:ascii="Times New Roman" w:hAnsi="Times New Roman" w:cs="Times New Roman"/>
          <w:sz w:val="24"/>
          <w:szCs w:val="24"/>
        </w:rPr>
      </w:pPr>
      <w:r w:rsidRPr="004B7427">
        <w:rPr>
          <w:rFonts w:ascii="Times New Roman" w:hAnsi="Times New Roman" w:cs="Times New Roman"/>
          <w:sz w:val="24"/>
          <w:szCs w:val="24"/>
        </w:rPr>
        <w:lastRenderedPageBreak/>
        <w:t>(</w:t>
      </w:r>
      <w:r w:rsidR="00D15722" w:rsidRPr="004B7427">
        <w:rPr>
          <w:rFonts w:ascii="Times New Roman" w:hAnsi="Times New Roman" w:cs="Times New Roman"/>
          <w:sz w:val="24"/>
          <w:szCs w:val="24"/>
        </w:rPr>
        <w:t xml:space="preserve">2) </w:t>
      </w:r>
      <w:r w:rsidR="00A67909" w:rsidRPr="004B7427">
        <w:rPr>
          <w:rFonts w:ascii="Times New Roman" w:hAnsi="Times New Roman" w:cs="Times New Roman"/>
          <w:sz w:val="24"/>
          <w:szCs w:val="24"/>
        </w:rPr>
        <w:tab/>
      </w:r>
      <w:r w:rsidR="00D15722" w:rsidRPr="004B7427">
        <w:rPr>
          <w:rFonts w:ascii="Times New Roman" w:hAnsi="Times New Roman" w:cs="Times New Roman"/>
          <w:sz w:val="24"/>
          <w:szCs w:val="24"/>
        </w:rPr>
        <w:t xml:space="preserve">The </w:t>
      </w:r>
      <w:r w:rsidR="00C918D9" w:rsidRPr="004B7427">
        <w:rPr>
          <w:rFonts w:ascii="Times New Roman" w:hAnsi="Times New Roman" w:cs="Times New Roman"/>
          <w:b/>
          <w:sz w:val="24"/>
          <w:szCs w:val="24"/>
        </w:rPr>
        <w:t>Hospital</w:t>
      </w:r>
      <w:r w:rsidR="00C918D9" w:rsidRPr="004B7427">
        <w:rPr>
          <w:rFonts w:ascii="Times New Roman" w:hAnsi="Times New Roman" w:cs="Times New Roman"/>
          <w:sz w:val="24"/>
          <w:szCs w:val="24"/>
        </w:rPr>
        <w:t xml:space="preserve"> </w:t>
      </w:r>
      <w:r w:rsidR="00D15722" w:rsidRPr="004B7427">
        <w:rPr>
          <w:rFonts w:ascii="Times New Roman" w:hAnsi="Times New Roman" w:cs="Times New Roman"/>
          <w:sz w:val="24"/>
          <w:szCs w:val="24"/>
        </w:rPr>
        <w:t>Waste Management Plan shall include</w:t>
      </w:r>
      <w:r w:rsidR="00633F6E" w:rsidRPr="004B7427">
        <w:rPr>
          <w:rFonts w:ascii="Times New Roman" w:hAnsi="Times New Roman" w:cs="Times New Roman"/>
          <w:sz w:val="24"/>
          <w:szCs w:val="24"/>
        </w:rPr>
        <w:t xml:space="preserve"> </w:t>
      </w:r>
      <w:r w:rsidR="00D15722" w:rsidRPr="004B7427">
        <w:rPr>
          <w:rFonts w:ascii="Times New Roman" w:hAnsi="Times New Roman" w:cs="Times New Roman"/>
          <w:sz w:val="24"/>
          <w:szCs w:val="24"/>
        </w:rPr>
        <w:t>-</w:t>
      </w:r>
    </w:p>
    <w:p w14:paraId="57C4D6E0" w14:textId="77777777" w:rsidR="003B5337" w:rsidRPr="004B7427" w:rsidRDefault="003D654C"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 xml:space="preserve">waste </w:t>
      </w:r>
      <w:r w:rsidR="003B5337" w:rsidRPr="004B7427">
        <w:rPr>
          <w:rFonts w:ascii="Times New Roman" w:hAnsi="Times New Roman" w:cs="Times New Roman"/>
          <w:sz w:val="24"/>
          <w:szCs w:val="24"/>
        </w:rPr>
        <w:t>management</w:t>
      </w:r>
      <w:r w:rsidRPr="004B7427">
        <w:rPr>
          <w:rFonts w:ascii="Times New Roman" w:hAnsi="Times New Roman" w:cs="Times New Roman"/>
          <w:sz w:val="24"/>
          <w:szCs w:val="24"/>
        </w:rPr>
        <w:t xml:space="preserve"> points for every ward  and department, indicating each point</w:t>
      </w:r>
      <w:r w:rsidR="00293ECE" w:rsidRPr="004B7427">
        <w:rPr>
          <w:rFonts w:ascii="Times New Roman" w:hAnsi="Times New Roman" w:cs="Times New Roman"/>
          <w:sz w:val="24"/>
          <w:szCs w:val="24"/>
        </w:rPr>
        <w:t>, location</w:t>
      </w:r>
      <w:r w:rsidRPr="004B7427">
        <w:rPr>
          <w:rFonts w:ascii="Times New Roman" w:hAnsi="Times New Roman" w:cs="Times New Roman"/>
          <w:sz w:val="24"/>
          <w:szCs w:val="24"/>
        </w:rPr>
        <w:t xml:space="preserve"> </w:t>
      </w:r>
      <w:r w:rsidR="00293ECE" w:rsidRPr="004B7427">
        <w:rPr>
          <w:rFonts w:ascii="Times New Roman" w:hAnsi="Times New Roman" w:cs="Times New Roman"/>
          <w:sz w:val="24"/>
          <w:szCs w:val="24"/>
        </w:rPr>
        <w:t xml:space="preserve">on the basis of </w:t>
      </w:r>
      <w:r w:rsidRPr="004B7427">
        <w:rPr>
          <w:rFonts w:ascii="Times New Roman" w:hAnsi="Times New Roman" w:cs="Times New Roman"/>
          <w:sz w:val="24"/>
          <w:szCs w:val="24"/>
        </w:rPr>
        <w:t xml:space="preserve">risk </w:t>
      </w:r>
      <w:r w:rsidR="00293ECE" w:rsidRPr="004B7427">
        <w:rPr>
          <w:rFonts w:ascii="Times New Roman" w:hAnsi="Times New Roman" w:cs="Times New Roman"/>
          <w:sz w:val="24"/>
          <w:szCs w:val="24"/>
        </w:rPr>
        <w:t>assessment</w:t>
      </w:r>
      <w:r w:rsidRPr="004B7427">
        <w:rPr>
          <w:rFonts w:ascii="Times New Roman" w:hAnsi="Times New Roman" w:cs="Times New Roman"/>
          <w:sz w:val="24"/>
          <w:szCs w:val="24"/>
        </w:rPr>
        <w:t>;</w:t>
      </w:r>
    </w:p>
    <w:p w14:paraId="57C4D6E1" w14:textId="77777777" w:rsidR="00E73394" w:rsidRPr="004B7427" w:rsidRDefault="003B5337"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the categories of waste being genera</w:t>
      </w:r>
      <w:r w:rsidR="00633F6E" w:rsidRPr="004B7427">
        <w:rPr>
          <w:rFonts w:ascii="Times New Roman" w:hAnsi="Times New Roman" w:cs="Times New Roman"/>
          <w:sz w:val="24"/>
          <w:szCs w:val="24"/>
        </w:rPr>
        <w:t>ted in accordance with Schedule-</w:t>
      </w:r>
      <w:r w:rsidRPr="004B7427">
        <w:rPr>
          <w:rFonts w:ascii="Times New Roman" w:hAnsi="Times New Roman" w:cs="Times New Roman"/>
          <w:sz w:val="24"/>
          <w:szCs w:val="24"/>
        </w:rPr>
        <w:t>I</w:t>
      </w:r>
    </w:p>
    <w:p w14:paraId="57C4D6E2" w14:textId="77777777" w:rsidR="003B5337" w:rsidRPr="004B7427" w:rsidRDefault="003B5337"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quantity of each waste category;</w:t>
      </w:r>
    </w:p>
    <w:p w14:paraId="57C4D6E3" w14:textId="77777777" w:rsidR="00E73394" w:rsidRPr="004B7427" w:rsidRDefault="003D654C"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details of the types, numbers of containers, waste bags and trolley required annually;</w:t>
      </w:r>
    </w:p>
    <w:p w14:paraId="57C4D6E4" w14:textId="77777777" w:rsidR="003D654C" w:rsidRPr="004B7427" w:rsidRDefault="00293ECE"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 xml:space="preserve">schedule and </w:t>
      </w:r>
      <w:r w:rsidR="003D654C" w:rsidRPr="004B7427">
        <w:rPr>
          <w:rFonts w:ascii="Times New Roman" w:hAnsi="Times New Roman" w:cs="Times New Roman"/>
          <w:sz w:val="24"/>
          <w:szCs w:val="24"/>
        </w:rPr>
        <w:t xml:space="preserve">frequency of </w:t>
      </w:r>
      <w:r w:rsidRPr="004B7427">
        <w:rPr>
          <w:rFonts w:ascii="Times New Roman" w:hAnsi="Times New Roman" w:cs="Times New Roman"/>
          <w:sz w:val="24"/>
          <w:szCs w:val="24"/>
        </w:rPr>
        <w:t>waste collection from each ward</w:t>
      </w:r>
      <w:r w:rsidR="003D654C" w:rsidRPr="004B7427">
        <w:rPr>
          <w:rFonts w:ascii="Times New Roman" w:hAnsi="Times New Roman" w:cs="Times New Roman"/>
          <w:sz w:val="24"/>
          <w:szCs w:val="24"/>
        </w:rPr>
        <w:t xml:space="preserve"> and department;</w:t>
      </w:r>
    </w:p>
    <w:p w14:paraId="57C4D6E5" w14:textId="77777777" w:rsidR="00C06895" w:rsidRPr="004B7427" w:rsidRDefault="00633F6E"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effective arrangements for onsite and off-</w:t>
      </w:r>
      <w:r w:rsidR="00412112" w:rsidRPr="004B7427">
        <w:rPr>
          <w:rFonts w:ascii="Times New Roman" w:hAnsi="Times New Roman" w:cs="Times New Roman"/>
          <w:sz w:val="24"/>
          <w:szCs w:val="24"/>
        </w:rPr>
        <w:t>site transportation o</w:t>
      </w:r>
      <w:r w:rsidRPr="004B7427">
        <w:rPr>
          <w:rFonts w:ascii="Times New Roman" w:hAnsi="Times New Roman" w:cs="Times New Roman"/>
          <w:sz w:val="24"/>
          <w:szCs w:val="24"/>
        </w:rPr>
        <w:t>f waste as provided in Schedule-</w:t>
      </w:r>
      <w:r w:rsidR="00412112" w:rsidRPr="004B7427">
        <w:rPr>
          <w:rFonts w:ascii="Times New Roman" w:hAnsi="Times New Roman" w:cs="Times New Roman"/>
          <w:sz w:val="24"/>
          <w:szCs w:val="24"/>
        </w:rPr>
        <w:t>I and II</w:t>
      </w:r>
      <w:r w:rsidRPr="004B7427">
        <w:rPr>
          <w:rFonts w:ascii="Times New Roman" w:hAnsi="Times New Roman" w:cs="Times New Roman"/>
          <w:sz w:val="24"/>
          <w:szCs w:val="24"/>
        </w:rPr>
        <w:t>;</w:t>
      </w:r>
    </w:p>
    <w:p w14:paraId="57C4D6E6" w14:textId="77777777" w:rsidR="003D654C" w:rsidRPr="004B7427" w:rsidRDefault="003D654C"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 xml:space="preserve">contingency plans for storage or disposal of risk waste in the event of breakdowns of </w:t>
      </w:r>
      <w:r w:rsidR="009037D0" w:rsidRPr="004B7427">
        <w:rPr>
          <w:rFonts w:ascii="Times New Roman" w:hAnsi="Times New Roman" w:cs="Times New Roman"/>
          <w:sz w:val="24"/>
          <w:szCs w:val="24"/>
        </w:rPr>
        <w:t>hospital waste facility</w:t>
      </w:r>
      <w:r w:rsidRPr="004B7427">
        <w:rPr>
          <w:rFonts w:ascii="Times New Roman" w:hAnsi="Times New Roman" w:cs="Times New Roman"/>
          <w:sz w:val="24"/>
          <w:szCs w:val="24"/>
        </w:rPr>
        <w:t>, or of maintenance or collection arrangements;</w:t>
      </w:r>
    </w:p>
    <w:p w14:paraId="57C4D6E7" w14:textId="77777777" w:rsidR="00E73394" w:rsidRPr="004B7427" w:rsidRDefault="003D654C" w:rsidP="004B0495">
      <w:pPr>
        <w:pStyle w:val="ListParagraph"/>
        <w:widowControl w:val="0"/>
        <w:numPr>
          <w:ilvl w:val="0"/>
          <w:numId w:val="15"/>
        </w:numPr>
        <w:tabs>
          <w:tab w:val="left" w:pos="1890"/>
          <w:tab w:val="left" w:pos="2700"/>
          <w:tab w:val="left" w:pos="2790"/>
        </w:tabs>
        <w:autoSpaceDE w:val="0"/>
        <w:autoSpaceDN w:val="0"/>
        <w:adjustRightInd w:val="0"/>
        <w:snapToGrid w:val="0"/>
        <w:spacing w:before="240" w:after="0" w:line="240" w:lineRule="auto"/>
        <w:ind w:left="1886" w:hanging="446"/>
        <w:jc w:val="both"/>
        <w:rPr>
          <w:rFonts w:ascii="Times New Roman" w:hAnsi="Times New Roman" w:cs="Times New Roman"/>
          <w:i/>
          <w:sz w:val="24"/>
          <w:szCs w:val="24"/>
          <w:u w:val="single"/>
        </w:rPr>
      </w:pPr>
      <w:r w:rsidRPr="004B7427">
        <w:rPr>
          <w:rFonts w:ascii="Times New Roman" w:hAnsi="Times New Roman" w:cs="Times New Roman"/>
          <w:sz w:val="24"/>
          <w:szCs w:val="24"/>
        </w:rPr>
        <w:t xml:space="preserve">training courses and </w:t>
      </w:r>
      <w:proofErr w:type="spellStart"/>
      <w:r w:rsidRPr="004B7427">
        <w:rPr>
          <w:rFonts w:ascii="Times New Roman" w:hAnsi="Times New Roman" w:cs="Times New Roman"/>
          <w:sz w:val="24"/>
          <w:szCs w:val="24"/>
        </w:rPr>
        <w:t>programmes</w:t>
      </w:r>
      <w:proofErr w:type="spellEnd"/>
      <w:r w:rsidRPr="004B7427">
        <w:rPr>
          <w:rFonts w:ascii="Times New Roman" w:hAnsi="Times New Roman" w:cs="Times New Roman"/>
          <w:sz w:val="24"/>
          <w:szCs w:val="24"/>
        </w:rPr>
        <w:t xml:space="preserve"> on waste management; </w:t>
      </w:r>
    </w:p>
    <w:p w14:paraId="57C4D6E8" w14:textId="77777777" w:rsidR="006615B0" w:rsidRPr="004B7427" w:rsidRDefault="00C06895" w:rsidP="00A67909">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 xml:space="preserve"> </w:t>
      </w:r>
      <w:r w:rsidR="00AD78D0" w:rsidRPr="004B7427">
        <w:rPr>
          <w:rFonts w:ascii="Times New Roman" w:hAnsi="Times New Roman" w:cs="Times New Roman"/>
          <w:sz w:val="24"/>
          <w:szCs w:val="24"/>
        </w:rPr>
        <w:tab/>
      </w:r>
      <w:r w:rsidRPr="004B7427">
        <w:rPr>
          <w:rFonts w:ascii="Times New Roman" w:hAnsi="Times New Roman" w:cs="Times New Roman"/>
          <w:sz w:val="24"/>
          <w:szCs w:val="24"/>
        </w:rPr>
        <w:t>(3</w:t>
      </w:r>
      <w:r w:rsidR="003D654C" w:rsidRPr="004B7427">
        <w:rPr>
          <w:rFonts w:ascii="Times New Roman" w:hAnsi="Times New Roman" w:cs="Times New Roman"/>
          <w:sz w:val="24"/>
          <w:szCs w:val="24"/>
        </w:rPr>
        <w:t xml:space="preserve">) </w:t>
      </w:r>
      <w:r w:rsidR="00A67909" w:rsidRPr="004B7427">
        <w:rPr>
          <w:rFonts w:ascii="Times New Roman" w:hAnsi="Times New Roman" w:cs="Times New Roman"/>
          <w:sz w:val="24"/>
          <w:szCs w:val="24"/>
        </w:rPr>
        <w:tab/>
      </w:r>
      <w:r w:rsidR="003D654C" w:rsidRPr="004B7427">
        <w:rPr>
          <w:rFonts w:ascii="Times New Roman" w:hAnsi="Times New Roman" w:cs="Times New Roman"/>
          <w:sz w:val="24"/>
          <w:szCs w:val="24"/>
        </w:rPr>
        <w:t>The Waste Management Plan shall be</w:t>
      </w:r>
      <w:r w:rsidR="00293ECE" w:rsidRPr="004B7427">
        <w:rPr>
          <w:rFonts w:ascii="Times New Roman" w:hAnsi="Times New Roman" w:cs="Times New Roman"/>
          <w:sz w:val="24"/>
          <w:szCs w:val="24"/>
        </w:rPr>
        <w:t xml:space="preserve"> regularly monitored, reviewed, </w:t>
      </w:r>
      <w:r w:rsidR="003D654C" w:rsidRPr="004B7427">
        <w:rPr>
          <w:rFonts w:ascii="Times New Roman" w:hAnsi="Times New Roman" w:cs="Times New Roman"/>
          <w:sz w:val="24"/>
          <w:szCs w:val="24"/>
        </w:rPr>
        <w:t>revised and updated</w:t>
      </w:r>
      <w:r w:rsidR="00293ECE" w:rsidRPr="004B7427">
        <w:rPr>
          <w:rFonts w:ascii="Times New Roman" w:hAnsi="Times New Roman" w:cs="Times New Roman"/>
          <w:sz w:val="24"/>
          <w:szCs w:val="24"/>
        </w:rPr>
        <w:t xml:space="preserve"> </w:t>
      </w:r>
      <w:r w:rsidR="00BC1BCA" w:rsidRPr="004B7427">
        <w:rPr>
          <w:rFonts w:ascii="Times New Roman" w:hAnsi="Times New Roman" w:cs="Times New Roman"/>
          <w:sz w:val="24"/>
          <w:szCs w:val="24"/>
        </w:rPr>
        <w:t xml:space="preserve">and submitted to the Agency </w:t>
      </w:r>
      <w:r w:rsidR="00633F6E" w:rsidRPr="004B7427">
        <w:rPr>
          <w:rFonts w:ascii="Times New Roman" w:hAnsi="Times New Roman" w:cs="Times New Roman"/>
          <w:sz w:val="24"/>
          <w:szCs w:val="24"/>
        </w:rPr>
        <w:t xml:space="preserve">on </w:t>
      </w:r>
      <w:r w:rsidR="00E2381E" w:rsidRPr="004B7427">
        <w:rPr>
          <w:rFonts w:ascii="Times New Roman" w:hAnsi="Times New Roman" w:cs="Times New Roman"/>
          <w:sz w:val="24"/>
          <w:szCs w:val="24"/>
        </w:rPr>
        <w:t>annual basis.</w:t>
      </w:r>
    </w:p>
    <w:p w14:paraId="57C4D6E9" w14:textId="77777777" w:rsidR="00C06895" w:rsidRPr="004B7427" w:rsidRDefault="004B0495" w:rsidP="00C06895">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5</w:t>
      </w:r>
      <w:r w:rsidR="005B08E6" w:rsidRPr="004B7427">
        <w:rPr>
          <w:rFonts w:ascii="Times New Roman" w:hAnsi="Times New Roman" w:cs="Times New Roman"/>
          <w:sz w:val="24"/>
          <w:szCs w:val="24"/>
        </w:rPr>
        <w:t>.</w:t>
      </w:r>
      <w:r w:rsidR="003D654C" w:rsidRPr="004B7427">
        <w:rPr>
          <w:rFonts w:ascii="Times New Roman" w:hAnsi="Times New Roman" w:cs="Times New Roman"/>
          <w:b/>
          <w:sz w:val="24"/>
          <w:szCs w:val="24"/>
        </w:rPr>
        <w:tab/>
        <w:t>Waste segregation.-</w:t>
      </w:r>
      <w:r w:rsidR="00C06895" w:rsidRPr="004B7427">
        <w:rPr>
          <w:rFonts w:ascii="Times New Roman" w:hAnsi="Times New Roman" w:cs="Times New Roman"/>
          <w:sz w:val="24"/>
          <w:szCs w:val="24"/>
        </w:rPr>
        <w:t xml:space="preserve"> </w:t>
      </w:r>
      <w:r w:rsidR="003D654C" w:rsidRPr="004B7427">
        <w:rPr>
          <w:rFonts w:ascii="Times New Roman" w:hAnsi="Times New Roman" w:cs="Times New Roman"/>
          <w:sz w:val="24"/>
          <w:szCs w:val="24"/>
        </w:rPr>
        <w:t xml:space="preserve">Risk waste shall be separated from non-risk waste at the </w:t>
      </w:r>
      <w:r w:rsidR="0085618A" w:rsidRPr="004B7427">
        <w:rPr>
          <w:rFonts w:ascii="Times New Roman" w:hAnsi="Times New Roman" w:cs="Times New Roman"/>
          <w:sz w:val="24"/>
          <w:szCs w:val="24"/>
        </w:rPr>
        <w:t>point</w:t>
      </w:r>
      <w:r w:rsidR="003D654C" w:rsidRPr="004B7427">
        <w:rPr>
          <w:rFonts w:ascii="Times New Roman" w:hAnsi="Times New Roman" w:cs="Times New Roman"/>
          <w:sz w:val="24"/>
          <w:szCs w:val="24"/>
        </w:rPr>
        <w:t xml:space="preserve"> where the waste is generated by a doctor, nurse, or other person</w:t>
      </w:r>
      <w:r w:rsidR="0085618A" w:rsidRPr="004B7427">
        <w:rPr>
          <w:rFonts w:ascii="Times New Roman" w:hAnsi="Times New Roman" w:cs="Times New Roman"/>
          <w:sz w:val="24"/>
          <w:szCs w:val="24"/>
        </w:rPr>
        <w:t xml:space="preserve"> as per </w:t>
      </w:r>
      <w:r w:rsidR="007533CF" w:rsidRPr="004B7427">
        <w:rPr>
          <w:rFonts w:ascii="Times New Roman" w:hAnsi="Times New Roman" w:cs="Times New Roman"/>
          <w:sz w:val="24"/>
          <w:szCs w:val="24"/>
        </w:rPr>
        <w:t xml:space="preserve">Hospital Waste Management Plan and </w:t>
      </w:r>
      <w:r w:rsidR="0085618A" w:rsidRPr="004B7427">
        <w:rPr>
          <w:rFonts w:ascii="Times New Roman" w:hAnsi="Times New Roman" w:cs="Times New Roman"/>
          <w:sz w:val="24"/>
          <w:szCs w:val="24"/>
        </w:rPr>
        <w:t>Schedule</w:t>
      </w:r>
      <w:r w:rsidR="00633F6E" w:rsidRPr="004B7427">
        <w:rPr>
          <w:rFonts w:ascii="Times New Roman" w:hAnsi="Times New Roman" w:cs="Times New Roman"/>
          <w:sz w:val="24"/>
          <w:szCs w:val="24"/>
        </w:rPr>
        <w:t>-</w:t>
      </w:r>
      <w:r w:rsidR="00B06A1E" w:rsidRPr="004B7427">
        <w:rPr>
          <w:rFonts w:ascii="Times New Roman" w:hAnsi="Times New Roman" w:cs="Times New Roman"/>
          <w:sz w:val="24"/>
          <w:szCs w:val="24"/>
        </w:rPr>
        <w:t>I</w:t>
      </w:r>
      <w:r w:rsidR="003D654C" w:rsidRPr="004B7427">
        <w:rPr>
          <w:rFonts w:ascii="Times New Roman" w:hAnsi="Times New Roman" w:cs="Times New Roman"/>
          <w:sz w:val="24"/>
          <w:szCs w:val="24"/>
        </w:rPr>
        <w:t>.</w:t>
      </w:r>
    </w:p>
    <w:p w14:paraId="57C4D6EA" w14:textId="77777777" w:rsidR="00C06895" w:rsidRPr="004B7427" w:rsidRDefault="004B0495" w:rsidP="00C06895">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6.</w:t>
      </w:r>
      <w:r w:rsidR="003A7598" w:rsidRPr="004B7427">
        <w:rPr>
          <w:rFonts w:ascii="Times New Roman" w:hAnsi="Times New Roman" w:cs="Times New Roman"/>
          <w:b/>
          <w:sz w:val="24"/>
          <w:szCs w:val="24"/>
        </w:rPr>
        <w:tab/>
      </w:r>
      <w:r w:rsidR="00B922D3" w:rsidRPr="004B7427">
        <w:rPr>
          <w:rFonts w:ascii="Times New Roman" w:hAnsi="Times New Roman" w:cs="Times New Roman"/>
          <w:b/>
          <w:sz w:val="24"/>
          <w:szCs w:val="24"/>
        </w:rPr>
        <w:t xml:space="preserve">Waste </w:t>
      </w:r>
      <w:proofErr w:type="gramStart"/>
      <w:r w:rsidR="00B922D3" w:rsidRPr="004B7427">
        <w:rPr>
          <w:rFonts w:ascii="Times New Roman" w:hAnsi="Times New Roman" w:cs="Times New Roman"/>
          <w:b/>
          <w:sz w:val="24"/>
          <w:szCs w:val="24"/>
        </w:rPr>
        <w:t>collection.-</w:t>
      </w:r>
      <w:proofErr w:type="gramEnd"/>
      <w:r w:rsidR="00C06895" w:rsidRPr="004B7427">
        <w:rPr>
          <w:rFonts w:ascii="Times New Roman" w:hAnsi="Times New Roman" w:cs="Times New Roman"/>
          <w:sz w:val="24"/>
          <w:szCs w:val="24"/>
        </w:rPr>
        <w:t xml:space="preserve"> </w:t>
      </w:r>
      <w:r w:rsidR="00B922D3" w:rsidRPr="004B7427">
        <w:rPr>
          <w:rFonts w:ascii="Times New Roman" w:hAnsi="Times New Roman" w:cs="Times New Roman"/>
          <w:sz w:val="24"/>
          <w:szCs w:val="24"/>
        </w:rPr>
        <w:t xml:space="preserve">Waste shall be collected in accordance with the </w:t>
      </w:r>
      <w:r w:rsidR="00633F6E" w:rsidRPr="004B7427">
        <w:rPr>
          <w:rFonts w:ascii="Times New Roman" w:hAnsi="Times New Roman" w:cs="Times New Roman"/>
          <w:sz w:val="24"/>
          <w:szCs w:val="24"/>
        </w:rPr>
        <w:t>Schedule-</w:t>
      </w:r>
      <w:r w:rsidR="00B06A1E" w:rsidRPr="004B7427">
        <w:rPr>
          <w:rFonts w:ascii="Times New Roman" w:hAnsi="Times New Roman" w:cs="Times New Roman"/>
          <w:sz w:val="24"/>
          <w:szCs w:val="24"/>
        </w:rPr>
        <w:t xml:space="preserve">I </w:t>
      </w:r>
      <w:r w:rsidR="00633F6E" w:rsidRPr="004B7427">
        <w:rPr>
          <w:rFonts w:ascii="Times New Roman" w:hAnsi="Times New Roman" w:cs="Times New Roman"/>
          <w:sz w:val="24"/>
          <w:szCs w:val="24"/>
        </w:rPr>
        <w:t xml:space="preserve">and </w:t>
      </w:r>
      <w:r w:rsidR="00B06A1E" w:rsidRPr="004B7427">
        <w:rPr>
          <w:rFonts w:ascii="Times New Roman" w:hAnsi="Times New Roman" w:cs="Times New Roman"/>
          <w:sz w:val="24"/>
          <w:szCs w:val="24"/>
        </w:rPr>
        <w:t>II</w:t>
      </w:r>
      <w:r w:rsidR="00B922D3" w:rsidRPr="004B7427">
        <w:rPr>
          <w:rFonts w:ascii="Times New Roman" w:hAnsi="Times New Roman" w:cs="Times New Roman"/>
          <w:sz w:val="24"/>
          <w:szCs w:val="24"/>
        </w:rPr>
        <w:t>.</w:t>
      </w:r>
    </w:p>
    <w:p w14:paraId="57C4D6EB" w14:textId="77777777" w:rsidR="0068619F" w:rsidRPr="004B7427" w:rsidRDefault="004B0495" w:rsidP="00304A3C">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7.</w:t>
      </w:r>
      <w:r w:rsidR="0068619F" w:rsidRPr="004B7427">
        <w:rPr>
          <w:rFonts w:ascii="Times New Roman" w:hAnsi="Times New Roman" w:cs="Times New Roman"/>
          <w:b/>
          <w:sz w:val="24"/>
          <w:szCs w:val="24"/>
        </w:rPr>
        <w:tab/>
        <w:t xml:space="preserve">Waste </w:t>
      </w:r>
      <w:proofErr w:type="gramStart"/>
      <w:r w:rsidR="0068619F" w:rsidRPr="004B7427">
        <w:rPr>
          <w:rFonts w:ascii="Times New Roman" w:hAnsi="Times New Roman" w:cs="Times New Roman"/>
          <w:b/>
          <w:sz w:val="24"/>
          <w:szCs w:val="24"/>
        </w:rPr>
        <w:t>storage.-</w:t>
      </w:r>
      <w:proofErr w:type="gramEnd"/>
      <w:r w:rsidR="0068619F" w:rsidRPr="004B7427">
        <w:rPr>
          <w:rFonts w:ascii="Times New Roman" w:hAnsi="Times New Roman" w:cs="Times New Roman"/>
          <w:b/>
          <w:sz w:val="24"/>
          <w:szCs w:val="24"/>
        </w:rPr>
        <w:t xml:space="preserve"> </w:t>
      </w:r>
      <w:r w:rsidR="0068619F" w:rsidRPr="004B7427">
        <w:rPr>
          <w:rFonts w:ascii="Times New Roman" w:hAnsi="Times New Roman" w:cs="Times New Roman"/>
          <w:sz w:val="24"/>
          <w:szCs w:val="24"/>
        </w:rPr>
        <w:t xml:space="preserve">(1) A separate central storage facility shall be </w:t>
      </w:r>
      <w:r w:rsidR="00394B32" w:rsidRPr="004B7427">
        <w:rPr>
          <w:rFonts w:ascii="Times New Roman" w:hAnsi="Times New Roman" w:cs="Times New Roman"/>
          <w:sz w:val="24"/>
          <w:szCs w:val="24"/>
        </w:rPr>
        <w:t xml:space="preserve">established within the </w:t>
      </w:r>
      <w:r w:rsidR="00633F6E" w:rsidRPr="004B7427">
        <w:rPr>
          <w:rFonts w:ascii="Times New Roman" w:hAnsi="Times New Roman" w:cs="Times New Roman"/>
          <w:sz w:val="24"/>
          <w:szCs w:val="24"/>
        </w:rPr>
        <w:t>H</w:t>
      </w:r>
      <w:r w:rsidR="00394B32" w:rsidRPr="004B7427">
        <w:rPr>
          <w:rFonts w:ascii="Times New Roman" w:hAnsi="Times New Roman" w:cs="Times New Roman"/>
          <w:sz w:val="24"/>
          <w:szCs w:val="24"/>
        </w:rPr>
        <w:t xml:space="preserve">ospital with the details provided in </w:t>
      </w:r>
      <w:r w:rsidR="009302FB" w:rsidRPr="004B7427">
        <w:rPr>
          <w:rFonts w:ascii="Times New Roman" w:hAnsi="Times New Roman" w:cs="Times New Roman"/>
          <w:sz w:val="24"/>
          <w:szCs w:val="24"/>
        </w:rPr>
        <w:t>Hospital Waste Management Plan</w:t>
      </w:r>
    </w:p>
    <w:p w14:paraId="57C4D6EC" w14:textId="77777777" w:rsidR="00390E70" w:rsidRPr="004B7427" w:rsidRDefault="004B0495" w:rsidP="00304A3C">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8.</w:t>
      </w:r>
      <w:r w:rsidR="00E27B01" w:rsidRPr="004B7427">
        <w:rPr>
          <w:rFonts w:ascii="Times New Roman" w:hAnsi="Times New Roman" w:cs="Times New Roman"/>
          <w:b/>
          <w:sz w:val="24"/>
          <w:szCs w:val="24"/>
        </w:rPr>
        <w:t xml:space="preserve"> </w:t>
      </w:r>
      <w:r w:rsidR="00A67909" w:rsidRPr="004B7427">
        <w:rPr>
          <w:rFonts w:ascii="Times New Roman" w:hAnsi="Times New Roman" w:cs="Times New Roman"/>
          <w:b/>
          <w:sz w:val="24"/>
          <w:szCs w:val="24"/>
        </w:rPr>
        <w:tab/>
      </w:r>
      <w:r w:rsidR="00E27B01" w:rsidRPr="004B7427">
        <w:rPr>
          <w:rFonts w:ascii="Times New Roman" w:hAnsi="Times New Roman" w:cs="Times New Roman"/>
          <w:b/>
          <w:sz w:val="24"/>
          <w:szCs w:val="24"/>
        </w:rPr>
        <w:t xml:space="preserve">Waste Treatment; </w:t>
      </w:r>
      <w:r w:rsidR="00633F6E" w:rsidRPr="004B7427">
        <w:rPr>
          <w:rFonts w:ascii="Times New Roman" w:hAnsi="Times New Roman" w:cs="Times New Roman"/>
          <w:b/>
          <w:sz w:val="24"/>
          <w:szCs w:val="24"/>
        </w:rPr>
        <w:t xml:space="preserve">(1) </w:t>
      </w:r>
      <w:r w:rsidR="00E91657" w:rsidRPr="004B7427">
        <w:rPr>
          <w:rFonts w:ascii="Times New Roman" w:hAnsi="Times New Roman" w:cs="Times New Roman"/>
          <w:bCs/>
          <w:sz w:val="24"/>
          <w:szCs w:val="24"/>
        </w:rPr>
        <w:t>On recognition</w:t>
      </w:r>
      <w:r w:rsidR="00E91657" w:rsidRPr="004B7427">
        <w:rPr>
          <w:rFonts w:ascii="Times New Roman" w:hAnsi="Times New Roman" w:cs="Times New Roman"/>
          <w:b/>
          <w:sz w:val="24"/>
          <w:szCs w:val="24"/>
        </w:rPr>
        <w:t xml:space="preserve"> </w:t>
      </w:r>
      <w:r w:rsidR="00E91657" w:rsidRPr="004B7427">
        <w:rPr>
          <w:rFonts w:ascii="Times New Roman" w:hAnsi="Times New Roman" w:cs="Times New Roman"/>
          <w:sz w:val="24"/>
          <w:szCs w:val="24"/>
        </w:rPr>
        <w:t xml:space="preserve">of </w:t>
      </w:r>
      <w:r w:rsidR="00E27B01" w:rsidRPr="004B7427">
        <w:rPr>
          <w:rFonts w:ascii="Times New Roman" w:hAnsi="Times New Roman" w:cs="Times New Roman"/>
          <w:sz w:val="24"/>
          <w:szCs w:val="24"/>
        </w:rPr>
        <w:t xml:space="preserve">the type and nature of the waste material and the organisms in the waste, risk waste shall be inactivated or rendered safe before final disposal by a suitable thermal, chemical, irradiation incineration, filtration or other treatment method, or by a combination of such </w:t>
      </w:r>
      <w:r w:rsidR="00D5617F" w:rsidRPr="004B7427">
        <w:rPr>
          <w:rFonts w:ascii="Times New Roman" w:hAnsi="Times New Roman" w:cs="Times New Roman"/>
          <w:sz w:val="24"/>
          <w:szCs w:val="24"/>
        </w:rPr>
        <w:t xml:space="preserve">prescribed and effective </w:t>
      </w:r>
      <w:r w:rsidR="00E27B01" w:rsidRPr="004B7427">
        <w:rPr>
          <w:rFonts w:ascii="Times New Roman" w:hAnsi="Times New Roman" w:cs="Times New Roman"/>
          <w:sz w:val="24"/>
          <w:szCs w:val="24"/>
        </w:rPr>
        <w:t xml:space="preserve">methods </w:t>
      </w:r>
      <w:r w:rsidR="00D5617F" w:rsidRPr="004B7427">
        <w:rPr>
          <w:rFonts w:ascii="Times New Roman" w:hAnsi="Times New Roman" w:cs="Times New Roman"/>
          <w:sz w:val="24"/>
          <w:szCs w:val="24"/>
        </w:rPr>
        <w:t>guided by</w:t>
      </w:r>
      <w:r w:rsidR="00304A3C" w:rsidRPr="004B7427">
        <w:rPr>
          <w:rFonts w:ascii="Times New Roman" w:hAnsi="Times New Roman" w:cs="Times New Roman"/>
          <w:sz w:val="24"/>
          <w:szCs w:val="24"/>
        </w:rPr>
        <w:t xml:space="preserve"> </w:t>
      </w:r>
      <w:r w:rsidR="00D5617F" w:rsidRPr="004B7427">
        <w:rPr>
          <w:rFonts w:ascii="Times New Roman" w:hAnsi="Times New Roman" w:cs="Times New Roman"/>
          <w:sz w:val="24"/>
          <w:szCs w:val="24"/>
        </w:rPr>
        <w:t>validated</w:t>
      </w:r>
      <w:r w:rsidR="00E27B01" w:rsidRPr="004B7427">
        <w:rPr>
          <w:rFonts w:ascii="Times New Roman" w:hAnsi="Times New Roman" w:cs="Times New Roman"/>
          <w:sz w:val="24"/>
          <w:szCs w:val="24"/>
        </w:rPr>
        <w:t xml:space="preserve"> and monitoring procedures.</w:t>
      </w:r>
    </w:p>
    <w:p w14:paraId="57C4D6ED" w14:textId="77777777" w:rsidR="0068619F" w:rsidRPr="004B7427" w:rsidRDefault="004B0495" w:rsidP="00304A3C">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9.</w:t>
      </w:r>
      <w:r w:rsidR="005B08E6" w:rsidRPr="004B7427">
        <w:rPr>
          <w:rFonts w:ascii="Times New Roman" w:hAnsi="Times New Roman" w:cs="Times New Roman"/>
          <w:b/>
          <w:sz w:val="24"/>
          <w:szCs w:val="24"/>
        </w:rPr>
        <w:tab/>
      </w:r>
      <w:r w:rsidR="0068619F" w:rsidRPr="004B7427">
        <w:rPr>
          <w:rFonts w:ascii="Times New Roman" w:hAnsi="Times New Roman" w:cs="Times New Roman"/>
          <w:b/>
          <w:sz w:val="24"/>
          <w:szCs w:val="24"/>
        </w:rPr>
        <w:t>Waste disposal.-</w:t>
      </w:r>
      <w:r w:rsidR="0068619F" w:rsidRPr="004B7427">
        <w:rPr>
          <w:rFonts w:ascii="Times New Roman" w:hAnsi="Times New Roman" w:cs="Times New Roman"/>
          <w:sz w:val="24"/>
          <w:szCs w:val="24"/>
        </w:rPr>
        <w:t>(1)</w:t>
      </w:r>
      <w:r w:rsidR="001A467E" w:rsidRPr="004B7427">
        <w:rPr>
          <w:rFonts w:ascii="Times New Roman" w:hAnsi="Times New Roman" w:cs="Times New Roman"/>
          <w:sz w:val="24"/>
          <w:szCs w:val="24"/>
        </w:rPr>
        <w:t xml:space="preserve"> Risk waste shall be disposed of </w:t>
      </w:r>
      <w:r w:rsidR="00925F60" w:rsidRPr="004B7427">
        <w:rPr>
          <w:rFonts w:ascii="Times New Roman" w:hAnsi="Times New Roman" w:cs="Times New Roman"/>
          <w:sz w:val="24"/>
          <w:szCs w:val="24"/>
        </w:rPr>
        <w:t xml:space="preserve">in accordance to the procedure provided in </w:t>
      </w:r>
      <w:r w:rsidR="001A467E" w:rsidRPr="004B7427">
        <w:rPr>
          <w:rFonts w:ascii="Times New Roman" w:hAnsi="Times New Roman" w:cs="Times New Roman"/>
          <w:sz w:val="24"/>
          <w:szCs w:val="24"/>
        </w:rPr>
        <w:t>Schedule</w:t>
      </w:r>
      <w:r w:rsidR="00633F6E" w:rsidRPr="004B7427">
        <w:rPr>
          <w:rFonts w:ascii="Times New Roman" w:hAnsi="Times New Roman" w:cs="Times New Roman"/>
          <w:sz w:val="24"/>
          <w:szCs w:val="24"/>
        </w:rPr>
        <w:t>-</w:t>
      </w:r>
      <w:r w:rsidR="009302FB" w:rsidRPr="004B7427">
        <w:rPr>
          <w:rFonts w:ascii="Times New Roman" w:hAnsi="Times New Roman" w:cs="Times New Roman"/>
          <w:sz w:val="24"/>
          <w:szCs w:val="24"/>
        </w:rPr>
        <w:t xml:space="preserve">I. </w:t>
      </w:r>
    </w:p>
    <w:p w14:paraId="57C4D6EE" w14:textId="77777777" w:rsidR="00304A3C" w:rsidRPr="004B7427" w:rsidRDefault="00304A3C" w:rsidP="00AD78D0">
      <w:pPr>
        <w:widowControl w:val="0"/>
        <w:autoSpaceDE w:val="0"/>
        <w:autoSpaceDN w:val="0"/>
        <w:adjustRightInd w:val="0"/>
        <w:snapToGrid w:val="0"/>
        <w:spacing w:before="240" w:line="240" w:lineRule="atLeast"/>
        <w:ind w:left="720"/>
        <w:jc w:val="both"/>
        <w:rPr>
          <w:rFonts w:ascii="Times New Roman" w:hAnsi="Times New Roman" w:cs="Times New Roman"/>
          <w:sz w:val="24"/>
          <w:szCs w:val="24"/>
        </w:rPr>
      </w:pPr>
      <w:r w:rsidRPr="004B7427">
        <w:rPr>
          <w:rFonts w:ascii="Times New Roman" w:hAnsi="Times New Roman" w:cs="Times New Roman"/>
          <w:sz w:val="24"/>
          <w:szCs w:val="24"/>
        </w:rPr>
        <w:t>(2</w:t>
      </w:r>
      <w:r w:rsidR="0068619F" w:rsidRPr="004B7427">
        <w:rPr>
          <w:rFonts w:ascii="Times New Roman" w:hAnsi="Times New Roman" w:cs="Times New Roman"/>
          <w:sz w:val="24"/>
          <w:szCs w:val="24"/>
        </w:rPr>
        <w:t xml:space="preserve">) </w:t>
      </w:r>
      <w:r w:rsidR="00A67909" w:rsidRPr="004B7427">
        <w:rPr>
          <w:rFonts w:ascii="Times New Roman" w:hAnsi="Times New Roman" w:cs="Times New Roman"/>
          <w:sz w:val="24"/>
          <w:szCs w:val="24"/>
        </w:rPr>
        <w:tab/>
      </w:r>
      <w:r w:rsidR="0068619F" w:rsidRPr="004B7427">
        <w:rPr>
          <w:rFonts w:ascii="Times New Roman" w:hAnsi="Times New Roman" w:cs="Times New Roman"/>
          <w:sz w:val="24"/>
          <w:szCs w:val="24"/>
        </w:rPr>
        <w:t xml:space="preserve">The </w:t>
      </w:r>
      <w:r w:rsidR="00925F60" w:rsidRPr="004B7427">
        <w:rPr>
          <w:rFonts w:ascii="Times New Roman" w:hAnsi="Times New Roman" w:cs="Times New Roman"/>
          <w:sz w:val="24"/>
          <w:szCs w:val="24"/>
        </w:rPr>
        <w:t xml:space="preserve">operator, occupier, owner of the </w:t>
      </w:r>
      <w:r w:rsidR="00633F6E" w:rsidRPr="004B7427">
        <w:rPr>
          <w:rFonts w:ascii="Times New Roman" w:hAnsi="Times New Roman" w:cs="Times New Roman"/>
          <w:sz w:val="24"/>
          <w:szCs w:val="24"/>
        </w:rPr>
        <w:t>H</w:t>
      </w:r>
      <w:r w:rsidR="00925F60" w:rsidRPr="004B7427">
        <w:rPr>
          <w:rFonts w:ascii="Times New Roman" w:hAnsi="Times New Roman" w:cs="Times New Roman"/>
          <w:sz w:val="24"/>
          <w:szCs w:val="24"/>
        </w:rPr>
        <w:t>ospital waste disposal</w:t>
      </w:r>
      <w:r w:rsidR="000715F0" w:rsidRPr="004B7427">
        <w:rPr>
          <w:rFonts w:ascii="Times New Roman" w:hAnsi="Times New Roman" w:cs="Times New Roman"/>
          <w:sz w:val="24"/>
          <w:szCs w:val="24"/>
        </w:rPr>
        <w:t xml:space="preserve"> and treatment </w:t>
      </w:r>
      <w:r w:rsidR="00925F60" w:rsidRPr="004B7427">
        <w:rPr>
          <w:rFonts w:ascii="Times New Roman" w:hAnsi="Times New Roman" w:cs="Times New Roman"/>
          <w:sz w:val="24"/>
          <w:szCs w:val="24"/>
        </w:rPr>
        <w:t xml:space="preserve">facility shall obtain approval from the </w:t>
      </w:r>
      <w:r w:rsidR="00633F6E" w:rsidRPr="004B7427">
        <w:rPr>
          <w:rFonts w:ascii="Times New Roman" w:hAnsi="Times New Roman" w:cs="Times New Roman"/>
          <w:sz w:val="24"/>
          <w:szCs w:val="24"/>
        </w:rPr>
        <w:t>A</w:t>
      </w:r>
      <w:r w:rsidR="00925F60" w:rsidRPr="004B7427">
        <w:rPr>
          <w:rFonts w:ascii="Times New Roman" w:hAnsi="Times New Roman" w:cs="Times New Roman"/>
          <w:sz w:val="24"/>
          <w:szCs w:val="24"/>
        </w:rPr>
        <w:t xml:space="preserve">gency under the </w:t>
      </w:r>
      <w:r w:rsidR="004B0495" w:rsidRPr="004B7427">
        <w:rPr>
          <w:rFonts w:ascii="Times New Roman" w:hAnsi="Times New Roman" w:cs="Times New Roman"/>
          <w:sz w:val="24"/>
          <w:szCs w:val="24"/>
        </w:rPr>
        <w:t xml:space="preserve">                </w:t>
      </w:r>
      <w:r w:rsidR="00633F6E" w:rsidRPr="004B7427">
        <w:rPr>
          <w:rFonts w:ascii="Times New Roman" w:hAnsi="Times New Roman" w:cs="Times New Roman"/>
          <w:sz w:val="24"/>
          <w:szCs w:val="24"/>
        </w:rPr>
        <w:t>s</w:t>
      </w:r>
      <w:r w:rsidR="00925F60" w:rsidRPr="004B7427">
        <w:rPr>
          <w:rFonts w:ascii="Times New Roman" w:hAnsi="Times New Roman" w:cs="Times New Roman"/>
          <w:sz w:val="24"/>
          <w:szCs w:val="24"/>
        </w:rPr>
        <w:t>ection 17</w:t>
      </w:r>
      <w:r w:rsidR="000715F0" w:rsidRPr="004B7427">
        <w:rPr>
          <w:rFonts w:ascii="Times New Roman" w:hAnsi="Times New Roman" w:cs="Times New Roman"/>
          <w:sz w:val="24"/>
          <w:szCs w:val="24"/>
        </w:rPr>
        <w:t>.</w:t>
      </w:r>
      <w:r w:rsidR="00925F60" w:rsidRPr="004B7427">
        <w:rPr>
          <w:rFonts w:ascii="Times New Roman" w:hAnsi="Times New Roman" w:cs="Times New Roman"/>
          <w:strike/>
          <w:sz w:val="24"/>
          <w:szCs w:val="24"/>
        </w:rPr>
        <w:t xml:space="preserve"> </w:t>
      </w:r>
    </w:p>
    <w:p w14:paraId="57C4D6EF" w14:textId="77777777" w:rsidR="0068619F" w:rsidRPr="004B7427" w:rsidRDefault="004B0495" w:rsidP="00304A3C">
      <w:pPr>
        <w:widowControl w:val="0"/>
        <w:autoSpaceDE w:val="0"/>
        <w:autoSpaceDN w:val="0"/>
        <w:adjustRightInd w:val="0"/>
        <w:snapToGrid w:val="0"/>
        <w:spacing w:before="240" w:line="240" w:lineRule="atLeast"/>
        <w:ind w:left="720" w:hanging="720"/>
        <w:jc w:val="both"/>
        <w:rPr>
          <w:rFonts w:ascii="Times New Roman" w:hAnsi="Times New Roman" w:cs="Times New Roman"/>
          <w:strike/>
          <w:sz w:val="24"/>
          <w:szCs w:val="24"/>
        </w:rPr>
      </w:pPr>
      <w:r w:rsidRPr="004B7427">
        <w:rPr>
          <w:rFonts w:ascii="Times New Roman" w:hAnsi="Times New Roman" w:cs="Times New Roman"/>
          <w:sz w:val="24"/>
          <w:szCs w:val="24"/>
        </w:rPr>
        <w:t>10</w:t>
      </w:r>
      <w:r w:rsidR="005B08E6" w:rsidRPr="004B7427">
        <w:rPr>
          <w:rFonts w:ascii="Times New Roman" w:hAnsi="Times New Roman" w:cs="Times New Roman"/>
          <w:sz w:val="24"/>
          <w:szCs w:val="24"/>
        </w:rPr>
        <w:t>.</w:t>
      </w:r>
      <w:r w:rsidR="005B08E6" w:rsidRPr="004B7427">
        <w:rPr>
          <w:rFonts w:ascii="Times New Roman" w:hAnsi="Times New Roman" w:cs="Times New Roman"/>
          <w:b/>
          <w:sz w:val="24"/>
          <w:szCs w:val="24"/>
        </w:rPr>
        <w:tab/>
      </w:r>
      <w:r w:rsidR="0068619F" w:rsidRPr="004B7427">
        <w:rPr>
          <w:rFonts w:ascii="Times New Roman" w:hAnsi="Times New Roman" w:cs="Times New Roman"/>
          <w:b/>
          <w:sz w:val="24"/>
          <w:szCs w:val="24"/>
        </w:rPr>
        <w:t xml:space="preserve">Accidents and </w:t>
      </w:r>
      <w:proofErr w:type="gramStart"/>
      <w:r w:rsidR="0068619F" w:rsidRPr="004B7427">
        <w:rPr>
          <w:rFonts w:ascii="Times New Roman" w:hAnsi="Times New Roman" w:cs="Times New Roman"/>
          <w:b/>
          <w:sz w:val="24"/>
          <w:szCs w:val="24"/>
        </w:rPr>
        <w:t>spillages.-</w:t>
      </w:r>
      <w:proofErr w:type="gramEnd"/>
      <w:r w:rsidR="0068619F" w:rsidRPr="004B7427">
        <w:rPr>
          <w:rFonts w:ascii="Times New Roman" w:hAnsi="Times New Roman" w:cs="Times New Roman"/>
          <w:b/>
          <w:sz w:val="24"/>
          <w:szCs w:val="24"/>
        </w:rPr>
        <w:t xml:space="preserve"> </w:t>
      </w:r>
      <w:r w:rsidR="0068619F" w:rsidRPr="004B7427">
        <w:rPr>
          <w:rFonts w:ascii="Times New Roman" w:hAnsi="Times New Roman" w:cs="Times New Roman"/>
          <w:sz w:val="24"/>
          <w:szCs w:val="24"/>
        </w:rPr>
        <w:t>(1) In case of accidents or spillages</w:t>
      </w:r>
      <w:r w:rsidR="006E0FB3" w:rsidRPr="004B7427">
        <w:rPr>
          <w:rFonts w:ascii="Times New Roman" w:hAnsi="Times New Roman" w:cs="Times New Roman"/>
          <w:sz w:val="24"/>
          <w:szCs w:val="24"/>
        </w:rPr>
        <w:t xml:space="preserve"> the emergency procedures mentioned in the Hospital Waste Management Plan shall be implemented immediately and same shall be reported to the Agency</w:t>
      </w:r>
      <w:r w:rsidR="00304A3C" w:rsidRPr="004B7427">
        <w:rPr>
          <w:rFonts w:ascii="Times New Roman" w:hAnsi="Times New Roman" w:cs="Times New Roman"/>
          <w:strike/>
          <w:sz w:val="24"/>
          <w:szCs w:val="24"/>
        </w:rPr>
        <w:t>.</w:t>
      </w:r>
    </w:p>
    <w:p w14:paraId="57C4D6F0" w14:textId="77777777" w:rsidR="00840B98" w:rsidRPr="004B7427" w:rsidRDefault="004B0495" w:rsidP="00304A3C">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4B7427">
        <w:rPr>
          <w:rFonts w:ascii="Times New Roman" w:hAnsi="Times New Roman" w:cs="Times New Roman"/>
          <w:sz w:val="24"/>
          <w:szCs w:val="24"/>
        </w:rPr>
        <w:t>11.</w:t>
      </w:r>
      <w:r w:rsidR="005B08E6" w:rsidRPr="004B7427">
        <w:rPr>
          <w:rFonts w:ascii="Times New Roman" w:hAnsi="Times New Roman" w:cs="Times New Roman"/>
          <w:b/>
          <w:sz w:val="24"/>
          <w:szCs w:val="24"/>
        </w:rPr>
        <w:tab/>
      </w:r>
      <w:r w:rsidR="00840B98" w:rsidRPr="004B7427">
        <w:rPr>
          <w:rFonts w:ascii="Times New Roman" w:hAnsi="Times New Roman" w:cs="Times New Roman"/>
          <w:b/>
          <w:sz w:val="24"/>
          <w:szCs w:val="24"/>
        </w:rPr>
        <w:t xml:space="preserve">Maintenance of </w:t>
      </w:r>
      <w:proofErr w:type="gramStart"/>
      <w:r w:rsidR="00840B98" w:rsidRPr="004B7427">
        <w:rPr>
          <w:rFonts w:ascii="Times New Roman" w:hAnsi="Times New Roman" w:cs="Times New Roman"/>
          <w:b/>
          <w:sz w:val="24"/>
          <w:szCs w:val="24"/>
        </w:rPr>
        <w:t>Record:-</w:t>
      </w:r>
      <w:proofErr w:type="gramEnd"/>
      <w:r w:rsidR="00840B98" w:rsidRPr="004B7427">
        <w:rPr>
          <w:rFonts w:ascii="Times New Roman" w:hAnsi="Times New Roman" w:cs="Times New Roman"/>
          <w:b/>
          <w:sz w:val="24"/>
          <w:szCs w:val="24"/>
        </w:rPr>
        <w:t xml:space="preserve"> (1)</w:t>
      </w:r>
      <w:r w:rsidR="00840B98" w:rsidRPr="004B7427">
        <w:rPr>
          <w:rFonts w:ascii="Times New Roman" w:eastAsia="Times New Roman" w:hAnsi="Times New Roman" w:cs="Times New Roman"/>
          <w:sz w:val="24"/>
          <w:szCs w:val="24"/>
        </w:rPr>
        <w:t xml:space="preserve"> Every </w:t>
      </w:r>
      <w:r w:rsidR="00633F6E" w:rsidRPr="004B7427">
        <w:rPr>
          <w:rFonts w:ascii="Times New Roman" w:eastAsia="Times New Roman" w:hAnsi="Times New Roman" w:cs="Times New Roman"/>
          <w:sz w:val="24"/>
          <w:szCs w:val="24"/>
        </w:rPr>
        <w:t>H</w:t>
      </w:r>
      <w:r w:rsidR="00093B91" w:rsidRPr="004B7427">
        <w:rPr>
          <w:rFonts w:ascii="Times New Roman" w:eastAsia="Times New Roman" w:hAnsi="Times New Roman" w:cs="Times New Roman"/>
          <w:sz w:val="24"/>
          <w:szCs w:val="24"/>
        </w:rPr>
        <w:t>ospital</w:t>
      </w:r>
      <w:r w:rsidR="00633F6E" w:rsidRPr="004B7427">
        <w:rPr>
          <w:rFonts w:ascii="Times New Roman" w:eastAsia="Times New Roman" w:hAnsi="Times New Roman" w:cs="Times New Roman"/>
          <w:sz w:val="24"/>
          <w:szCs w:val="24"/>
        </w:rPr>
        <w:t xml:space="preserve"> </w:t>
      </w:r>
      <w:r w:rsidR="00840B98" w:rsidRPr="004B7427">
        <w:rPr>
          <w:rFonts w:ascii="Times New Roman" w:eastAsia="Times New Roman" w:hAnsi="Times New Roman" w:cs="Times New Roman"/>
          <w:sz w:val="24"/>
          <w:szCs w:val="24"/>
        </w:rPr>
        <w:t xml:space="preserve">shall maintain records related to the management of hospital waste in accordance with these rules. </w:t>
      </w:r>
    </w:p>
    <w:p w14:paraId="57C4D6F1" w14:textId="77777777" w:rsidR="00840B98" w:rsidRPr="004B7427" w:rsidRDefault="00840B98" w:rsidP="00304A3C">
      <w:pPr>
        <w:widowControl w:val="0"/>
        <w:autoSpaceDE w:val="0"/>
        <w:autoSpaceDN w:val="0"/>
        <w:adjustRightInd w:val="0"/>
        <w:snapToGrid w:val="0"/>
        <w:spacing w:before="240" w:line="240" w:lineRule="atLeast"/>
        <w:ind w:left="720" w:hanging="11"/>
        <w:jc w:val="both"/>
        <w:rPr>
          <w:rFonts w:ascii="Times New Roman" w:hAnsi="Times New Roman" w:cs="Times New Roman"/>
          <w:b/>
          <w:sz w:val="24"/>
          <w:szCs w:val="24"/>
        </w:rPr>
      </w:pPr>
      <w:r w:rsidRPr="004B7427">
        <w:rPr>
          <w:rFonts w:ascii="Times New Roman" w:eastAsia="Times New Roman" w:hAnsi="Times New Roman" w:cs="Times New Roman"/>
          <w:sz w:val="24"/>
          <w:szCs w:val="24"/>
        </w:rPr>
        <w:lastRenderedPageBreak/>
        <w:t xml:space="preserve">(2) </w:t>
      </w:r>
      <w:r w:rsidR="007F1202" w:rsidRPr="004B7427">
        <w:rPr>
          <w:rFonts w:ascii="Times New Roman" w:eastAsia="Times New Roman" w:hAnsi="Times New Roman" w:cs="Times New Roman"/>
          <w:sz w:val="24"/>
          <w:szCs w:val="24"/>
        </w:rPr>
        <w:tab/>
      </w:r>
      <w:r w:rsidRPr="004B7427">
        <w:rPr>
          <w:rFonts w:ascii="Times New Roman" w:eastAsia="Times New Roman" w:hAnsi="Times New Roman" w:cs="Times New Roman"/>
          <w:sz w:val="24"/>
          <w:szCs w:val="24"/>
        </w:rPr>
        <w:t>All records shall be subject to inspection and verification by the Agency at any time.</w:t>
      </w:r>
    </w:p>
    <w:p w14:paraId="57C4D6F2" w14:textId="77777777" w:rsidR="00F73C34" w:rsidRPr="004B7427" w:rsidRDefault="004B0495" w:rsidP="007F1202">
      <w:pPr>
        <w:autoSpaceDE w:val="0"/>
        <w:autoSpaceDN w:val="0"/>
        <w:adjustRightInd w:val="0"/>
        <w:spacing w:after="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12.</w:t>
      </w:r>
      <w:r w:rsidR="00F73C34" w:rsidRPr="004B7427">
        <w:rPr>
          <w:rFonts w:ascii="Times New Roman" w:hAnsi="Times New Roman" w:cs="Times New Roman"/>
          <w:b/>
          <w:sz w:val="24"/>
          <w:szCs w:val="24"/>
        </w:rPr>
        <w:tab/>
        <w:t>Immunization</w:t>
      </w:r>
      <w:r w:rsidR="00633F6E" w:rsidRPr="004B7427">
        <w:rPr>
          <w:rFonts w:ascii="Times New Roman" w:hAnsi="Times New Roman" w:cs="Times New Roman"/>
          <w:b/>
          <w:sz w:val="24"/>
          <w:szCs w:val="24"/>
        </w:rPr>
        <w:t xml:space="preserve">. </w:t>
      </w:r>
      <w:r w:rsidR="003C37EF" w:rsidRPr="004B7427">
        <w:rPr>
          <w:rFonts w:ascii="Times New Roman" w:hAnsi="Times New Roman" w:cs="Times New Roman"/>
          <w:sz w:val="24"/>
          <w:szCs w:val="24"/>
        </w:rPr>
        <w:t>A course of Hepatitis B vaccine should be offered to all employees responsible for managing of hospital waste who are at risk of exposure to human blood, blood products, or body secretions</w:t>
      </w:r>
      <w:r w:rsidR="00633F6E" w:rsidRPr="004B7427">
        <w:rPr>
          <w:rFonts w:ascii="Times New Roman" w:hAnsi="Times New Roman" w:cs="Times New Roman"/>
          <w:sz w:val="24"/>
          <w:szCs w:val="24"/>
        </w:rPr>
        <w:t xml:space="preserve"> and t</w:t>
      </w:r>
      <w:r w:rsidR="003C37EF" w:rsidRPr="004B7427">
        <w:rPr>
          <w:rFonts w:ascii="Times New Roman" w:hAnsi="Times New Roman" w:cs="Times New Roman"/>
          <w:sz w:val="24"/>
          <w:szCs w:val="24"/>
        </w:rPr>
        <w:t xml:space="preserve">he employees </w:t>
      </w:r>
      <w:r w:rsidR="00633F6E" w:rsidRPr="004B7427">
        <w:rPr>
          <w:rFonts w:ascii="Times New Roman" w:hAnsi="Times New Roman" w:cs="Times New Roman"/>
          <w:sz w:val="24"/>
          <w:szCs w:val="24"/>
        </w:rPr>
        <w:t xml:space="preserve">may </w:t>
      </w:r>
      <w:r w:rsidR="003C37EF" w:rsidRPr="004B7427">
        <w:rPr>
          <w:rFonts w:ascii="Times New Roman" w:hAnsi="Times New Roman" w:cs="Times New Roman"/>
          <w:sz w:val="24"/>
          <w:szCs w:val="24"/>
        </w:rPr>
        <w:t xml:space="preserve">also be </w:t>
      </w:r>
      <w:r w:rsidR="00633F6E" w:rsidRPr="004B7427">
        <w:rPr>
          <w:rFonts w:ascii="Times New Roman" w:hAnsi="Times New Roman" w:cs="Times New Roman"/>
          <w:sz w:val="24"/>
          <w:szCs w:val="24"/>
        </w:rPr>
        <w:t xml:space="preserve">intimated from time to time </w:t>
      </w:r>
      <w:r w:rsidR="003C37EF" w:rsidRPr="004B7427">
        <w:rPr>
          <w:rFonts w:ascii="Times New Roman" w:hAnsi="Times New Roman" w:cs="Times New Roman"/>
          <w:sz w:val="24"/>
          <w:szCs w:val="24"/>
        </w:rPr>
        <w:t xml:space="preserve">for tetanus, diphtheria, and polio. </w:t>
      </w:r>
      <w:r w:rsidR="000715F0" w:rsidRPr="004B7427">
        <w:rPr>
          <w:rFonts w:ascii="Times New Roman" w:hAnsi="Times New Roman" w:cs="Times New Roman"/>
          <w:sz w:val="24"/>
          <w:szCs w:val="24"/>
        </w:rPr>
        <w:t xml:space="preserve"> </w:t>
      </w:r>
      <w:r w:rsidR="003C37EF" w:rsidRPr="004B7427">
        <w:rPr>
          <w:rFonts w:ascii="Times New Roman" w:hAnsi="Times New Roman" w:cs="Times New Roman"/>
          <w:sz w:val="24"/>
          <w:szCs w:val="24"/>
        </w:rPr>
        <w:t>In facilities where employees are in contact with animals and their wastes, employees sh</w:t>
      </w:r>
      <w:r w:rsidR="00E821BF" w:rsidRPr="004B7427">
        <w:rPr>
          <w:rFonts w:ascii="Times New Roman" w:hAnsi="Times New Roman" w:cs="Times New Roman"/>
          <w:sz w:val="24"/>
          <w:szCs w:val="24"/>
        </w:rPr>
        <w:t xml:space="preserve">all </w:t>
      </w:r>
      <w:r w:rsidR="003C37EF" w:rsidRPr="004B7427">
        <w:rPr>
          <w:rFonts w:ascii="Times New Roman" w:hAnsi="Times New Roman" w:cs="Times New Roman"/>
          <w:sz w:val="24"/>
          <w:szCs w:val="24"/>
        </w:rPr>
        <w:t>be offered rabies vaccine.</w:t>
      </w:r>
    </w:p>
    <w:p w14:paraId="57C4D6F3" w14:textId="77777777" w:rsidR="0068619F" w:rsidRPr="004B7427" w:rsidRDefault="004B0495" w:rsidP="00304A3C">
      <w:pPr>
        <w:widowControl w:val="0"/>
        <w:autoSpaceDE w:val="0"/>
        <w:autoSpaceDN w:val="0"/>
        <w:adjustRightInd w:val="0"/>
        <w:snapToGrid w:val="0"/>
        <w:spacing w:before="240" w:line="240" w:lineRule="atLeast"/>
        <w:ind w:left="720" w:hanging="720"/>
        <w:jc w:val="both"/>
        <w:rPr>
          <w:rFonts w:ascii="Times New Roman" w:hAnsi="Times New Roman" w:cs="Times New Roman"/>
          <w:sz w:val="24"/>
          <w:szCs w:val="24"/>
        </w:rPr>
      </w:pPr>
      <w:r w:rsidRPr="004B7427">
        <w:rPr>
          <w:rFonts w:ascii="Times New Roman" w:hAnsi="Times New Roman" w:cs="Times New Roman"/>
          <w:sz w:val="24"/>
          <w:szCs w:val="24"/>
        </w:rPr>
        <w:t>13.</w:t>
      </w:r>
      <w:r w:rsidR="005B08E6" w:rsidRPr="004B7427">
        <w:rPr>
          <w:rFonts w:ascii="Times New Roman" w:hAnsi="Times New Roman" w:cs="Times New Roman"/>
          <w:b/>
          <w:sz w:val="24"/>
          <w:szCs w:val="24"/>
        </w:rPr>
        <w:tab/>
      </w:r>
      <w:r w:rsidR="0068619F" w:rsidRPr="004B7427">
        <w:rPr>
          <w:rFonts w:ascii="Times New Roman" w:hAnsi="Times New Roman" w:cs="Times New Roman"/>
          <w:b/>
          <w:sz w:val="24"/>
          <w:szCs w:val="24"/>
        </w:rPr>
        <w:t>Inspection</w:t>
      </w:r>
      <w:r w:rsidR="0068619F" w:rsidRPr="004B7427">
        <w:rPr>
          <w:rFonts w:ascii="Times New Roman" w:hAnsi="Times New Roman" w:cs="Times New Roman"/>
          <w:sz w:val="24"/>
          <w:szCs w:val="24"/>
        </w:rPr>
        <w:t xml:space="preserve">.-(1) An </w:t>
      </w:r>
      <w:r w:rsidR="00E17562" w:rsidRPr="004B7427">
        <w:rPr>
          <w:rFonts w:ascii="Times New Roman" w:hAnsi="Times New Roman" w:cs="Times New Roman"/>
          <w:sz w:val="24"/>
          <w:szCs w:val="24"/>
        </w:rPr>
        <w:t xml:space="preserve">Authorized </w:t>
      </w:r>
      <w:r w:rsidR="0068619F" w:rsidRPr="004B7427">
        <w:rPr>
          <w:rFonts w:ascii="Times New Roman" w:hAnsi="Times New Roman" w:cs="Times New Roman"/>
          <w:sz w:val="24"/>
          <w:szCs w:val="24"/>
        </w:rPr>
        <w:t xml:space="preserve">Officer may inspect any </w:t>
      </w:r>
      <w:r w:rsidR="00E821BF" w:rsidRPr="004B7427">
        <w:rPr>
          <w:rFonts w:ascii="Times New Roman" w:hAnsi="Times New Roman" w:cs="Times New Roman"/>
          <w:sz w:val="24"/>
          <w:szCs w:val="24"/>
        </w:rPr>
        <w:t>H</w:t>
      </w:r>
      <w:r w:rsidR="0068619F" w:rsidRPr="004B7427">
        <w:rPr>
          <w:rFonts w:ascii="Times New Roman" w:hAnsi="Times New Roman" w:cs="Times New Roman"/>
          <w:sz w:val="24"/>
          <w:szCs w:val="24"/>
        </w:rPr>
        <w:t>ospital, located within the area of his jurisdiction to check that the provisions of these rules</w:t>
      </w:r>
      <w:r w:rsidR="00E821BF" w:rsidRPr="004B7427">
        <w:rPr>
          <w:rFonts w:ascii="Times New Roman" w:hAnsi="Times New Roman" w:cs="Times New Roman"/>
          <w:sz w:val="24"/>
          <w:szCs w:val="24"/>
        </w:rPr>
        <w:t xml:space="preserve"> are complied with by the Hospital</w:t>
      </w:r>
      <w:r w:rsidR="0068619F" w:rsidRPr="004B7427">
        <w:rPr>
          <w:rFonts w:ascii="Times New Roman" w:hAnsi="Times New Roman" w:cs="Times New Roman"/>
          <w:sz w:val="24"/>
          <w:szCs w:val="24"/>
        </w:rPr>
        <w:t>.</w:t>
      </w:r>
    </w:p>
    <w:p w14:paraId="57C4D6F4" w14:textId="77777777" w:rsidR="0068619F" w:rsidRPr="004B7427" w:rsidRDefault="00304A3C" w:rsidP="00304A3C">
      <w:pPr>
        <w:widowControl w:val="0"/>
        <w:autoSpaceDE w:val="0"/>
        <w:autoSpaceDN w:val="0"/>
        <w:adjustRightInd w:val="0"/>
        <w:snapToGrid w:val="0"/>
        <w:spacing w:before="240" w:line="240" w:lineRule="atLeast"/>
        <w:ind w:left="720" w:hanging="11"/>
        <w:jc w:val="both"/>
        <w:rPr>
          <w:rFonts w:ascii="Times New Roman" w:hAnsi="Times New Roman" w:cs="Times New Roman"/>
          <w:strike/>
          <w:sz w:val="24"/>
          <w:szCs w:val="24"/>
        </w:rPr>
      </w:pPr>
      <w:r w:rsidRPr="004B7427">
        <w:rPr>
          <w:rFonts w:ascii="Times New Roman" w:hAnsi="Times New Roman" w:cs="Times New Roman"/>
          <w:sz w:val="24"/>
          <w:szCs w:val="24"/>
        </w:rPr>
        <w:t xml:space="preserve"> (2</w:t>
      </w:r>
      <w:r w:rsidR="0068619F" w:rsidRPr="004B7427">
        <w:rPr>
          <w:rFonts w:ascii="Times New Roman" w:hAnsi="Times New Roman" w:cs="Times New Roman"/>
          <w:sz w:val="24"/>
          <w:szCs w:val="24"/>
        </w:rPr>
        <w:t>)</w:t>
      </w:r>
      <w:r w:rsidR="007F1202" w:rsidRPr="004B7427">
        <w:rPr>
          <w:rFonts w:ascii="Times New Roman" w:hAnsi="Times New Roman" w:cs="Times New Roman"/>
          <w:sz w:val="24"/>
          <w:szCs w:val="24"/>
        </w:rPr>
        <w:tab/>
      </w:r>
      <w:r w:rsidR="0068619F" w:rsidRPr="004B7427">
        <w:rPr>
          <w:rFonts w:ascii="Times New Roman" w:hAnsi="Times New Roman" w:cs="Times New Roman"/>
          <w:sz w:val="24"/>
          <w:szCs w:val="24"/>
        </w:rPr>
        <w:t xml:space="preserve">If an </w:t>
      </w:r>
      <w:r w:rsidR="00396F9B" w:rsidRPr="004B7427">
        <w:rPr>
          <w:rFonts w:ascii="Times New Roman" w:hAnsi="Times New Roman" w:cs="Times New Roman"/>
          <w:sz w:val="24"/>
          <w:szCs w:val="24"/>
        </w:rPr>
        <w:t xml:space="preserve">Authorized </w:t>
      </w:r>
      <w:r w:rsidR="0068619F" w:rsidRPr="004B7427">
        <w:rPr>
          <w:rFonts w:ascii="Times New Roman" w:hAnsi="Times New Roman" w:cs="Times New Roman"/>
          <w:sz w:val="24"/>
          <w:szCs w:val="24"/>
        </w:rPr>
        <w:t xml:space="preserve">Officer </w:t>
      </w:r>
      <w:r w:rsidR="00FE6074" w:rsidRPr="004B7427">
        <w:rPr>
          <w:rFonts w:ascii="Times New Roman" w:hAnsi="Times New Roman" w:cs="Times New Roman"/>
          <w:sz w:val="24"/>
          <w:szCs w:val="24"/>
        </w:rPr>
        <w:t>found</w:t>
      </w:r>
      <w:r w:rsidR="0068619F" w:rsidRPr="004B7427">
        <w:rPr>
          <w:rFonts w:ascii="Times New Roman" w:hAnsi="Times New Roman" w:cs="Times New Roman"/>
          <w:sz w:val="24"/>
          <w:szCs w:val="24"/>
        </w:rPr>
        <w:t xml:space="preserve"> any contravention of any provision of these rules, he shall</w:t>
      </w:r>
      <w:r w:rsidR="00017776" w:rsidRPr="004B7427">
        <w:rPr>
          <w:rFonts w:ascii="Times New Roman" w:hAnsi="Times New Roman" w:cs="Times New Roman"/>
          <w:sz w:val="24"/>
          <w:szCs w:val="24"/>
        </w:rPr>
        <w:t xml:space="preserve"> </w:t>
      </w:r>
      <w:r w:rsidR="00325846" w:rsidRPr="004B7427">
        <w:rPr>
          <w:rFonts w:ascii="Times New Roman" w:hAnsi="Times New Roman" w:cs="Times New Roman"/>
          <w:sz w:val="24"/>
          <w:szCs w:val="24"/>
        </w:rPr>
        <w:t>take legal action</w:t>
      </w:r>
      <w:r w:rsidR="00B335EC" w:rsidRPr="004B7427">
        <w:rPr>
          <w:rFonts w:ascii="Times New Roman" w:hAnsi="Times New Roman" w:cs="Times New Roman"/>
          <w:sz w:val="24"/>
          <w:szCs w:val="24"/>
        </w:rPr>
        <w:t xml:space="preserve"> as per the sub</w:t>
      </w:r>
      <w:r w:rsidR="00E821BF" w:rsidRPr="004B7427">
        <w:rPr>
          <w:rFonts w:ascii="Times New Roman" w:hAnsi="Times New Roman" w:cs="Times New Roman"/>
          <w:sz w:val="24"/>
          <w:szCs w:val="24"/>
        </w:rPr>
        <w:t>-</w:t>
      </w:r>
      <w:r w:rsidR="00B335EC" w:rsidRPr="004B7427">
        <w:rPr>
          <w:rFonts w:ascii="Times New Roman" w:hAnsi="Times New Roman" w:cs="Times New Roman"/>
          <w:sz w:val="24"/>
          <w:szCs w:val="24"/>
        </w:rPr>
        <w:t xml:space="preserve">section (2) of </w:t>
      </w:r>
      <w:r w:rsidR="00E821BF" w:rsidRPr="004B7427">
        <w:rPr>
          <w:rFonts w:ascii="Times New Roman" w:hAnsi="Times New Roman" w:cs="Times New Roman"/>
          <w:sz w:val="24"/>
          <w:szCs w:val="24"/>
        </w:rPr>
        <w:t>section 22.</w:t>
      </w:r>
    </w:p>
    <w:p w14:paraId="57C4D6F5" w14:textId="77777777" w:rsidR="0068619F" w:rsidRPr="004B7427" w:rsidRDefault="004B0495" w:rsidP="00304A3C">
      <w:pPr>
        <w:widowControl w:val="0"/>
        <w:autoSpaceDE w:val="0"/>
        <w:autoSpaceDN w:val="0"/>
        <w:adjustRightInd w:val="0"/>
        <w:snapToGrid w:val="0"/>
        <w:spacing w:before="240" w:line="240" w:lineRule="atLeast"/>
        <w:ind w:left="709" w:hanging="709"/>
        <w:jc w:val="both"/>
        <w:rPr>
          <w:rFonts w:ascii="Times New Roman" w:hAnsi="Times New Roman" w:cs="Times New Roman"/>
          <w:sz w:val="24"/>
          <w:szCs w:val="24"/>
        </w:rPr>
      </w:pPr>
      <w:r w:rsidRPr="004B7427">
        <w:rPr>
          <w:rFonts w:ascii="Times New Roman" w:hAnsi="Times New Roman" w:cs="Times New Roman"/>
          <w:sz w:val="24"/>
          <w:szCs w:val="24"/>
        </w:rPr>
        <w:t>14.</w:t>
      </w:r>
      <w:r w:rsidR="00115762" w:rsidRPr="004B7427">
        <w:rPr>
          <w:rFonts w:ascii="Times New Roman" w:hAnsi="Times New Roman" w:cs="Times New Roman"/>
          <w:b/>
          <w:sz w:val="24"/>
          <w:szCs w:val="24"/>
        </w:rPr>
        <w:tab/>
      </w:r>
      <w:r w:rsidR="0068619F" w:rsidRPr="004B7427">
        <w:rPr>
          <w:rFonts w:ascii="Times New Roman" w:hAnsi="Times New Roman" w:cs="Times New Roman"/>
          <w:b/>
          <w:sz w:val="24"/>
          <w:szCs w:val="24"/>
        </w:rPr>
        <w:t xml:space="preserve">Applicability of </w:t>
      </w:r>
      <w:r w:rsidR="00E821BF" w:rsidRPr="004B7427">
        <w:rPr>
          <w:rFonts w:ascii="Times New Roman" w:hAnsi="Times New Roman" w:cs="Times New Roman"/>
          <w:b/>
          <w:sz w:val="24"/>
          <w:szCs w:val="24"/>
        </w:rPr>
        <w:t>s</w:t>
      </w:r>
      <w:r w:rsidR="0068619F" w:rsidRPr="004B7427">
        <w:rPr>
          <w:rFonts w:ascii="Times New Roman" w:hAnsi="Times New Roman" w:cs="Times New Roman"/>
          <w:b/>
          <w:sz w:val="24"/>
          <w:szCs w:val="24"/>
        </w:rPr>
        <w:t xml:space="preserve">ection </w:t>
      </w:r>
      <w:r w:rsidR="00390188" w:rsidRPr="004B7427">
        <w:rPr>
          <w:rFonts w:ascii="Times New Roman" w:hAnsi="Times New Roman" w:cs="Times New Roman"/>
          <w:b/>
          <w:sz w:val="24"/>
          <w:szCs w:val="24"/>
        </w:rPr>
        <w:t xml:space="preserve">13 and </w:t>
      </w:r>
      <w:r w:rsidR="0068619F" w:rsidRPr="004B7427">
        <w:rPr>
          <w:rFonts w:ascii="Times New Roman" w:hAnsi="Times New Roman" w:cs="Times New Roman"/>
          <w:b/>
          <w:sz w:val="24"/>
          <w:szCs w:val="24"/>
        </w:rPr>
        <w:t>14.</w:t>
      </w:r>
      <w:r w:rsidR="0068619F" w:rsidRPr="004B7427">
        <w:rPr>
          <w:rFonts w:ascii="Times New Roman" w:hAnsi="Times New Roman" w:cs="Times New Roman"/>
          <w:sz w:val="24"/>
          <w:szCs w:val="24"/>
        </w:rPr>
        <w:t xml:space="preserve">- Each </w:t>
      </w:r>
      <w:r w:rsidR="00E821BF" w:rsidRPr="004B7427">
        <w:rPr>
          <w:rFonts w:ascii="Times New Roman" w:hAnsi="Times New Roman" w:cs="Times New Roman"/>
          <w:sz w:val="24"/>
          <w:szCs w:val="24"/>
        </w:rPr>
        <w:t>H</w:t>
      </w:r>
      <w:r w:rsidR="0068619F" w:rsidRPr="004B7427">
        <w:rPr>
          <w:rFonts w:ascii="Times New Roman" w:hAnsi="Times New Roman" w:cs="Times New Roman"/>
          <w:sz w:val="24"/>
          <w:szCs w:val="24"/>
        </w:rPr>
        <w:t xml:space="preserve">ospital generating risk waste shall apply to the Agency for issuance of </w:t>
      </w:r>
      <w:r w:rsidR="00042DCA" w:rsidRPr="004B7427">
        <w:rPr>
          <w:rFonts w:ascii="Times New Roman" w:hAnsi="Times New Roman" w:cs="Times New Roman"/>
          <w:sz w:val="24"/>
          <w:szCs w:val="24"/>
        </w:rPr>
        <w:t>license</w:t>
      </w:r>
      <w:r w:rsidR="0068619F" w:rsidRPr="004B7427">
        <w:rPr>
          <w:rFonts w:ascii="Times New Roman" w:hAnsi="Times New Roman" w:cs="Times New Roman"/>
          <w:sz w:val="24"/>
          <w:szCs w:val="24"/>
        </w:rPr>
        <w:t xml:space="preserve"> for handling hazardous substances and the provision of </w:t>
      </w:r>
      <w:proofErr w:type="gramStart"/>
      <w:r w:rsidR="0068619F" w:rsidRPr="004B7427">
        <w:rPr>
          <w:rFonts w:ascii="Times New Roman" w:hAnsi="Times New Roman" w:cs="Times New Roman"/>
          <w:sz w:val="24"/>
          <w:szCs w:val="24"/>
        </w:rPr>
        <w:t xml:space="preserve">section </w:t>
      </w:r>
      <w:r w:rsidR="00042DCA" w:rsidRPr="004B7427">
        <w:rPr>
          <w:rFonts w:ascii="Times New Roman" w:hAnsi="Times New Roman" w:cs="Times New Roman"/>
          <w:sz w:val="24"/>
          <w:szCs w:val="24"/>
        </w:rPr>
        <w:t xml:space="preserve"> 13</w:t>
      </w:r>
      <w:proofErr w:type="gramEnd"/>
      <w:r w:rsidR="00334A0B" w:rsidRPr="004B7427">
        <w:rPr>
          <w:rFonts w:ascii="Times New Roman" w:hAnsi="Times New Roman" w:cs="Times New Roman"/>
          <w:sz w:val="24"/>
          <w:szCs w:val="24"/>
        </w:rPr>
        <w:t xml:space="preserve"> </w:t>
      </w:r>
      <w:r w:rsidR="00E821BF" w:rsidRPr="004B7427">
        <w:rPr>
          <w:rFonts w:ascii="Times New Roman" w:hAnsi="Times New Roman" w:cs="Times New Roman"/>
          <w:sz w:val="24"/>
          <w:szCs w:val="24"/>
        </w:rPr>
        <w:t xml:space="preserve">and </w:t>
      </w:r>
      <w:r w:rsidR="0085670B" w:rsidRPr="004B7427">
        <w:rPr>
          <w:rFonts w:ascii="Times New Roman" w:hAnsi="Times New Roman" w:cs="Times New Roman"/>
          <w:sz w:val="24"/>
          <w:szCs w:val="24"/>
        </w:rPr>
        <w:t>14</w:t>
      </w:r>
      <w:r w:rsidR="00E821BF" w:rsidRPr="004B7427">
        <w:rPr>
          <w:rFonts w:ascii="Times New Roman" w:hAnsi="Times New Roman" w:cs="Times New Roman"/>
          <w:sz w:val="24"/>
          <w:szCs w:val="24"/>
        </w:rPr>
        <w:t xml:space="preserve"> </w:t>
      </w:r>
      <w:r w:rsidR="0068619F" w:rsidRPr="004B7427">
        <w:rPr>
          <w:rFonts w:ascii="Times New Roman" w:hAnsi="Times New Roman" w:cs="Times New Roman"/>
          <w:sz w:val="24"/>
          <w:szCs w:val="24"/>
        </w:rPr>
        <w:t xml:space="preserve">shall apply for the purpose of granting such </w:t>
      </w:r>
      <w:r w:rsidR="00042DCA" w:rsidRPr="004B7427">
        <w:rPr>
          <w:rFonts w:ascii="Times New Roman" w:hAnsi="Times New Roman" w:cs="Times New Roman"/>
          <w:sz w:val="24"/>
          <w:szCs w:val="24"/>
        </w:rPr>
        <w:t>license</w:t>
      </w:r>
      <w:r w:rsidR="0068619F" w:rsidRPr="004B7427">
        <w:rPr>
          <w:rFonts w:ascii="Times New Roman" w:hAnsi="Times New Roman" w:cs="Times New Roman"/>
          <w:sz w:val="24"/>
          <w:szCs w:val="24"/>
        </w:rPr>
        <w:t>.</w:t>
      </w:r>
    </w:p>
    <w:p w14:paraId="57C4D6F6" w14:textId="77777777" w:rsidR="00962F01" w:rsidRPr="004B7427" w:rsidRDefault="00962F01" w:rsidP="00304A3C">
      <w:pPr>
        <w:spacing w:after="0" w:line="240" w:lineRule="atLeast"/>
        <w:outlineLvl w:val="2"/>
        <w:rPr>
          <w:rFonts w:ascii="Times New Roman" w:eastAsia="Times New Roman" w:hAnsi="Times New Roman" w:cs="Times New Roman"/>
          <w:b/>
          <w:bCs/>
          <w:sz w:val="24"/>
          <w:szCs w:val="24"/>
        </w:rPr>
      </w:pPr>
    </w:p>
    <w:p w14:paraId="57C4D6F7" w14:textId="77777777" w:rsidR="004130A2" w:rsidRPr="004B7427" w:rsidRDefault="004130A2" w:rsidP="004130A2">
      <w:pPr>
        <w:spacing w:after="0" w:line="240" w:lineRule="auto"/>
        <w:ind w:left="4320"/>
        <w:jc w:val="center"/>
        <w:rPr>
          <w:rFonts w:ascii="Times New Roman" w:hAnsi="Times New Roman" w:cs="Times New Roman"/>
          <w:b/>
          <w:bCs/>
          <w:sz w:val="24"/>
          <w:szCs w:val="24"/>
        </w:rPr>
      </w:pPr>
      <w:r w:rsidRPr="004B7427">
        <w:rPr>
          <w:rFonts w:ascii="Times New Roman" w:hAnsi="Times New Roman" w:cs="Times New Roman"/>
          <w:b/>
          <w:bCs/>
          <w:sz w:val="24"/>
          <w:szCs w:val="24"/>
        </w:rPr>
        <w:t>DIRECTOR GENERAL</w:t>
      </w:r>
    </w:p>
    <w:p w14:paraId="57C4D6F8" w14:textId="77777777" w:rsidR="004130A2" w:rsidRPr="004B7427" w:rsidRDefault="004130A2" w:rsidP="004130A2">
      <w:pPr>
        <w:spacing w:after="0"/>
        <w:ind w:left="4320"/>
        <w:jc w:val="center"/>
        <w:rPr>
          <w:rFonts w:ascii="Times New Roman" w:hAnsi="Times New Roman" w:cs="Times New Roman"/>
          <w:b/>
          <w:bCs/>
          <w:sz w:val="24"/>
          <w:szCs w:val="24"/>
        </w:rPr>
      </w:pPr>
      <w:r w:rsidRPr="004B7427">
        <w:rPr>
          <w:rFonts w:ascii="Times New Roman" w:hAnsi="Times New Roman" w:cs="Times New Roman"/>
          <w:b/>
          <w:bCs/>
          <w:sz w:val="24"/>
          <w:szCs w:val="24"/>
        </w:rPr>
        <w:t>SINDH ENVIRONMENTAL PROTECTION AGENCY</w:t>
      </w:r>
    </w:p>
    <w:p w14:paraId="57C4D6F9" w14:textId="77777777" w:rsidR="004130A2" w:rsidRPr="004B7427" w:rsidRDefault="004130A2" w:rsidP="004130A2">
      <w:pPr>
        <w:spacing w:before="120" w:after="120" w:line="276" w:lineRule="auto"/>
        <w:rPr>
          <w:rFonts w:ascii="Times New Roman" w:hAnsi="Times New Roman" w:cs="Times New Roman"/>
          <w:b/>
          <w:bCs/>
          <w:sz w:val="24"/>
          <w:szCs w:val="24"/>
        </w:rPr>
      </w:pPr>
    </w:p>
    <w:p w14:paraId="57C4D6FA"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6FB"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6FC"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6FD"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6FE"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6FF" w14:textId="77777777" w:rsidR="00E821BF" w:rsidRPr="004B7427" w:rsidRDefault="00E821BF" w:rsidP="00304A3C">
      <w:pPr>
        <w:spacing w:after="0" w:line="240" w:lineRule="atLeast"/>
        <w:outlineLvl w:val="2"/>
        <w:rPr>
          <w:rFonts w:ascii="Times New Roman" w:eastAsia="Times New Roman" w:hAnsi="Times New Roman" w:cs="Times New Roman"/>
          <w:b/>
          <w:bCs/>
          <w:sz w:val="24"/>
          <w:szCs w:val="24"/>
        </w:rPr>
      </w:pPr>
    </w:p>
    <w:p w14:paraId="57C4D700" w14:textId="77777777" w:rsidR="00E821BF" w:rsidRPr="004B0495" w:rsidRDefault="00E821BF" w:rsidP="00304A3C">
      <w:pPr>
        <w:spacing w:after="0" w:line="240" w:lineRule="atLeast"/>
        <w:outlineLvl w:val="2"/>
        <w:rPr>
          <w:rFonts w:ascii="Verdana" w:eastAsia="Times New Roman" w:hAnsi="Verdana" w:cs="Times New Roman"/>
          <w:b/>
          <w:bCs/>
        </w:rPr>
      </w:pPr>
    </w:p>
    <w:p w14:paraId="57C4D701" w14:textId="77777777" w:rsidR="00E821BF" w:rsidRPr="004B0495" w:rsidRDefault="00E821BF" w:rsidP="00304A3C">
      <w:pPr>
        <w:spacing w:after="0" w:line="240" w:lineRule="atLeast"/>
        <w:outlineLvl w:val="2"/>
        <w:rPr>
          <w:rFonts w:ascii="Verdana" w:eastAsia="Times New Roman" w:hAnsi="Verdana" w:cs="Times New Roman"/>
          <w:b/>
          <w:bCs/>
        </w:rPr>
      </w:pPr>
    </w:p>
    <w:p w14:paraId="57C4D702" w14:textId="77777777" w:rsidR="00E821BF" w:rsidRPr="004B0495" w:rsidRDefault="00E821BF" w:rsidP="00304A3C">
      <w:pPr>
        <w:spacing w:after="0" w:line="240" w:lineRule="atLeast"/>
        <w:outlineLvl w:val="2"/>
        <w:rPr>
          <w:rFonts w:ascii="Verdana" w:eastAsia="Times New Roman" w:hAnsi="Verdana" w:cs="Times New Roman"/>
          <w:b/>
          <w:bCs/>
        </w:rPr>
      </w:pPr>
    </w:p>
    <w:p w14:paraId="57C4D703" w14:textId="77777777" w:rsidR="00E821BF" w:rsidRPr="004B0495" w:rsidRDefault="00E821BF" w:rsidP="00304A3C">
      <w:pPr>
        <w:spacing w:after="0" w:line="240" w:lineRule="atLeast"/>
        <w:outlineLvl w:val="2"/>
        <w:rPr>
          <w:rFonts w:ascii="Verdana" w:eastAsia="Times New Roman" w:hAnsi="Verdana" w:cs="Times New Roman"/>
          <w:b/>
          <w:bCs/>
        </w:rPr>
      </w:pPr>
    </w:p>
    <w:p w14:paraId="57C4D704" w14:textId="77777777" w:rsidR="00E821BF" w:rsidRPr="004B0495" w:rsidRDefault="00E821BF" w:rsidP="00304A3C">
      <w:pPr>
        <w:spacing w:after="0" w:line="240" w:lineRule="atLeast"/>
        <w:outlineLvl w:val="2"/>
        <w:rPr>
          <w:rFonts w:ascii="Verdana" w:eastAsia="Times New Roman" w:hAnsi="Verdana" w:cs="Times New Roman"/>
          <w:b/>
          <w:bCs/>
        </w:rPr>
      </w:pPr>
    </w:p>
    <w:p w14:paraId="57C4D705" w14:textId="77777777" w:rsidR="00E821BF" w:rsidRPr="004B0495" w:rsidRDefault="00E821BF" w:rsidP="00304A3C">
      <w:pPr>
        <w:spacing w:after="0" w:line="240" w:lineRule="atLeast"/>
        <w:outlineLvl w:val="2"/>
        <w:rPr>
          <w:rFonts w:ascii="Verdana" w:eastAsia="Times New Roman" w:hAnsi="Verdana" w:cs="Times New Roman"/>
          <w:b/>
          <w:bCs/>
        </w:rPr>
      </w:pPr>
    </w:p>
    <w:p w14:paraId="57C4D706" w14:textId="77777777" w:rsidR="00E821BF" w:rsidRPr="004B0495" w:rsidRDefault="00E821BF" w:rsidP="00304A3C">
      <w:pPr>
        <w:spacing w:after="0" w:line="240" w:lineRule="atLeast"/>
        <w:outlineLvl w:val="2"/>
        <w:rPr>
          <w:rFonts w:ascii="Verdana" w:eastAsia="Times New Roman" w:hAnsi="Verdana" w:cs="Times New Roman"/>
          <w:b/>
          <w:bCs/>
        </w:rPr>
      </w:pPr>
    </w:p>
    <w:p w14:paraId="57C4D707" w14:textId="77777777" w:rsidR="00E821BF" w:rsidRPr="004B0495" w:rsidRDefault="00E821BF" w:rsidP="00304A3C">
      <w:pPr>
        <w:spacing w:after="0" w:line="240" w:lineRule="atLeast"/>
        <w:outlineLvl w:val="2"/>
        <w:rPr>
          <w:rFonts w:ascii="Verdana" w:eastAsia="Times New Roman" w:hAnsi="Verdana" w:cs="Times New Roman"/>
          <w:b/>
          <w:bCs/>
        </w:rPr>
      </w:pPr>
    </w:p>
    <w:p w14:paraId="57C4D708" w14:textId="77777777" w:rsidR="00E821BF" w:rsidRPr="004B0495" w:rsidRDefault="00E821BF" w:rsidP="00304A3C">
      <w:pPr>
        <w:spacing w:after="0" w:line="240" w:lineRule="atLeast"/>
        <w:outlineLvl w:val="2"/>
        <w:rPr>
          <w:rFonts w:ascii="Verdana" w:eastAsia="Times New Roman" w:hAnsi="Verdana" w:cs="Times New Roman"/>
          <w:b/>
          <w:bCs/>
        </w:rPr>
      </w:pPr>
    </w:p>
    <w:p w14:paraId="57C4D709" w14:textId="77777777" w:rsidR="00E821BF" w:rsidRPr="004B0495" w:rsidRDefault="00E821BF" w:rsidP="00304A3C">
      <w:pPr>
        <w:spacing w:after="0" w:line="240" w:lineRule="atLeast"/>
        <w:outlineLvl w:val="2"/>
        <w:rPr>
          <w:rFonts w:ascii="Verdana" w:eastAsia="Times New Roman" w:hAnsi="Verdana" w:cs="Times New Roman"/>
          <w:b/>
          <w:bCs/>
        </w:rPr>
      </w:pPr>
    </w:p>
    <w:p w14:paraId="57C4D70A" w14:textId="77777777" w:rsidR="00E821BF" w:rsidRPr="004B0495" w:rsidRDefault="00E821BF" w:rsidP="00304A3C">
      <w:pPr>
        <w:spacing w:after="0" w:line="240" w:lineRule="atLeast"/>
        <w:outlineLvl w:val="2"/>
        <w:rPr>
          <w:rFonts w:ascii="Verdana" w:eastAsia="Times New Roman" w:hAnsi="Verdana" w:cs="Times New Roman"/>
          <w:b/>
          <w:bCs/>
        </w:rPr>
      </w:pPr>
    </w:p>
    <w:p w14:paraId="57C4D70B" w14:textId="77777777" w:rsidR="00E821BF" w:rsidRPr="004B0495" w:rsidRDefault="00E821BF" w:rsidP="00304A3C">
      <w:pPr>
        <w:spacing w:after="0" w:line="240" w:lineRule="atLeast"/>
        <w:outlineLvl w:val="2"/>
        <w:rPr>
          <w:rFonts w:ascii="Verdana" w:eastAsia="Times New Roman" w:hAnsi="Verdana" w:cs="Times New Roman"/>
          <w:b/>
          <w:bCs/>
        </w:rPr>
      </w:pPr>
    </w:p>
    <w:p w14:paraId="57C4D70C" w14:textId="77777777" w:rsidR="00EB76E2" w:rsidRPr="004B0495" w:rsidRDefault="00EB76E2" w:rsidP="00EB76E2">
      <w:pPr>
        <w:spacing w:after="0" w:line="240" w:lineRule="atLeast"/>
        <w:jc w:val="center"/>
        <w:outlineLvl w:val="2"/>
        <w:rPr>
          <w:rFonts w:ascii="Verdana" w:eastAsia="Times New Roman" w:hAnsi="Verdana" w:cs="Times New Roman"/>
          <w:b/>
          <w:bCs/>
        </w:rPr>
      </w:pPr>
      <w:r w:rsidRPr="004B0495">
        <w:rPr>
          <w:rFonts w:ascii="Verdana" w:eastAsia="Times New Roman" w:hAnsi="Verdana" w:cs="Times New Roman"/>
          <w:b/>
          <w:bCs/>
        </w:rPr>
        <w:t>SCHEDULE I</w:t>
      </w:r>
    </w:p>
    <w:p w14:paraId="57C4D70D" w14:textId="77777777" w:rsidR="00EB76E2" w:rsidRPr="004B0495" w:rsidRDefault="00EB76E2" w:rsidP="00EB76E2">
      <w:pPr>
        <w:spacing w:after="0" w:line="240" w:lineRule="atLeast"/>
        <w:jc w:val="center"/>
        <w:rPr>
          <w:rFonts w:ascii="Verdana" w:eastAsia="Times New Roman" w:hAnsi="Verdana" w:cs="Times New Roman"/>
        </w:rPr>
      </w:pPr>
      <w:r w:rsidRPr="004B0495">
        <w:rPr>
          <w:rFonts w:ascii="Verdana" w:eastAsia="Times New Roman" w:hAnsi="Verdana" w:cs="Times New Roman"/>
        </w:rPr>
        <w:t>(</w:t>
      </w:r>
      <w:proofErr w:type="gramStart"/>
      <w:r w:rsidR="00E821BF" w:rsidRPr="004B0495">
        <w:rPr>
          <w:rFonts w:ascii="Verdana" w:eastAsia="Times New Roman" w:hAnsi="Verdana" w:cs="Times New Roman"/>
        </w:rPr>
        <w:t>s</w:t>
      </w:r>
      <w:r w:rsidRPr="004B0495">
        <w:rPr>
          <w:rFonts w:ascii="Verdana" w:eastAsia="Times New Roman" w:hAnsi="Verdana" w:cs="Times New Roman"/>
        </w:rPr>
        <w:t>ee</w:t>
      </w:r>
      <w:proofErr w:type="gramEnd"/>
      <w:r w:rsidRPr="004B0495">
        <w:rPr>
          <w:rFonts w:ascii="Verdana" w:eastAsia="Times New Roman" w:hAnsi="Verdana" w:cs="Times New Roman"/>
        </w:rPr>
        <w:t xml:space="preserve"> </w:t>
      </w:r>
      <w:r w:rsidR="00E821BF" w:rsidRPr="004B0495">
        <w:rPr>
          <w:rFonts w:ascii="Verdana" w:eastAsia="Times New Roman" w:hAnsi="Verdana" w:cs="Times New Roman"/>
        </w:rPr>
        <w:t>r</w:t>
      </w:r>
      <w:r w:rsidRPr="004B0495">
        <w:rPr>
          <w:rFonts w:ascii="Verdana" w:eastAsia="Times New Roman" w:hAnsi="Verdana" w:cs="Times New Roman"/>
        </w:rPr>
        <w:t>ule</w:t>
      </w:r>
      <w:r w:rsidR="00E821BF" w:rsidRPr="004B0495">
        <w:rPr>
          <w:rFonts w:ascii="Verdana" w:eastAsia="Times New Roman" w:hAnsi="Verdana" w:cs="Times New Roman"/>
        </w:rPr>
        <w:t xml:space="preserve"> 2(f))</w:t>
      </w:r>
    </w:p>
    <w:p w14:paraId="57C4D70E" w14:textId="77777777" w:rsidR="00EB76E2" w:rsidRPr="004B0495" w:rsidRDefault="00EB76E2" w:rsidP="00D02C35">
      <w:pPr>
        <w:spacing w:after="120" w:line="240" w:lineRule="auto"/>
        <w:jc w:val="center"/>
        <w:rPr>
          <w:rFonts w:ascii="Verdana" w:eastAsia="Times New Roman" w:hAnsi="Verdana" w:cs="Times New Roman"/>
          <w:b/>
          <w:bCs/>
        </w:rPr>
      </w:pPr>
      <w:r w:rsidRPr="004B0495">
        <w:rPr>
          <w:rFonts w:ascii="Verdana" w:eastAsia="Times New Roman" w:hAnsi="Verdana" w:cs="Times New Roman"/>
          <w:b/>
          <w:bCs/>
        </w:rPr>
        <w:t xml:space="preserve">CATEGORIES OF </w:t>
      </w:r>
      <w:proofErr w:type="gramStart"/>
      <w:r w:rsidRPr="004B0495">
        <w:rPr>
          <w:rFonts w:ascii="Verdana" w:eastAsia="Times New Roman" w:hAnsi="Verdana" w:cs="Times New Roman"/>
          <w:b/>
          <w:bCs/>
        </w:rPr>
        <w:t>Hospital  WASTE</w:t>
      </w:r>
      <w:proofErr w:type="gramEnd"/>
    </w:p>
    <w:tbl>
      <w:tblPr>
        <w:tblStyle w:val="TableGrid"/>
        <w:tblW w:w="5169" w:type="pct"/>
        <w:tblInd w:w="108" w:type="dxa"/>
        <w:tblLayout w:type="fixed"/>
        <w:tblLook w:val="04A0" w:firstRow="1" w:lastRow="0" w:firstColumn="1" w:lastColumn="0" w:noHBand="0" w:noVBand="1"/>
      </w:tblPr>
      <w:tblGrid>
        <w:gridCol w:w="1419"/>
        <w:gridCol w:w="2307"/>
        <w:gridCol w:w="1263"/>
        <w:gridCol w:w="1491"/>
        <w:gridCol w:w="1620"/>
        <w:gridCol w:w="1800"/>
      </w:tblGrid>
      <w:tr w:rsidR="007F1202" w:rsidRPr="004B0495" w14:paraId="57C4D715" w14:textId="77777777" w:rsidTr="001D67D5">
        <w:trPr>
          <w:trHeight w:val="719"/>
          <w:tblHeader/>
        </w:trPr>
        <w:tc>
          <w:tcPr>
            <w:tcW w:w="717" w:type="pct"/>
            <w:vAlign w:val="center"/>
          </w:tcPr>
          <w:p w14:paraId="57C4D70F" w14:textId="77777777" w:rsidR="00EB76E2" w:rsidRPr="004B0495" w:rsidRDefault="00EB76E2" w:rsidP="007F1202">
            <w:pPr>
              <w:spacing w:after="0" w:line="240" w:lineRule="atLeast"/>
              <w:jc w:val="center"/>
              <w:rPr>
                <w:rFonts w:ascii="Verdana" w:hAnsi="Verdana" w:cs="Times New Roman"/>
                <w:b/>
              </w:rPr>
            </w:pPr>
            <w:r w:rsidRPr="004B0495">
              <w:rPr>
                <w:rFonts w:ascii="Verdana" w:eastAsia="Times New Roman" w:hAnsi="Verdana" w:cs="Times New Roman"/>
                <w:b/>
                <w:bCs/>
              </w:rPr>
              <w:lastRenderedPageBreak/>
              <w:t>Category Number</w:t>
            </w:r>
          </w:p>
        </w:tc>
        <w:tc>
          <w:tcPr>
            <w:tcW w:w="1165" w:type="pct"/>
            <w:vAlign w:val="center"/>
          </w:tcPr>
          <w:p w14:paraId="57C4D710" w14:textId="77777777" w:rsidR="00EB76E2" w:rsidRPr="004B0495" w:rsidRDefault="00EB76E2" w:rsidP="007F1202">
            <w:pPr>
              <w:spacing w:after="0" w:line="240" w:lineRule="atLeast"/>
              <w:jc w:val="center"/>
              <w:rPr>
                <w:rFonts w:ascii="Verdana" w:hAnsi="Verdana" w:cs="Times New Roman"/>
                <w:b/>
              </w:rPr>
            </w:pPr>
            <w:r w:rsidRPr="004B0495">
              <w:rPr>
                <w:rFonts w:ascii="Verdana" w:eastAsia="Times New Roman" w:hAnsi="Verdana" w:cs="Times New Roman"/>
                <w:b/>
                <w:bCs/>
              </w:rPr>
              <w:t>Type of Waste Category</w:t>
            </w:r>
          </w:p>
        </w:tc>
        <w:tc>
          <w:tcPr>
            <w:tcW w:w="638" w:type="pct"/>
            <w:vAlign w:val="center"/>
          </w:tcPr>
          <w:p w14:paraId="57C4D711" w14:textId="77777777" w:rsidR="00EB76E2" w:rsidRPr="004B0495" w:rsidRDefault="00EB76E2" w:rsidP="007F1202">
            <w:pPr>
              <w:spacing w:after="0" w:line="240" w:lineRule="atLeast"/>
              <w:jc w:val="center"/>
              <w:rPr>
                <w:rFonts w:ascii="Verdana" w:eastAsia="Times New Roman" w:hAnsi="Verdana" w:cs="Times New Roman"/>
                <w:b/>
                <w:bCs/>
              </w:rPr>
            </w:pPr>
            <w:r w:rsidRPr="004B0495">
              <w:rPr>
                <w:rFonts w:ascii="Verdana" w:eastAsia="Times New Roman" w:hAnsi="Verdana" w:cs="Times New Roman"/>
                <w:b/>
                <w:bCs/>
              </w:rPr>
              <w:t>Color Coding</w:t>
            </w:r>
          </w:p>
        </w:tc>
        <w:tc>
          <w:tcPr>
            <w:tcW w:w="753" w:type="pct"/>
            <w:vAlign w:val="center"/>
          </w:tcPr>
          <w:p w14:paraId="57C4D712" w14:textId="77777777" w:rsidR="00EB76E2" w:rsidRPr="004B0495" w:rsidRDefault="00EB76E2" w:rsidP="007F1202">
            <w:pPr>
              <w:spacing w:after="0" w:line="240" w:lineRule="atLeast"/>
              <w:jc w:val="center"/>
              <w:rPr>
                <w:rFonts w:ascii="Verdana" w:eastAsia="Times New Roman" w:hAnsi="Verdana" w:cs="Times New Roman"/>
                <w:b/>
                <w:bCs/>
              </w:rPr>
            </w:pPr>
            <w:r w:rsidRPr="004B0495">
              <w:rPr>
                <w:rFonts w:ascii="Verdana" w:eastAsia="Times New Roman" w:hAnsi="Verdana" w:cs="Times New Roman"/>
                <w:b/>
                <w:bCs/>
              </w:rPr>
              <w:t>Container Type</w:t>
            </w:r>
          </w:p>
        </w:tc>
        <w:tc>
          <w:tcPr>
            <w:tcW w:w="818" w:type="pct"/>
            <w:vAlign w:val="center"/>
          </w:tcPr>
          <w:p w14:paraId="57C4D713" w14:textId="77777777" w:rsidR="00EB76E2" w:rsidRPr="004B0495" w:rsidRDefault="00EB76E2" w:rsidP="007F1202">
            <w:pPr>
              <w:spacing w:after="0" w:line="240" w:lineRule="atLeast"/>
              <w:jc w:val="center"/>
              <w:rPr>
                <w:rFonts w:ascii="Verdana" w:hAnsi="Verdana" w:cs="Times New Roman"/>
                <w:b/>
              </w:rPr>
            </w:pPr>
            <w:r w:rsidRPr="004B0495">
              <w:rPr>
                <w:rFonts w:ascii="Verdana" w:eastAsia="Times New Roman" w:hAnsi="Verdana" w:cs="Times New Roman"/>
                <w:b/>
                <w:bCs/>
              </w:rPr>
              <w:t>Treatment</w:t>
            </w:r>
          </w:p>
        </w:tc>
        <w:tc>
          <w:tcPr>
            <w:tcW w:w="909" w:type="pct"/>
            <w:vAlign w:val="center"/>
          </w:tcPr>
          <w:p w14:paraId="57C4D714" w14:textId="77777777" w:rsidR="00EB76E2" w:rsidRPr="004B0495" w:rsidRDefault="00EB76E2" w:rsidP="007F1202">
            <w:pPr>
              <w:spacing w:after="0" w:line="240" w:lineRule="atLeast"/>
              <w:jc w:val="center"/>
              <w:rPr>
                <w:rFonts w:ascii="Verdana" w:eastAsia="Times New Roman" w:hAnsi="Verdana" w:cs="Times New Roman"/>
                <w:b/>
                <w:bCs/>
              </w:rPr>
            </w:pPr>
            <w:r w:rsidRPr="004B0495">
              <w:rPr>
                <w:rFonts w:ascii="Verdana" w:eastAsia="Times New Roman" w:hAnsi="Verdana" w:cs="Times New Roman"/>
                <w:b/>
                <w:bCs/>
              </w:rPr>
              <w:t>Disposal</w:t>
            </w:r>
          </w:p>
        </w:tc>
      </w:tr>
      <w:tr w:rsidR="007F1202" w:rsidRPr="004B0495" w14:paraId="57C4D71D" w14:textId="77777777" w:rsidTr="001D67D5">
        <w:tc>
          <w:tcPr>
            <w:tcW w:w="717" w:type="pct"/>
            <w:vAlign w:val="center"/>
          </w:tcPr>
          <w:p w14:paraId="57C4D716" w14:textId="77777777" w:rsidR="00EB76E2" w:rsidRPr="004B0495" w:rsidRDefault="00EB76E2" w:rsidP="007F1202">
            <w:pPr>
              <w:pStyle w:val="ListParagraph"/>
              <w:numPr>
                <w:ilvl w:val="0"/>
                <w:numId w:val="40"/>
              </w:numPr>
              <w:spacing w:after="0" w:line="240" w:lineRule="atLeast"/>
              <w:ind w:left="0" w:firstLine="0"/>
              <w:jc w:val="center"/>
              <w:rPr>
                <w:rFonts w:ascii="Verdana" w:hAnsi="Verdana" w:cs="Times New Roman"/>
              </w:rPr>
            </w:pPr>
          </w:p>
        </w:tc>
        <w:tc>
          <w:tcPr>
            <w:tcW w:w="1165" w:type="pct"/>
            <w:vAlign w:val="center"/>
          </w:tcPr>
          <w:p w14:paraId="57C4D717"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pathological waste</w:t>
            </w:r>
          </w:p>
          <w:p w14:paraId="57C4D718"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(tissues, organs, body parts, fetuses, blood and body fluids)</w:t>
            </w:r>
          </w:p>
        </w:tc>
        <w:tc>
          <w:tcPr>
            <w:tcW w:w="638" w:type="pct"/>
            <w:vAlign w:val="center"/>
          </w:tcPr>
          <w:p w14:paraId="57C4D719" w14:textId="77777777" w:rsidR="00EB76E2" w:rsidRPr="004B0495" w:rsidRDefault="00EB76E2" w:rsidP="00161728">
            <w:pPr>
              <w:spacing w:line="240" w:lineRule="atLeast"/>
              <w:rPr>
                <w:rFonts w:ascii="Verdana" w:hAnsi="Verdana" w:cs="Times New Roman"/>
              </w:rPr>
            </w:pPr>
            <w:r w:rsidRPr="004B0495">
              <w:rPr>
                <w:rFonts w:ascii="Verdana" w:hAnsi="Verdana" w:cs="Times New Roman"/>
              </w:rPr>
              <w:t>Yellow</w:t>
            </w:r>
          </w:p>
        </w:tc>
        <w:tc>
          <w:tcPr>
            <w:tcW w:w="753" w:type="pct"/>
            <w:vAlign w:val="center"/>
          </w:tcPr>
          <w:p w14:paraId="57C4D71A" w14:textId="77777777" w:rsidR="00EB76E2" w:rsidRPr="004B0495" w:rsidRDefault="00EB76E2" w:rsidP="00161728">
            <w:pPr>
              <w:spacing w:line="240" w:lineRule="atLeast"/>
              <w:rPr>
                <w:rFonts w:ascii="Verdana" w:hAnsi="Verdana" w:cs="Times New Roman"/>
              </w:rPr>
            </w:pPr>
            <w:r w:rsidRPr="004B0495">
              <w:rPr>
                <w:rFonts w:ascii="Verdana" w:eastAsia="Times New Roman" w:hAnsi="Verdana" w:cs="Times New Roman"/>
              </w:rPr>
              <w:t>Metal or tough Plastic bag</w:t>
            </w:r>
          </w:p>
        </w:tc>
        <w:tc>
          <w:tcPr>
            <w:tcW w:w="818" w:type="pct"/>
            <w:vAlign w:val="center"/>
          </w:tcPr>
          <w:p w14:paraId="57C4D71B" w14:textId="77777777" w:rsidR="00EB76E2" w:rsidRPr="004B0495" w:rsidRDefault="00EB76E2" w:rsidP="001D67D5">
            <w:pPr>
              <w:spacing w:line="240" w:lineRule="atLeast"/>
              <w:jc w:val="center"/>
              <w:rPr>
                <w:rFonts w:ascii="Verdana" w:hAnsi="Verdana" w:cs="Times New Roman"/>
              </w:rPr>
            </w:pPr>
            <w:r w:rsidRPr="004B0495">
              <w:rPr>
                <w:rFonts w:ascii="Verdana" w:hAnsi="Verdana" w:cs="Times New Roman"/>
              </w:rPr>
              <w:t>-</w:t>
            </w:r>
          </w:p>
        </w:tc>
        <w:tc>
          <w:tcPr>
            <w:tcW w:w="909" w:type="pct"/>
            <w:vAlign w:val="center"/>
          </w:tcPr>
          <w:p w14:paraId="57C4D71C"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Cremation/</w:t>
            </w:r>
            <w:r w:rsidR="00161728" w:rsidRPr="004B0495">
              <w:rPr>
                <w:rFonts w:ascii="Verdana" w:eastAsia="Times New Roman" w:hAnsi="Verdana" w:cs="Times New Roman"/>
              </w:rPr>
              <w:t xml:space="preserve"> Incineration</w:t>
            </w:r>
            <w:r w:rsidRPr="004B0495">
              <w:rPr>
                <w:rFonts w:ascii="Verdana" w:eastAsia="Times New Roman" w:hAnsi="Verdana" w:cs="Times New Roman"/>
              </w:rPr>
              <w:t>/deep burial</w:t>
            </w:r>
          </w:p>
        </w:tc>
      </w:tr>
      <w:tr w:rsidR="007F1202" w:rsidRPr="004B0495" w14:paraId="57C4D726" w14:textId="77777777" w:rsidTr="001D67D5">
        <w:trPr>
          <w:trHeight w:val="5075"/>
        </w:trPr>
        <w:tc>
          <w:tcPr>
            <w:tcW w:w="717" w:type="pct"/>
            <w:vAlign w:val="center"/>
          </w:tcPr>
          <w:p w14:paraId="57C4D71E" w14:textId="77777777" w:rsidR="00EB76E2" w:rsidRPr="004B0495" w:rsidRDefault="00EB76E2" w:rsidP="007F1202">
            <w:pPr>
              <w:pStyle w:val="ListParagraph"/>
              <w:numPr>
                <w:ilvl w:val="0"/>
                <w:numId w:val="40"/>
              </w:numPr>
              <w:spacing w:after="0" w:line="240" w:lineRule="atLeast"/>
              <w:ind w:left="0" w:firstLine="0"/>
              <w:jc w:val="center"/>
              <w:rPr>
                <w:rFonts w:ascii="Verdana" w:hAnsi="Verdana" w:cs="Times New Roman"/>
              </w:rPr>
            </w:pPr>
          </w:p>
        </w:tc>
        <w:tc>
          <w:tcPr>
            <w:tcW w:w="1165" w:type="pct"/>
            <w:vAlign w:val="center"/>
          </w:tcPr>
          <w:p w14:paraId="57C4D71F"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infectious waste</w:t>
            </w:r>
          </w:p>
          <w:p w14:paraId="57C4D720"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(waste contaminated by any type of pathogens such as bacteria, viruses, parasite or fungi and includes cultures from laboratory work, waste from surgeries and autopsies, waste from infected patients, discarded or disposable materials and equipment which have been in contact with such patients and infected animals from laboratories)</w:t>
            </w:r>
          </w:p>
        </w:tc>
        <w:tc>
          <w:tcPr>
            <w:tcW w:w="638" w:type="pct"/>
            <w:vAlign w:val="center"/>
          </w:tcPr>
          <w:p w14:paraId="57C4D721"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Red</w:t>
            </w:r>
          </w:p>
        </w:tc>
        <w:tc>
          <w:tcPr>
            <w:tcW w:w="753" w:type="pct"/>
            <w:vAlign w:val="center"/>
          </w:tcPr>
          <w:p w14:paraId="57C4D722"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 xml:space="preserve">Disinfected container </w:t>
            </w:r>
          </w:p>
          <w:p w14:paraId="57C4D723"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High density plastic container resistant to penetration and leakage</w:t>
            </w:r>
          </w:p>
        </w:tc>
        <w:tc>
          <w:tcPr>
            <w:tcW w:w="818" w:type="pct"/>
            <w:vAlign w:val="center"/>
          </w:tcPr>
          <w:p w14:paraId="57C4D724" w14:textId="77777777" w:rsidR="00EB76E2" w:rsidRPr="004B0495" w:rsidRDefault="00EB76E2" w:rsidP="00161728">
            <w:pPr>
              <w:spacing w:line="240" w:lineRule="atLeast"/>
              <w:rPr>
                <w:rFonts w:ascii="Verdana" w:hAnsi="Verdana" w:cs="Times New Roman"/>
              </w:rPr>
            </w:pPr>
            <w:r w:rsidRPr="004B0495">
              <w:rPr>
                <w:rFonts w:ascii="Verdana" w:eastAsia="Times New Roman" w:hAnsi="Verdana" w:cs="Times New Roman"/>
              </w:rPr>
              <w:t>Autoclaving / micro- waving.</w:t>
            </w:r>
          </w:p>
        </w:tc>
        <w:tc>
          <w:tcPr>
            <w:tcW w:w="909" w:type="pct"/>
            <w:vAlign w:val="center"/>
          </w:tcPr>
          <w:p w14:paraId="57C4D725"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Incineration/Landfill</w:t>
            </w:r>
          </w:p>
        </w:tc>
      </w:tr>
      <w:tr w:rsidR="007F1202" w:rsidRPr="004B0495" w14:paraId="57C4D730" w14:textId="77777777" w:rsidTr="001D67D5">
        <w:tc>
          <w:tcPr>
            <w:tcW w:w="717" w:type="pct"/>
            <w:vAlign w:val="center"/>
          </w:tcPr>
          <w:p w14:paraId="57C4D727" w14:textId="77777777" w:rsidR="00EB76E2" w:rsidRPr="004B0495" w:rsidRDefault="00EB76E2" w:rsidP="007F1202">
            <w:pPr>
              <w:pStyle w:val="ListParagraph"/>
              <w:numPr>
                <w:ilvl w:val="0"/>
                <w:numId w:val="40"/>
              </w:numPr>
              <w:spacing w:after="0" w:line="240" w:lineRule="atLeast"/>
              <w:ind w:left="0" w:firstLine="0"/>
              <w:jc w:val="center"/>
              <w:rPr>
                <w:rFonts w:ascii="Verdana" w:hAnsi="Verdana" w:cs="Times New Roman"/>
              </w:rPr>
            </w:pPr>
          </w:p>
        </w:tc>
        <w:tc>
          <w:tcPr>
            <w:tcW w:w="1165" w:type="pct"/>
            <w:vAlign w:val="center"/>
          </w:tcPr>
          <w:p w14:paraId="57C4D728"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Sharp</w:t>
            </w:r>
          </w:p>
          <w:p w14:paraId="57C4D729"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(whether infected or not, needles, syringes, scalpels, infusion sets, saws and knives, blades, broken glass and any other item that could cut or puncture)</w:t>
            </w:r>
          </w:p>
        </w:tc>
        <w:tc>
          <w:tcPr>
            <w:tcW w:w="638" w:type="pct"/>
            <w:vAlign w:val="center"/>
          </w:tcPr>
          <w:p w14:paraId="57C4D72A"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t>Red</w:t>
            </w:r>
          </w:p>
        </w:tc>
        <w:tc>
          <w:tcPr>
            <w:tcW w:w="753" w:type="pct"/>
            <w:vAlign w:val="center"/>
          </w:tcPr>
          <w:p w14:paraId="57C4D72B" w14:textId="77777777" w:rsidR="00EB76E2" w:rsidRPr="004B0495" w:rsidRDefault="00EB76E2" w:rsidP="00161728">
            <w:pPr>
              <w:spacing w:line="240" w:lineRule="atLeast"/>
              <w:rPr>
                <w:rFonts w:ascii="Verdana" w:eastAsia="Times New Roman" w:hAnsi="Verdana" w:cs="Times New Roman"/>
              </w:rPr>
            </w:pPr>
            <w:r w:rsidRPr="004B0495">
              <w:rPr>
                <w:rFonts w:ascii="Verdana" w:eastAsia="Times New Roman" w:hAnsi="Verdana" w:cs="Times New Roman"/>
              </w:rPr>
              <w:t xml:space="preserve">Disinfected container </w:t>
            </w:r>
          </w:p>
          <w:p w14:paraId="57C4D72C"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t>High density plastic container resistant to penetration and leakage</w:t>
            </w:r>
          </w:p>
        </w:tc>
        <w:tc>
          <w:tcPr>
            <w:tcW w:w="818" w:type="pct"/>
            <w:vAlign w:val="center"/>
          </w:tcPr>
          <w:p w14:paraId="57C4D72D"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t>All shall be cut or broken and rendered non-reusable at the point of use;</w:t>
            </w:r>
          </w:p>
          <w:p w14:paraId="57C4D72E"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t xml:space="preserve">disinfection  by chemical treatment autoclaving/microwaving and </w:t>
            </w:r>
            <w:r w:rsidRPr="004B0495">
              <w:rPr>
                <w:rFonts w:ascii="Verdana" w:hAnsi="Verdana" w:cs="Times New Roman"/>
                <w:sz w:val="22"/>
                <w:szCs w:val="22"/>
              </w:rPr>
              <w:lastRenderedPageBreak/>
              <w:t>mutilation/ shredding</w:t>
            </w:r>
          </w:p>
        </w:tc>
        <w:tc>
          <w:tcPr>
            <w:tcW w:w="909" w:type="pct"/>
            <w:vAlign w:val="center"/>
          </w:tcPr>
          <w:p w14:paraId="57C4D72F"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lastRenderedPageBreak/>
              <w:t>Landfill</w:t>
            </w:r>
          </w:p>
        </w:tc>
      </w:tr>
      <w:tr w:rsidR="007F1202" w:rsidRPr="004B0495" w14:paraId="57C4D738" w14:textId="77777777" w:rsidTr="001D67D5">
        <w:tc>
          <w:tcPr>
            <w:tcW w:w="717" w:type="pct"/>
            <w:vAlign w:val="center"/>
          </w:tcPr>
          <w:p w14:paraId="57C4D731" w14:textId="77777777" w:rsidR="00EB76E2" w:rsidRPr="004B0495" w:rsidRDefault="00EB76E2" w:rsidP="007F1202">
            <w:pPr>
              <w:pStyle w:val="ListParagraph"/>
              <w:numPr>
                <w:ilvl w:val="0"/>
                <w:numId w:val="40"/>
              </w:numPr>
              <w:spacing w:after="0" w:line="240" w:lineRule="atLeast"/>
              <w:ind w:left="0" w:firstLine="0"/>
              <w:jc w:val="center"/>
              <w:rPr>
                <w:rFonts w:ascii="Verdana" w:hAnsi="Verdana" w:cs="Times New Roman"/>
              </w:rPr>
            </w:pPr>
          </w:p>
        </w:tc>
        <w:tc>
          <w:tcPr>
            <w:tcW w:w="1165" w:type="pct"/>
            <w:vAlign w:val="center"/>
          </w:tcPr>
          <w:p w14:paraId="57C4D732"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Pharmaceutical waste</w:t>
            </w:r>
          </w:p>
          <w:p w14:paraId="57C4D733"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(expired or unused pharmaceutical products, spilled contaminated pharmaceutical products, surplus drugs, vaccines or sera, and discarded items used in handling pharmaceutical such as bottles, boxes, gloves, masks, tubes, or vails)</w:t>
            </w:r>
          </w:p>
        </w:tc>
        <w:tc>
          <w:tcPr>
            <w:tcW w:w="638" w:type="pct"/>
            <w:vAlign w:val="center"/>
          </w:tcPr>
          <w:p w14:paraId="57C4D734"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Yellow</w:t>
            </w:r>
          </w:p>
        </w:tc>
        <w:tc>
          <w:tcPr>
            <w:tcW w:w="753" w:type="pct"/>
            <w:vAlign w:val="center"/>
          </w:tcPr>
          <w:p w14:paraId="57C4D735"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Metal or tough Plastic bag</w:t>
            </w:r>
          </w:p>
        </w:tc>
        <w:tc>
          <w:tcPr>
            <w:tcW w:w="818" w:type="pct"/>
            <w:vAlign w:val="center"/>
          </w:tcPr>
          <w:p w14:paraId="57C4D736"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hAnsi="Verdana" w:cs="Times New Roman"/>
              </w:rPr>
            </w:pPr>
            <w:r w:rsidRPr="004B0495">
              <w:rPr>
                <w:rFonts w:ascii="Verdana" w:eastAsia="Times New Roman" w:hAnsi="Verdana" w:cs="Times New Roman"/>
              </w:rPr>
              <w:t xml:space="preserve">destruction  </w:t>
            </w:r>
          </w:p>
        </w:tc>
        <w:tc>
          <w:tcPr>
            <w:tcW w:w="909" w:type="pct"/>
            <w:vAlign w:val="center"/>
          </w:tcPr>
          <w:p w14:paraId="57C4D737"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incineration/landfill</w:t>
            </w:r>
          </w:p>
        </w:tc>
      </w:tr>
      <w:tr w:rsidR="007F1202" w:rsidRPr="004B0495" w14:paraId="57C4D741" w14:textId="77777777" w:rsidTr="001D67D5">
        <w:tc>
          <w:tcPr>
            <w:tcW w:w="717" w:type="pct"/>
            <w:vAlign w:val="center"/>
          </w:tcPr>
          <w:p w14:paraId="57C4D739" w14:textId="77777777" w:rsidR="00EB76E2" w:rsidRPr="004B0495" w:rsidRDefault="00EB76E2" w:rsidP="007F1202">
            <w:pPr>
              <w:pStyle w:val="ListParagraph"/>
              <w:numPr>
                <w:ilvl w:val="0"/>
                <w:numId w:val="40"/>
              </w:numPr>
              <w:spacing w:after="0" w:line="240" w:lineRule="atLeast"/>
              <w:ind w:left="0" w:firstLine="0"/>
              <w:jc w:val="center"/>
              <w:rPr>
                <w:rFonts w:ascii="Verdana" w:hAnsi="Verdana" w:cs="Times New Roman"/>
              </w:rPr>
            </w:pPr>
          </w:p>
        </w:tc>
        <w:tc>
          <w:tcPr>
            <w:tcW w:w="1165" w:type="pct"/>
            <w:vAlign w:val="center"/>
          </w:tcPr>
          <w:p w14:paraId="57C4D73A"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genotoxic waste</w:t>
            </w:r>
          </w:p>
          <w:p w14:paraId="57C4D73B"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 xml:space="preserve">(cytotoxic drugs and outdated materials, vomitus, </w:t>
            </w:r>
            <w:proofErr w:type="spellStart"/>
            <w:r w:rsidRPr="004B0495">
              <w:rPr>
                <w:rFonts w:ascii="Verdana" w:hAnsi="Verdana" w:cs="Times New Roman"/>
              </w:rPr>
              <w:t>faeces</w:t>
            </w:r>
            <w:proofErr w:type="spellEnd"/>
            <w:r w:rsidRPr="004B0495">
              <w:rPr>
                <w:rFonts w:ascii="Verdana" w:hAnsi="Verdana" w:cs="Times New Roman"/>
              </w:rPr>
              <w:t xml:space="preserve"> or urine from patients treated with cytotoxic drugs or chemicals, and materials such as syringes and vails contaminated from the preparation and administration of such drugs)</w:t>
            </w:r>
          </w:p>
        </w:tc>
        <w:tc>
          <w:tcPr>
            <w:tcW w:w="638" w:type="pct"/>
            <w:vAlign w:val="center"/>
          </w:tcPr>
          <w:p w14:paraId="57C4D73C"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hAnsi="Verdana" w:cs="Times New Roman"/>
              </w:rPr>
            </w:pPr>
            <w:r w:rsidRPr="004B0495">
              <w:rPr>
                <w:rFonts w:ascii="Verdana" w:hAnsi="Verdana" w:cs="Times New Roman"/>
              </w:rPr>
              <w:t>Yellow</w:t>
            </w:r>
          </w:p>
        </w:tc>
        <w:tc>
          <w:tcPr>
            <w:tcW w:w="753" w:type="pct"/>
            <w:vAlign w:val="center"/>
          </w:tcPr>
          <w:p w14:paraId="57C4D73D"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hAnsi="Verdana" w:cs="Times New Roman"/>
              </w:rPr>
            </w:pPr>
          </w:p>
        </w:tc>
        <w:tc>
          <w:tcPr>
            <w:tcW w:w="818" w:type="pct"/>
            <w:vAlign w:val="center"/>
          </w:tcPr>
          <w:p w14:paraId="57C4D73E"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hAnsi="Verdana" w:cs="Times New Roman"/>
              </w:rPr>
            </w:pPr>
            <w:r w:rsidRPr="004B0495">
              <w:rPr>
                <w:rFonts w:ascii="Verdana" w:hAnsi="Verdana" w:cs="Times New Roman"/>
              </w:rPr>
              <w:t>Return to supplier for treatment</w:t>
            </w:r>
          </w:p>
        </w:tc>
        <w:tc>
          <w:tcPr>
            <w:tcW w:w="909" w:type="pct"/>
            <w:vAlign w:val="center"/>
          </w:tcPr>
          <w:p w14:paraId="57C4D73F"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Incineration (&gt;1300</w:t>
            </w:r>
            <w:r w:rsidRPr="004B0495">
              <w:rPr>
                <w:rFonts w:ascii="Verdana" w:eastAsia="Times New Roman" w:hAnsi="Verdana" w:cs="Times New Roman"/>
                <w:vertAlign w:val="superscript"/>
              </w:rPr>
              <w:t>o</w:t>
            </w:r>
            <w:r w:rsidRPr="004B0495">
              <w:rPr>
                <w:rFonts w:ascii="Verdana" w:eastAsia="Times New Roman" w:hAnsi="Verdana" w:cs="Times New Roman"/>
              </w:rPr>
              <w:t>C)</w:t>
            </w:r>
          </w:p>
          <w:p w14:paraId="57C4D740"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Landfill</w:t>
            </w:r>
          </w:p>
        </w:tc>
      </w:tr>
      <w:tr w:rsidR="007F1202" w:rsidRPr="004B0495" w14:paraId="57C4D749" w14:textId="77777777" w:rsidTr="001D67D5">
        <w:tc>
          <w:tcPr>
            <w:tcW w:w="717" w:type="pct"/>
            <w:vAlign w:val="center"/>
          </w:tcPr>
          <w:p w14:paraId="57C4D742" w14:textId="77777777" w:rsidR="00EB76E2" w:rsidRPr="004B0495" w:rsidRDefault="00EB76E2" w:rsidP="007F1202">
            <w:pPr>
              <w:pStyle w:val="ListParagraph"/>
              <w:numPr>
                <w:ilvl w:val="0"/>
                <w:numId w:val="40"/>
              </w:numPr>
              <w:spacing w:after="0" w:line="240" w:lineRule="atLeast"/>
              <w:ind w:left="0" w:firstLine="0"/>
              <w:jc w:val="center"/>
              <w:rPr>
                <w:rFonts w:ascii="Verdana" w:eastAsia="Times New Roman" w:hAnsi="Verdana" w:cs="Times New Roman"/>
              </w:rPr>
            </w:pPr>
          </w:p>
        </w:tc>
        <w:tc>
          <w:tcPr>
            <w:tcW w:w="1165" w:type="pct"/>
            <w:vAlign w:val="center"/>
          </w:tcPr>
          <w:p w14:paraId="57C4D743"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chemical waste</w:t>
            </w:r>
          </w:p>
          <w:p w14:paraId="57C4D744"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 xml:space="preserve">(Chemicals from diagnostic and experimental work, cleaning </w:t>
            </w:r>
            <w:r w:rsidRPr="004B0495">
              <w:rPr>
                <w:rFonts w:ascii="Verdana" w:hAnsi="Verdana" w:cs="Times New Roman"/>
              </w:rPr>
              <w:lastRenderedPageBreak/>
              <w:t>processes, housekeeping and disinfecting procedures, mercury waste such as from broken clinical equipment and spillage, and cadmium waste such as from discarded batteries)</w:t>
            </w:r>
          </w:p>
        </w:tc>
        <w:tc>
          <w:tcPr>
            <w:tcW w:w="638" w:type="pct"/>
            <w:vAlign w:val="center"/>
          </w:tcPr>
          <w:p w14:paraId="57C4D745"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lastRenderedPageBreak/>
              <w:t>Yellow</w:t>
            </w:r>
          </w:p>
        </w:tc>
        <w:tc>
          <w:tcPr>
            <w:tcW w:w="753" w:type="pct"/>
            <w:vAlign w:val="center"/>
          </w:tcPr>
          <w:p w14:paraId="57C4D746"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Metal or tough Plastic bag</w:t>
            </w:r>
          </w:p>
        </w:tc>
        <w:tc>
          <w:tcPr>
            <w:tcW w:w="818" w:type="pct"/>
            <w:vAlign w:val="center"/>
          </w:tcPr>
          <w:p w14:paraId="57C4D747"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 xml:space="preserve">Photo-chemicals should be de-silvered and </w:t>
            </w:r>
            <w:r w:rsidRPr="004B0495">
              <w:rPr>
                <w:rFonts w:ascii="Verdana" w:eastAsia="Times New Roman" w:hAnsi="Verdana" w:cs="Times New Roman"/>
              </w:rPr>
              <w:lastRenderedPageBreak/>
              <w:t>vaporized.</w:t>
            </w:r>
          </w:p>
        </w:tc>
        <w:tc>
          <w:tcPr>
            <w:tcW w:w="909" w:type="pct"/>
            <w:vAlign w:val="center"/>
          </w:tcPr>
          <w:p w14:paraId="57C4D748"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lastRenderedPageBreak/>
              <w:t>Landfill</w:t>
            </w:r>
          </w:p>
        </w:tc>
      </w:tr>
      <w:tr w:rsidR="007F1202" w:rsidRPr="004B0495" w14:paraId="57C4D751" w14:textId="77777777" w:rsidTr="001D67D5">
        <w:tc>
          <w:tcPr>
            <w:tcW w:w="717" w:type="pct"/>
            <w:vAlign w:val="center"/>
          </w:tcPr>
          <w:p w14:paraId="57C4D74A" w14:textId="77777777" w:rsidR="00EB76E2" w:rsidRPr="004B0495" w:rsidRDefault="00EB76E2" w:rsidP="007F1202">
            <w:pPr>
              <w:pStyle w:val="ListParagraph"/>
              <w:numPr>
                <w:ilvl w:val="0"/>
                <w:numId w:val="40"/>
              </w:numPr>
              <w:spacing w:after="0" w:line="240" w:lineRule="atLeast"/>
              <w:ind w:left="0" w:firstLine="0"/>
              <w:jc w:val="center"/>
              <w:rPr>
                <w:rFonts w:ascii="Verdana" w:eastAsia="Times New Roman" w:hAnsi="Verdana" w:cs="Times New Roman"/>
              </w:rPr>
            </w:pPr>
          </w:p>
        </w:tc>
        <w:tc>
          <w:tcPr>
            <w:tcW w:w="1165" w:type="pct"/>
            <w:vAlign w:val="center"/>
          </w:tcPr>
          <w:p w14:paraId="57C4D74B"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radioactive waste</w:t>
            </w:r>
          </w:p>
          <w:p w14:paraId="57C4D74C"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w:t>
            </w:r>
            <w:proofErr w:type="gramStart"/>
            <w:r w:rsidRPr="004B0495">
              <w:rPr>
                <w:rFonts w:ascii="Verdana" w:hAnsi="Verdana" w:cs="Times New Roman"/>
              </w:rPr>
              <w:t>liquid</w:t>
            </w:r>
            <w:proofErr w:type="gramEnd"/>
            <w:r w:rsidRPr="004B0495">
              <w:rPr>
                <w:rFonts w:ascii="Verdana" w:hAnsi="Verdana" w:cs="Times New Roman"/>
              </w:rPr>
              <w:t xml:space="preserve">, solid and gaseous waste contaminated with radio nuclides generated from in-vitro analysis of body tissue and fluid, in-vivo body organ imaging and </w:t>
            </w:r>
            <w:proofErr w:type="spellStart"/>
            <w:r w:rsidRPr="004B0495">
              <w:rPr>
                <w:rFonts w:ascii="Verdana" w:hAnsi="Verdana" w:cs="Times New Roman"/>
              </w:rPr>
              <w:t>tumour</w:t>
            </w:r>
            <w:proofErr w:type="spellEnd"/>
            <w:r w:rsidRPr="004B0495">
              <w:rPr>
                <w:rFonts w:ascii="Verdana" w:hAnsi="Verdana" w:cs="Times New Roman"/>
              </w:rPr>
              <w:t xml:space="preserve"> localization, and investigation and therapeutic procedures.</w:t>
            </w:r>
          </w:p>
        </w:tc>
        <w:tc>
          <w:tcPr>
            <w:tcW w:w="638" w:type="pct"/>
            <w:vAlign w:val="center"/>
          </w:tcPr>
          <w:p w14:paraId="57C4D74D"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Yellow</w:t>
            </w:r>
          </w:p>
        </w:tc>
        <w:tc>
          <w:tcPr>
            <w:tcW w:w="753" w:type="pct"/>
            <w:vAlign w:val="center"/>
          </w:tcPr>
          <w:p w14:paraId="57C4D74E"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Metal or tough Plastic bag</w:t>
            </w:r>
          </w:p>
        </w:tc>
        <w:tc>
          <w:tcPr>
            <w:tcW w:w="818" w:type="pct"/>
            <w:vAlign w:val="center"/>
          </w:tcPr>
          <w:p w14:paraId="57C4D74F"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Treated in facility with lead walls</w:t>
            </w:r>
          </w:p>
        </w:tc>
        <w:tc>
          <w:tcPr>
            <w:tcW w:w="909" w:type="pct"/>
            <w:vAlign w:val="center"/>
          </w:tcPr>
          <w:p w14:paraId="57C4D750"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p>
        </w:tc>
      </w:tr>
      <w:tr w:rsidR="007F1202" w:rsidRPr="004B0495" w14:paraId="57C4D759" w14:textId="77777777" w:rsidTr="001D67D5">
        <w:tc>
          <w:tcPr>
            <w:tcW w:w="717" w:type="pct"/>
            <w:vAlign w:val="center"/>
          </w:tcPr>
          <w:p w14:paraId="57C4D752" w14:textId="77777777" w:rsidR="00EB76E2" w:rsidRPr="004B0495" w:rsidRDefault="00EB76E2" w:rsidP="007F1202">
            <w:pPr>
              <w:pStyle w:val="ListParagraph"/>
              <w:numPr>
                <w:ilvl w:val="0"/>
                <w:numId w:val="40"/>
              </w:numPr>
              <w:spacing w:after="0" w:line="240" w:lineRule="atLeast"/>
              <w:ind w:left="0" w:firstLine="0"/>
              <w:jc w:val="center"/>
              <w:rPr>
                <w:rFonts w:ascii="Verdana" w:eastAsia="Times New Roman" w:hAnsi="Verdana" w:cs="Times New Roman"/>
              </w:rPr>
            </w:pPr>
          </w:p>
        </w:tc>
        <w:tc>
          <w:tcPr>
            <w:tcW w:w="1165" w:type="pct"/>
            <w:vAlign w:val="center"/>
          </w:tcPr>
          <w:p w14:paraId="57C4D753"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non-risk waste</w:t>
            </w:r>
          </w:p>
          <w:p w14:paraId="57C4D754" w14:textId="77777777" w:rsidR="00EB76E2" w:rsidRPr="004B0495" w:rsidRDefault="00EB76E2" w:rsidP="00161728">
            <w:pPr>
              <w:widowControl w:val="0"/>
              <w:autoSpaceDE w:val="0"/>
              <w:autoSpaceDN w:val="0"/>
              <w:adjustRightInd w:val="0"/>
              <w:snapToGrid w:val="0"/>
              <w:spacing w:line="240" w:lineRule="atLeast"/>
              <w:rPr>
                <w:rFonts w:ascii="Verdana" w:hAnsi="Verdana" w:cs="Times New Roman"/>
              </w:rPr>
            </w:pPr>
            <w:r w:rsidRPr="004B0495">
              <w:rPr>
                <w:rFonts w:ascii="Verdana" w:hAnsi="Verdana" w:cs="Times New Roman"/>
              </w:rPr>
              <w:t>(paper and cardboard, packaging, food waste and the like)</w:t>
            </w:r>
          </w:p>
        </w:tc>
        <w:tc>
          <w:tcPr>
            <w:tcW w:w="638" w:type="pct"/>
            <w:vAlign w:val="center"/>
          </w:tcPr>
          <w:p w14:paraId="57C4D755"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Black</w:t>
            </w:r>
            <w:r w:rsidR="007F1202" w:rsidRPr="004B0495">
              <w:rPr>
                <w:rFonts w:ascii="Verdana" w:eastAsia="Times New Roman" w:hAnsi="Verdana" w:cs="Times New Roman"/>
              </w:rPr>
              <w:t xml:space="preserve"> </w:t>
            </w:r>
            <w:r w:rsidRPr="004B0495">
              <w:rPr>
                <w:rFonts w:ascii="Verdana" w:eastAsia="Times New Roman" w:hAnsi="Verdana" w:cs="Times New Roman"/>
              </w:rPr>
              <w:t>/</w:t>
            </w:r>
            <w:r w:rsidR="007F1202" w:rsidRPr="004B0495">
              <w:rPr>
                <w:rFonts w:ascii="Verdana" w:eastAsia="Times New Roman" w:hAnsi="Verdana" w:cs="Times New Roman"/>
              </w:rPr>
              <w:t xml:space="preserve"> </w:t>
            </w:r>
            <w:r w:rsidRPr="004B0495">
              <w:rPr>
                <w:rFonts w:ascii="Verdana" w:eastAsia="Times New Roman" w:hAnsi="Verdana" w:cs="Times New Roman"/>
              </w:rPr>
              <w:t>White</w:t>
            </w:r>
          </w:p>
        </w:tc>
        <w:tc>
          <w:tcPr>
            <w:tcW w:w="753" w:type="pct"/>
            <w:vAlign w:val="center"/>
          </w:tcPr>
          <w:p w14:paraId="57C4D756"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Any Suitable</w:t>
            </w:r>
          </w:p>
        </w:tc>
        <w:tc>
          <w:tcPr>
            <w:tcW w:w="818" w:type="pct"/>
            <w:vAlign w:val="center"/>
          </w:tcPr>
          <w:p w14:paraId="57C4D757"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Recycling plant</w:t>
            </w:r>
          </w:p>
        </w:tc>
        <w:tc>
          <w:tcPr>
            <w:tcW w:w="909" w:type="pct"/>
            <w:vAlign w:val="center"/>
          </w:tcPr>
          <w:p w14:paraId="57C4D758"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Landfill</w:t>
            </w:r>
          </w:p>
        </w:tc>
      </w:tr>
      <w:tr w:rsidR="007F1202" w:rsidRPr="004B0495" w14:paraId="57C4D761" w14:textId="77777777" w:rsidTr="001D67D5">
        <w:tc>
          <w:tcPr>
            <w:tcW w:w="717" w:type="pct"/>
            <w:vAlign w:val="center"/>
          </w:tcPr>
          <w:p w14:paraId="57C4D75A" w14:textId="77777777" w:rsidR="00EB76E2" w:rsidRPr="004B0495" w:rsidRDefault="00EB76E2" w:rsidP="007F1202">
            <w:pPr>
              <w:pStyle w:val="ListParagraph"/>
              <w:numPr>
                <w:ilvl w:val="0"/>
                <w:numId w:val="40"/>
              </w:numPr>
              <w:spacing w:after="0" w:line="240" w:lineRule="atLeast"/>
              <w:ind w:left="0" w:firstLine="0"/>
              <w:jc w:val="center"/>
              <w:rPr>
                <w:rFonts w:ascii="Verdana" w:eastAsia="Times New Roman" w:hAnsi="Verdana" w:cs="Times New Roman"/>
              </w:rPr>
            </w:pPr>
          </w:p>
        </w:tc>
        <w:tc>
          <w:tcPr>
            <w:tcW w:w="1165" w:type="pct"/>
            <w:vAlign w:val="center"/>
          </w:tcPr>
          <w:p w14:paraId="57C4D75B"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bCs/>
              </w:rPr>
            </w:pPr>
            <w:r w:rsidRPr="004B0495">
              <w:rPr>
                <w:rFonts w:ascii="Verdana" w:eastAsia="Times New Roman" w:hAnsi="Verdana" w:cs="Times New Roman"/>
                <w:bCs/>
              </w:rPr>
              <w:t>Incineration Ash</w:t>
            </w:r>
          </w:p>
          <w:p w14:paraId="57C4D75C"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bCs/>
              </w:rPr>
            </w:pPr>
            <w:r w:rsidRPr="004B0495">
              <w:rPr>
                <w:rFonts w:ascii="Verdana" w:eastAsia="Times New Roman" w:hAnsi="Verdana" w:cs="Times New Roman"/>
              </w:rPr>
              <w:t>(ash from incineration of any bio-medical waste)</w:t>
            </w:r>
          </w:p>
        </w:tc>
        <w:tc>
          <w:tcPr>
            <w:tcW w:w="638" w:type="pct"/>
            <w:vAlign w:val="center"/>
          </w:tcPr>
          <w:p w14:paraId="57C4D75D"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Yellow</w:t>
            </w:r>
          </w:p>
        </w:tc>
        <w:tc>
          <w:tcPr>
            <w:tcW w:w="753" w:type="pct"/>
            <w:vAlign w:val="center"/>
          </w:tcPr>
          <w:p w14:paraId="57C4D75E"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Metal or tough Plastic bag</w:t>
            </w:r>
          </w:p>
        </w:tc>
        <w:tc>
          <w:tcPr>
            <w:tcW w:w="818" w:type="pct"/>
            <w:vAlign w:val="center"/>
          </w:tcPr>
          <w:p w14:paraId="57C4D75F"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hAnsi="Verdana" w:cs="Times New Roman"/>
              </w:rPr>
            </w:pPr>
            <w:r w:rsidRPr="004B0495">
              <w:rPr>
                <w:rFonts w:ascii="Verdana" w:eastAsia="Times New Roman" w:hAnsi="Verdana" w:cs="Times New Roman"/>
              </w:rPr>
              <w:t>-</w:t>
            </w:r>
          </w:p>
        </w:tc>
        <w:tc>
          <w:tcPr>
            <w:tcW w:w="909" w:type="pct"/>
            <w:vAlign w:val="center"/>
          </w:tcPr>
          <w:p w14:paraId="57C4D760"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Landfill</w:t>
            </w:r>
          </w:p>
        </w:tc>
      </w:tr>
      <w:tr w:rsidR="007F1202" w:rsidRPr="004B0495" w14:paraId="57C4D76A" w14:textId="77777777" w:rsidTr="001D67D5">
        <w:tc>
          <w:tcPr>
            <w:tcW w:w="717" w:type="pct"/>
            <w:vAlign w:val="center"/>
          </w:tcPr>
          <w:p w14:paraId="57C4D762" w14:textId="77777777" w:rsidR="00EB76E2" w:rsidRPr="004B0495" w:rsidRDefault="00EB76E2" w:rsidP="007F1202">
            <w:pPr>
              <w:pStyle w:val="ListParagraph"/>
              <w:numPr>
                <w:ilvl w:val="0"/>
                <w:numId w:val="40"/>
              </w:numPr>
              <w:spacing w:after="0" w:line="240" w:lineRule="atLeast"/>
              <w:ind w:left="0" w:firstLine="0"/>
              <w:jc w:val="center"/>
              <w:rPr>
                <w:rFonts w:ascii="Verdana" w:eastAsia="Times New Roman" w:hAnsi="Verdana" w:cs="Times New Roman"/>
              </w:rPr>
            </w:pPr>
          </w:p>
        </w:tc>
        <w:tc>
          <w:tcPr>
            <w:tcW w:w="1165" w:type="pct"/>
            <w:vAlign w:val="center"/>
          </w:tcPr>
          <w:p w14:paraId="57C4D763"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bCs/>
              </w:rPr>
            </w:pPr>
            <w:r w:rsidRPr="004B0495">
              <w:rPr>
                <w:rFonts w:ascii="Verdana" w:eastAsia="Times New Roman" w:hAnsi="Verdana" w:cs="Times New Roman"/>
                <w:bCs/>
              </w:rPr>
              <w:t>Liquid Waste</w:t>
            </w:r>
          </w:p>
          <w:p w14:paraId="57C4D764"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bCs/>
              </w:rPr>
            </w:pPr>
            <w:r w:rsidRPr="004B0495">
              <w:rPr>
                <w:rFonts w:ascii="Verdana" w:eastAsia="Times New Roman" w:hAnsi="Verdana" w:cs="Times New Roman"/>
              </w:rPr>
              <w:lastRenderedPageBreak/>
              <w:t>(waste generated from laboratory and washing, cleaning, house-keeping and disinfecting activities)</w:t>
            </w:r>
          </w:p>
        </w:tc>
        <w:tc>
          <w:tcPr>
            <w:tcW w:w="638" w:type="pct"/>
            <w:vAlign w:val="center"/>
          </w:tcPr>
          <w:p w14:paraId="57C4D765"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lastRenderedPageBreak/>
              <w:t>-</w:t>
            </w:r>
          </w:p>
        </w:tc>
        <w:tc>
          <w:tcPr>
            <w:tcW w:w="753" w:type="pct"/>
            <w:vAlign w:val="center"/>
          </w:tcPr>
          <w:p w14:paraId="57C4D766"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w:t>
            </w:r>
          </w:p>
        </w:tc>
        <w:tc>
          <w:tcPr>
            <w:tcW w:w="818" w:type="pct"/>
            <w:vAlign w:val="center"/>
          </w:tcPr>
          <w:p w14:paraId="57C4D767"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eastAsia="Times New Roman" w:hAnsi="Verdana" w:cs="Times New Roman"/>
              </w:rPr>
              <w:t xml:space="preserve">disinfection </w:t>
            </w:r>
            <w:r w:rsidRPr="004B0495">
              <w:rPr>
                <w:rFonts w:ascii="Verdana" w:eastAsia="Times New Roman" w:hAnsi="Verdana" w:cs="Times New Roman"/>
              </w:rPr>
              <w:lastRenderedPageBreak/>
              <w:t>by chemical</w:t>
            </w:r>
          </w:p>
          <w:p w14:paraId="57C4D768" w14:textId="77777777" w:rsidR="00EB76E2" w:rsidRPr="004B0495" w:rsidRDefault="00EB76E2" w:rsidP="00161728">
            <w:pPr>
              <w:pStyle w:val="HTMLPreformatted"/>
              <w:spacing w:line="240" w:lineRule="atLeast"/>
              <w:rPr>
                <w:rFonts w:ascii="Verdana" w:hAnsi="Verdana" w:cs="Times New Roman"/>
                <w:sz w:val="22"/>
                <w:szCs w:val="22"/>
              </w:rPr>
            </w:pPr>
            <w:r w:rsidRPr="004B0495">
              <w:rPr>
                <w:rFonts w:ascii="Verdana" w:hAnsi="Verdana" w:cs="Times New Roman"/>
                <w:sz w:val="22"/>
                <w:szCs w:val="22"/>
              </w:rPr>
              <w:t>treatment</w:t>
            </w:r>
          </w:p>
        </w:tc>
        <w:tc>
          <w:tcPr>
            <w:tcW w:w="909" w:type="pct"/>
            <w:vAlign w:val="center"/>
          </w:tcPr>
          <w:p w14:paraId="57C4D769" w14:textId="77777777" w:rsidR="00EB76E2" w:rsidRPr="004B0495" w:rsidRDefault="00EB76E2" w:rsidP="0016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Verdana" w:eastAsia="Times New Roman" w:hAnsi="Verdana" w:cs="Times New Roman"/>
              </w:rPr>
            </w:pPr>
            <w:r w:rsidRPr="004B0495">
              <w:rPr>
                <w:rFonts w:ascii="Verdana" w:hAnsi="Verdana" w:cs="Times New Roman"/>
              </w:rPr>
              <w:lastRenderedPageBreak/>
              <w:t xml:space="preserve">Discharge into drains/ </w:t>
            </w:r>
            <w:r w:rsidRPr="004B0495">
              <w:rPr>
                <w:rFonts w:ascii="Verdana" w:hAnsi="Verdana" w:cs="Times New Roman"/>
              </w:rPr>
              <w:lastRenderedPageBreak/>
              <w:t>sewage system.</w:t>
            </w:r>
          </w:p>
        </w:tc>
      </w:tr>
    </w:tbl>
    <w:p w14:paraId="57C4D76B" w14:textId="77777777" w:rsidR="00EB76E2" w:rsidRPr="004B0495" w:rsidRDefault="00EB76E2" w:rsidP="00D02C35">
      <w:pPr>
        <w:spacing w:before="120" w:after="120" w:line="240" w:lineRule="atLeast"/>
        <w:jc w:val="both"/>
        <w:rPr>
          <w:rFonts w:ascii="Verdana" w:eastAsia="Times New Roman" w:hAnsi="Verdana" w:cs="Times New Roman"/>
        </w:rPr>
      </w:pPr>
      <w:r w:rsidRPr="004B0495">
        <w:rPr>
          <w:rFonts w:ascii="Verdana" w:eastAsia="Times New Roman" w:hAnsi="Verdana" w:cs="Times New Roman"/>
        </w:rPr>
        <w:lastRenderedPageBreak/>
        <w:t>Explanation:</w:t>
      </w:r>
    </w:p>
    <w:p w14:paraId="57C4D76C"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r w:rsidRPr="004B0495">
        <w:rPr>
          <w:rFonts w:ascii="Verdana" w:eastAsia="Times New Roman" w:hAnsi="Verdana" w:cs="Times New Roman"/>
        </w:rPr>
        <w:t xml:space="preserve">Chemicals treatment using at least 1% hypochlorite solution or any other equivalent chemical reagent. It must be ensured that chemical treatment ensures disinfection. </w:t>
      </w:r>
    </w:p>
    <w:p w14:paraId="57C4D76D"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proofErr w:type="spellStart"/>
      <w:r w:rsidRPr="004B0495">
        <w:rPr>
          <w:rFonts w:ascii="Verdana" w:eastAsia="Times New Roman" w:hAnsi="Verdana" w:cs="Times New Roman"/>
        </w:rPr>
        <w:t>Multilation</w:t>
      </w:r>
      <w:proofErr w:type="spellEnd"/>
      <w:r w:rsidRPr="004B0495">
        <w:rPr>
          <w:rFonts w:ascii="Verdana" w:eastAsia="Times New Roman" w:hAnsi="Verdana" w:cs="Times New Roman"/>
        </w:rPr>
        <w:t xml:space="preserve">/shredding must be such so as to prevent </w:t>
      </w:r>
      <w:proofErr w:type="spellStart"/>
      <w:r w:rsidRPr="004B0495">
        <w:rPr>
          <w:rFonts w:ascii="Verdana" w:eastAsia="Times New Roman" w:hAnsi="Verdana" w:cs="Times New Roman"/>
        </w:rPr>
        <w:t>unauthorised</w:t>
      </w:r>
      <w:proofErr w:type="spellEnd"/>
      <w:r w:rsidRPr="004B0495">
        <w:rPr>
          <w:rFonts w:ascii="Verdana" w:eastAsia="Times New Roman" w:hAnsi="Verdana" w:cs="Times New Roman"/>
        </w:rPr>
        <w:t xml:space="preserve"> reuse. </w:t>
      </w:r>
    </w:p>
    <w:p w14:paraId="57C4D76E"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r w:rsidRPr="004B0495">
        <w:rPr>
          <w:rFonts w:ascii="Verdana" w:eastAsia="Times New Roman" w:hAnsi="Verdana" w:cs="Times New Roman"/>
        </w:rPr>
        <w:t xml:space="preserve">There will be no chemical pretreatment before incineration. Chlorinated plastics shall not be incinerated. </w:t>
      </w:r>
    </w:p>
    <w:p w14:paraId="57C4D76F"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proofErr w:type="spellStart"/>
      <w:r w:rsidRPr="004B0495">
        <w:rPr>
          <w:rFonts w:ascii="Verdana" w:eastAsia="Times New Roman" w:hAnsi="Verdana" w:cs="Times New Roman"/>
        </w:rPr>
        <w:t>Colour</w:t>
      </w:r>
      <w:proofErr w:type="spellEnd"/>
      <w:r w:rsidRPr="004B0495">
        <w:rPr>
          <w:rFonts w:ascii="Verdana" w:eastAsia="Times New Roman" w:hAnsi="Verdana" w:cs="Times New Roman"/>
        </w:rPr>
        <w:t xml:space="preserve"> coding of waste categories with multiple treatment options as defined in Schedule I, shall be selected depending on treatment option chosen, which shall be as specified in Schedule I. </w:t>
      </w:r>
    </w:p>
    <w:p w14:paraId="57C4D770"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r w:rsidRPr="004B0495">
        <w:rPr>
          <w:rFonts w:ascii="Verdana" w:eastAsia="Times New Roman" w:hAnsi="Verdana" w:cs="Times New Roman"/>
        </w:rPr>
        <w:t xml:space="preserve">Waste collection bags for waste types needing incineration shall not be made of chlorinated plastics. </w:t>
      </w:r>
    </w:p>
    <w:p w14:paraId="57C4D771" w14:textId="77777777" w:rsidR="00EB76E2" w:rsidRPr="004B0495" w:rsidRDefault="00EB76E2" w:rsidP="00D02C35">
      <w:pPr>
        <w:pStyle w:val="ListParagraph"/>
        <w:numPr>
          <w:ilvl w:val="0"/>
          <w:numId w:val="41"/>
        </w:numPr>
        <w:spacing w:after="0" w:line="240" w:lineRule="atLeast"/>
        <w:ind w:left="360"/>
        <w:jc w:val="both"/>
        <w:rPr>
          <w:rFonts w:ascii="Verdana" w:eastAsia="Times New Roman" w:hAnsi="Verdana" w:cs="Times New Roman"/>
        </w:rPr>
      </w:pPr>
      <w:r w:rsidRPr="004B0495">
        <w:rPr>
          <w:rFonts w:ascii="Verdana" w:eastAsia="Times New Roman" w:hAnsi="Verdana" w:cs="Times New Roman"/>
        </w:rPr>
        <w:t xml:space="preserve">Category 9 (liquid) do not require containers/bags. </w:t>
      </w:r>
    </w:p>
    <w:p w14:paraId="57C4D772" w14:textId="77777777" w:rsidR="00EB76E2" w:rsidRPr="004B0495" w:rsidRDefault="00EB76E2" w:rsidP="00D02C35">
      <w:pPr>
        <w:pStyle w:val="ListParagraph"/>
        <w:numPr>
          <w:ilvl w:val="0"/>
          <w:numId w:val="41"/>
        </w:numPr>
        <w:spacing w:after="200" w:line="240" w:lineRule="atLeast"/>
        <w:ind w:left="360"/>
        <w:jc w:val="both"/>
        <w:rPr>
          <w:rFonts w:ascii="Verdana" w:hAnsi="Verdana" w:cs="Times New Roman"/>
        </w:rPr>
      </w:pPr>
      <w:r w:rsidRPr="004B0495">
        <w:rPr>
          <w:rFonts w:ascii="Verdana" w:eastAsia="Times New Roman" w:hAnsi="Verdana" w:cs="Times New Roman"/>
          <w:b/>
          <w:bCs/>
        </w:rPr>
        <w:t xml:space="preserve">Labelling : </w:t>
      </w:r>
      <w:r w:rsidRPr="004B0495">
        <w:rPr>
          <w:rFonts w:ascii="Verdana" w:hAnsi="Verdana" w:cs="Times New Roman"/>
        </w:rPr>
        <w:t>date, point of production, ward and hospital, quantity and description of waste and prominently displaying the biohazard symbol</w:t>
      </w:r>
    </w:p>
    <w:p w14:paraId="57C4D773" w14:textId="77777777" w:rsidR="00EB76E2" w:rsidRPr="004B0495" w:rsidRDefault="00EB76E2" w:rsidP="00EB76E2">
      <w:pPr>
        <w:spacing w:after="0" w:line="240" w:lineRule="atLeast"/>
        <w:jc w:val="both"/>
        <w:rPr>
          <w:rFonts w:ascii="Verdana" w:eastAsia="Times New Roman" w:hAnsi="Verdana" w:cs="Times New Roman"/>
        </w:rPr>
      </w:pPr>
      <w:r w:rsidRPr="004B0495">
        <w:rPr>
          <w:rFonts w:ascii="Verdana" w:eastAsia="Times New Roman" w:hAnsi="Verdana" w:cs="Times New Roman"/>
        </w:rPr>
        <w:t xml:space="preserve"> </w:t>
      </w:r>
    </w:p>
    <w:p w14:paraId="57C4D774" w14:textId="77777777" w:rsidR="00EB76E2" w:rsidRPr="004B0495" w:rsidRDefault="00EB76E2" w:rsidP="00EB76E2">
      <w:pPr>
        <w:spacing w:after="0" w:line="240" w:lineRule="atLeast"/>
        <w:jc w:val="both"/>
        <w:rPr>
          <w:rFonts w:ascii="Verdana" w:eastAsia="Times New Roman" w:hAnsi="Verdana" w:cs="Times New Roman"/>
        </w:rPr>
      </w:pPr>
    </w:p>
    <w:p w14:paraId="57C4D775" w14:textId="77777777" w:rsidR="00EB76E2" w:rsidRPr="004B0495" w:rsidRDefault="00EB76E2" w:rsidP="00EB76E2">
      <w:pPr>
        <w:spacing w:after="0" w:line="240" w:lineRule="atLeast"/>
        <w:jc w:val="both"/>
        <w:rPr>
          <w:rFonts w:ascii="Verdana" w:eastAsia="Times New Roman" w:hAnsi="Verdana" w:cs="Times New Roman"/>
        </w:rPr>
      </w:pPr>
    </w:p>
    <w:p w14:paraId="57C4D776"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7"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8"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9"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A"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B"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C"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D"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E"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7F" w14:textId="676F2378" w:rsidR="001D67D5" w:rsidRDefault="001D67D5" w:rsidP="00D02C35">
      <w:pPr>
        <w:spacing w:before="120" w:after="120" w:line="240" w:lineRule="atLeast"/>
        <w:jc w:val="center"/>
        <w:outlineLvl w:val="2"/>
        <w:rPr>
          <w:rFonts w:ascii="Verdana" w:eastAsia="Times New Roman" w:hAnsi="Verdana" w:cs="Times New Roman"/>
          <w:b/>
          <w:bCs/>
        </w:rPr>
      </w:pPr>
    </w:p>
    <w:p w14:paraId="2DB09FD7" w14:textId="6BF0CE80" w:rsidR="00FF696A" w:rsidRDefault="00FF696A" w:rsidP="00D02C35">
      <w:pPr>
        <w:spacing w:before="120" w:after="120" w:line="240" w:lineRule="atLeast"/>
        <w:jc w:val="center"/>
        <w:outlineLvl w:val="2"/>
        <w:rPr>
          <w:rFonts w:ascii="Verdana" w:eastAsia="Times New Roman" w:hAnsi="Verdana" w:cs="Times New Roman"/>
          <w:b/>
          <w:bCs/>
        </w:rPr>
      </w:pPr>
    </w:p>
    <w:p w14:paraId="102EE4B6" w14:textId="7208D648" w:rsidR="00FF696A" w:rsidRDefault="00FF696A" w:rsidP="00D02C35">
      <w:pPr>
        <w:spacing w:before="120" w:after="120" w:line="240" w:lineRule="atLeast"/>
        <w:jc w:val="center"/>
        <w:outlineLvl w:val="2"/>
        <w:rPr>
          <w:rFonts w:ascii="Verdana" w:eastAsia="Times New Roman" w:hAnsi="Verdana" w:cs="Times New Roman"/>
          <w:b/>
          <w:bCs/>
        </w:rPr>
      </w:pPr>
    </w:p>
    <w:p w14:paraId="581182E3" w14:textId="77777777" w:rsidR="00FF696A" w:rsidRDefault="00FF696A" w:rsidP="00D02C35">
      <w:pPr>
        <w:spacing w:before="120" w:after="120" w:line="240" w:lineRule="atLeast"/>
        <w:jc w:val="center"/>
        <w:outlineLvl w:val="2"/>
        <w:rPr>
          <w:rFonts w:ascii="Verdana" w:eastAsia="Times New Roman" w:hAnsi="Verdana" w:cs="Times New Roman"/>
          <w:b/>
          <w:bCs/>
        </w:rPr>
      </w:pPr>
    </w:p>
    <w:p w14:paraId="57C4D780" w14:textId="77777777" w:rsidR="001D67D5" w:rsidRDefault="001D67D5" w:rsidP="00D02C35">
      <w:pPr>
        <w:spacing w:before="120" w:after="120" w:line="240" w:lineRule="atLeast"/>
        <w:jc w:val="center"/>
        <w:outlineLvl w:val="2"/>
        <w:rPr>
          <w:rFonts w:ascii="Verdana" w:eastAsia="Times New Roman" w:hAnsi="Verdana" w:cs="Times New Roman"/>
          <w:b/>
          <w:bCs/>
        </w:rPr>
      </w:pPr>
    </w:p>
    <w:p w14:paraId="57C4D781" w14:textId="77777777" w:rsidR="00EB76E2" w:rsidRPr="004B0495" w:rsidRDefault="00EB76E2" w:rsidP="00D02C35">
      <w:pPr>
        <w:spacing w:before="120" w:after="120" w:line="240" w:lineRule="atLeast"/>
        <w:jc w:val="center"/>
        <w:outlineLvl w:val="2"/>
        <w:rPr>
          <w:rFonts w:ascii="Verdana" w:eastAsia="Times New Roman" w:hAnsi="Verdana" w:cs="Times New Roman"/>
          <w:b/>
          <w:bCs/>
        </w:rPr>
      </w:pPr>
      <w:r w:rsidRPr="004B0495">
        <w:rPr>
          <w:rFonts w:ascii="Verdana" w:eastAsia="Times New Roman" w:hAnsi="Verdana" w:cs="Times New Roman"/>
          <w:b/>
          <w:bCs/>
        </w:rPr>
        <w:t>SCHEDULE II</w:t>
      </w:r>
    </w:p>
    <w:p w14:paraId="57C4D782" w14:textId="77777777" w:rsidR="00EB76E2" w:rsidRPr="004B0495" w:rsidRDefault="00EB76E2" w:rsidP="00D02C35">
      <w:pPr>
        <w:spacing w:before="120" w:after="120" w:line="240" w:lineRule="atLeast"/>
        <w:jc w:val="center"/>
        <w:rPr>
          <w:rFonts w:ascii="Verdana" w:eastAsia="Times New Roman" w:hAnsi="Verdana" w:cs="Times New Roman"/>
        </w:rPr>
      </w:pPr>
      <w:r w:rsidRPr="004B0495">
        <w:rPr>
          <w:rFonts w:ascii="Verdana" w:eastAsia="Times New Roman" w:hAnsi="Verdana" w:cs="Times New Roman"/>
        </w:rPr>
        <w:t>(</w:t>
      </w:r>
      <w:proofErr w:type="gramStart"/>
      <w:r w:rsidRPr="004B0495">
        <w:rPr>
          <w:rFonts w:ascii="Verdana" w:eastAsia="Times New Roman" w:hAnsi="Verdana" w:cs="Times New Roman"/>
        </w:rPr>
        <w:t>see</w:t>
      </w:r>
      <w:proofErr w:type="gramEnd"/>
      <w:r w:rsidRPr="004B0495">
        <w:rPr>
          <w:rFonts w:ascii="Verdana" w:eastAsia="Times New Roman" w:hAnsi="Verdana" w:cs="Times New Roman"/>
        </w:rPr>
        <w:t xml:space="preserve"> </w:t>
      </w:r>
      <w:r w:rsidR="001D67D5">
        <w:rPr>
          <w:rFonts w:ascii="Verdana" w:eastAsia="Times New Roman" w:hAnsi="Verdana" w:cs="Times New Roman"/>
        </w:rPr>
        <w:t>r</w:t>
      </w:r>
      <w:r w:rsidRPr="004B0495">
        <w:rPr>
          <w:rFonts w:ascii="Verdana" w:eastAsia="Times New Roman" w:hAnsi="Verdana" w:cs="Times New Roman"/>
        </w:rPr>
        <w:t>ule</w:t>
      </w:r>
      <w:r w:rsidR="001D67D5">
        <w:rPr>
          <w:rFonts w:ascii="Verdana" w:eastAsia="Times New Roman" w:hAnsi="Verdana" w:cs="Times New Roman"/>
        </w:rPr>
        <w:t xml:space="preserve"> 4(2)(f)</w:t>
      </w:r>
    </w:p>
    <w:p w14:paraId="57C4D783" w14:textId="77777777" w:rsidR="00EB76E2" w:rsidRPr="004B0495" w:rsidRDefault="00EB76E2" w:rsidP="00D02C35">
      <w:pPr>
        <w:spacing w:before="120" w:after="120" w:line="240" w:lineRule="atLeast"/>
        <w:jc w:val="center"/>
        <w:outlineLvl w:val="2"/>
        <w:rPr>
          <w:rFonts w:ascii="Verdana" w:eastAsia="Times New Roman" w:hAnsi="Verdana" w:cs="Times New Roman"/>
          <w:b/>
          <w:bCs/>
        </w:rPr>
      </w:pPr>
      <w:r w:rsidRPr="004B0495">
        <w:rPr>
          <w:rFonts w:ascii="Verdana" w:eastAsia="Times New Roman" w:hAnsi="Verdana" w:cs="Times New Roman"/>
          <w:b/>
          <w:bCs/>
        </w:rPr>
        <w:t>LABEL FOR BIO-MEDICAL WASTE CONTAINERS/BAGS</w:t>
      </w:r>
    </w:p>
    <w:p w14:paraId="57C4D784" w14:textId="77777777" w:rsidR="00D02C35" w:rsidRPr="004B0495" w:rsidRDefault="00D02C35" w:rsidP="00EB76E2">
      <w:pPr>
        <w:spacing w:after="0" w:line="240" w:lineRule="atLeast"/>
        <w:jc w:val="center"/>
        <w:outlineLvl w:val="2"/>
        <w:rPr>
          <w:rFonts w:ascii="Verdana" w:eastAsia="Times New Roman" w:hAnsi="Verdana" w:cs="Times New Roman"/>
          <w:b/>
          <w:bCs/>
        </w:rPr>
      </w:pPr>
    </w:p>
    <w:p w14:paraId="57C4D785" w14:textId="77777777" w:rsidR="00EB76E2" w:rsidRPr="004B0495" w:rsidRDefault="00EB76E2" w:rsidP="00EB76E2">
      <w:pPr>
        <w:spacing w:after="0" w:line="240" w:lineRule="atLeast"/>
        <w:jc w:val="center"/>
        <w:outlineLvl w:val="2"/>
        <w:rPr>
          <w:rFonts w:ascii="Verdana" w:eastAsia="Times New Roman" w:hAnsi="Verdana" w:cs="Times New Roman"/>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05"/>
        <w:gridCol w:w="2445"/>
      </w:tblGrid>
      <w:tr w:rsidR="00EB76E2" w:rsidRPr="004B0495" w14:paraId="57C4D788" w14:textId="77777777" w:rsidTr="00161728">
        <w:trPr>
          <w:tblCellSpacing w:w="15" w:type="dxa"/>
          <w:jc w:val="center"/>
        </w:trPr>
        <w:tc>
          <w:tcPr>
            <w:tcW w:w="0" w:type="auto"/>
            <w:vAlign w:val="center"/>
            <w:hideMark/>
          </w:tcPr>
          <w:p w14:paraId="57C4D786" w14:textId="77777777" w:rsidR="00EB76E2" w:rsidRPr="004B0495" w:rsidRDefault="00EB76E2" w:rsidP="00161728">
            <w:pPr>
              <w:spacing w:after="0" w:line="240" w:lineRule="atLeast"/>
              <w:jc w:val="both"/>
              <w:rPr>
                <w:rFonts w:ascii="Verdana" w:eastAsia="Times New Roman" w:hAnsi="Verdana" w:cs="Times New Roman"/>
              </w:rPr>
            </w:pPr>
            <w:r w:rsidRPr="004B0495">
              <w:rPr>
                <w:rFonts w:ascii="Verdana" w:eastAsia="Times New Roman" w:hAnsi="Verdana" w:cs="Times New Roman"/>
                <w:noProof/>
              </w:rPr>
              <w:drawing>
                <wp:inline distT="0" distB="0" distL="0" distR="0" wp14:anchorId="57C4D791" wp14:editId="57C4D792">
                  <wp:extent cx="2095500" cy="2428875"/>
                  <wp:effectExtent l="19050" t="0" r="0" b="0"/>
                  <wp:docPr id="1" name="Picture 1" descr="http://envfor.nic.in/legis/hsm/biomed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vfor.nic.in/legis/hsm/biomedf1.gif"/>
                          <pic:cNvPicPr>
                            <a:picLocks noChangeAspect="1" noChangeArrowheads="1"/>
                          </pic:cNvPicPr>
                        </pic:nvPicPr>
                        <pic:blipFill>
                          <a:blip r:embed="rId9" cstate="print"/>
                          <a:srcRect/>
                          <a:stretch>
                            <a:fillRect/>
                          </a:stretch>
                        </pic:blipFill>
                        <pic:spPr bwMode="auto">
                          <a:xfrm>
                            <a:off x="0" y="0"/>
                            <a:ext cx="2095500" cy="2428875"/>
                          </a:xfrm>
                          <a:prstGeom prst="rect">
                            <a:avLst/>
                          </a:prstGeom>
                          <a:noFill/>
                          <a:ln w="9525">
                            <a:noFill/>
                            <a:miter lim="800000"/>
                            <a:headEnd/>
                            <a:tailEnd/>
                          </a:ln>
                        </pic:spPr>
                      </pic:pic>
                    </a:graphicData>
                  </a:graphic>
                </wp:inline>
              </w:drawing>
            </w:r>
          </w:p>
        </w:tc>
        <w:tc>
          <w:tcPr>
            <w:tcW w:w="0" w:type="auto"/>
            <w:vAlign w:val="center"/>
            <w:hideMark/>
          </w:tcPr>
          <w:p w14:paraId="57C4D787" w14:textId="77777777" w:rsidR="00EB76E2" w:rsidRPr="004B0495" w:rsidRDefault="00EB76E2" w:rsidP="00161728">
            <w:pPr>
              <w:spacing w:after="0" w:line="240" w:lineRule="atLeast"/>
              <w:jc w:val="both"/>
              <w:rPr>
                <w:rFonts w:ascii="Verdana" w:eastAsia="Times New Roman" w:hAnsi="Verdana" w:cs="Times New Roman"/>
              </w:rPr>
            </w:pPr>
            <w:r w:rsidRPr="004B0495">
              <w:rPr>
                <w:rFonts w:ascii="Verdana" w:eastAsia="Times New Roman" w:hAnsi="Verdana" w:cs="Times New Roman"/>
                <w:noProof/>
              </w:rPr>
              <w:drawing>
                <wp:inline distT="0" distB="0" distL="0" distR="0" wp14:anchorId="57C4D793" wp14:editId="57C4D794">
                  <wp:extent cx="1476375" cy="2428875"/>
                  <wp:effectExtent l="19050" t="0" r="9525" b="0"/>
                  <wp:docPr id="3" name="Picture 2" descr="http://envfor.nic.in/legis/hsm/biome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vfor.nic.in/legis/hsm/biomedf2.gif"/>
                          <pic:cNvPicPr>
                            <a:picLocks noChangeAspect="1" noChangeArrowheads="1"/>
                          </pic:cNvPicPr>
                        </pic:nvPicPr>
                        <pic:blipFill>
                          <a:blip r:embed="rId10" cstate="print"/>
                          <a:srcRect/>
                          <a:stretch>
                            <a:fillRect/>
                          </a:stretch>
                        </pic:blipFill>
                        <pic:spPr bwMode="auto">
                          <a:xfrm>
                            <a:off x="0" y="0"/>
                            <a:ext cx="1476375" cy="2428875"/>
                          </a:xfrm>
                          <a:prstGeom prst="rect">
                            <a:avLst/>
                          </a:prstGeom>
                          <a:noFill/>
                          <a:ln w="9525">
                            <a:noFill/>
                            <a:miter lim="800000"/>
                            <a:headEnd/>
                            <a:tailEnd/>
                          </a:ln>
                        </pic:spPr>
                      </pic:pic>
                    </a:graphicData>
                  </a:graphic>
                </wp:inline>
              </w:drawing>
            </w:r>
          </w:p>
        </w:tc>
      </w:tr>
    </w:tbl>
    <w:p w14:paraId="57C4D789" w14:textId="77777777" w:rsidR="00D02C35" w:rsidRPr="004B0495" w:rsidRDefault="00D02C35" w:rsidP="00EB76E2">
      <w:pPr>
        <w:spacing w:after="0" w:line="240" w:lineRule="atLeast"/>
        <w:jc w:val="both"/>
        <w:rPr>
          <w:rFonts w:ascii="Verdana" w:eastAsia="Times New Roman" w:hAnsi="Verdana" w:cs="Times New Roman"/>
          <w:b/>
          <w:bCs/>
        </w:rPr>
      </w:pPr>
    </w:p>
    <w:p w14:paraId="57C4D78A" w14:textId="77777777" w:rsidR="00EB76E2" w:rsidRPr="004B0495" w:rsidRDefault="00EB76E2" w:rsidP="00EB76E2">
      <w:pPr>
        <w:spacing w:after="0" w:line="240" w:lineRule="atLeast"/>
        <w:jc w:val="both"/>
        <w:rPr>
          <w:rFonts w:ascii="Verdana" w:eastAsia="Times New Roman" w:hAnsi="Verdana" w:cs="Times New Roman"/>
        </w:rPr>
      </w:pPr>
      <w:r w:rsidRPr="004B0495">
        <w:rPr>
          <w:rFonts w:ascii="Verdana" w:eastAsia="Times New Roman" w:hAnsi="Verdana" w:cs="Times New Roman"/>
          <w:b/>
          <w:bCs/>
        </w:rPr>
        <w:t>HANDLE WITH CARE</w:t>
      </w:r>
    </w:p>
    <w:p w14:paraId="57C4D78B" w14:textId="77777777" w:rsidR="00EB76E2" w:rsidRPr="004B0495" w:rsidRDefault="00EB76E2" w:rsidP="00EB76E2">
      <w:pPr>
        <w:spacing w:after="0" w:line="240" w:lineRule="atLeast"/>
        <w:jc w:val="both"/>
        <w:rPr>
          <w:rFonts w:ascii="Verdana" w:eastAsia="Times New Roman" w:hAnsi="Verdana" w:cs="Times New Roman"/>
        </w:rPr>
      </w:pPr>
      <w:proofErr w:type="gramStart"/>
      <w:r w:rsidRPr="004B0495">
        <w:rPr>
          <w:rFonts w:ascii="Verdana" w:eastAsia="Times New Roman" w:hAnsi="Verdana" w:cs="Times New Roman"/>
        </w:rPr>
        <w:t>Note :</w:t>
      </w:r>
      <w:proofErr w:type="spellStart"/>
      <w:r w:rsidRPr="004B0495">
        <w:rPr>
          <w:rFonts w:ascii="Verdana" w:eastAsia="Times New Roman" w:hAnsi="Verdana" w:cs="Times New Roman"/>
        </w:rPr>
        <w:t>Lable</w:t>
      </w:r>
      <w:proofErr w:type="spellEnd"/>
      <w:proofErr w:type="gramEnd"/>
      <w:r w:rsidRPr="004B0495">
        <w:rPr>
          <w:rFonts w:ascii="Verdana" w:eastAsia="Times New Roman" w:hAnsi="Verdana" w:cs="Times New Roman"/>
        </w:rPr>
        <w:t xml:space="preserve"> shall be non-washable and prominently visible. </w:t>
      </w:r>
    </w:p>
    <w:p w14:paraId="57C4D78C" w14:textId="77777777" w:rsidR="00EB76E2" w:rsidRPr="004B0495" w:rsidRDefault="00EB76E2" w:rsidP="00EB76E2">
      <w:pPr>
        <w:spacing w:after="0" w:line="240" w:lineRule="atLeast"/>
        <w:jc w:val="both"/>
        <w:outlineLvl w:val="2"/>
        <w:rPr>
          <w:rFonts w:ascii="Verdana" w:eastAsia="Times New Roman" w:hAnsi="Verdana" w:cs="Times New Roman"/>
          <w:b/>
          <w:bCs/>
        </w:rPr>
      </w:pPr>
    </w:p>
    <w:p w14:paraId="57C4D78D" w14:textId="77777777" w:rsidR="00EB76E2" w:rsidRPr="004B0495" w:rsidRDefault="00EB76E2" w:rsidP="00EB76E2">
      <w:pPr>
        <w:spacing w:after="0" w:line="240" w:lineRule="atLeast"/>
        <w:jc w:val="both"/>
        <w:outlineLvl w:val="2"/>
        <w:rPr>
          <w:rFonts w:ascii="Verdana" w:eastAsia="Times New Roman" w:hAnsi="Verdana" w:cs="Times New Roman"/>
          <w:b/>
          <w:bCs/>
        </w:rPr>
      </w:pPr>
    </w:p>
    <w:p w14:paraId="57C4D78E" w14:textId="77777777" w:rsidR="00EB76E2" w:rsidRPr="004B0495" w:rsidRDefault="00EB76E2" w:rsidP="00EB76E2">
      <w:pPr>
        <w:spacing w:after="0" w:line="240" w:lineRule="atLeast"/>
        <w:jc w:val="both"/>
        <w:outlineLvl w:val="2"/>
        <w:rPr>
          <w:rFonts w:ascii="Verdana" w:eastAsia="Times New Roman" w:hAnsi="Verdana" w:cs="Times New Roman"/>
          <w:b/>
          <w:bCs/>
        </w:rPr>
      </w:pPr>
    </w:p>
    <w:p w14:paraId="57C4D78F" w14:textId="77777777" w:rsidR="00EB76E2" w:rsidRPr="004B0495" w:rsidRDefault="00EB76E2" w:rsidP="00EB76E2">
      <w:pPr>
        <w:spacing w:after="0" w:line="240" w:lineRule="atLeast"/>
        <w:jc w:val="both"/>
        <w:outlineLvl w:val="2"/>
        <w:rPr>
          <w:rFonts w:ascii="Verdana" w:eastAsia="Times New Roman" w:hAnsi="Verdana" w:cs="Times New Roman"/>
          <w:b/>
          <w:bCs/>
        </w:rPr>
      </w:pPr>
    </w:p>
    <w:sectPr w:rsidR="00EB76E2" w:rsidRPr="004B0495" w:rsidSect="00D02C3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D797" w14:textId="77777777" w:rsidR="00813507" w:rsidRDefault="00813507" w:rsidP="000C606C">
      <w:pPr>
        <w:spacing w:after="0" w:line="240" w:lineRule="auto"/>
      </w:pPr>
      <w:r>
        <w:separator/>
      </w:r>
    </w:p>
  </w:endnote>
  <w:endnote w:type="continuationSeparator" w:id="0">
    <w:p w14:paraId="57C4D798" w14:textId="77777777" w:rsidR="00813507" w:rsidRDefault="00813507" w:rsidP="000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345"/>
      <w:docPartObj>
        <w:docPartGallery w:val="Page Numbers (Bottom of Page)"/>
        <w:docPartUnique/>
      </w:docPartObj>
    </w:sdtPr>
    <w:sdtEndPr/>
    <w:sdtContent>
      <w:p w14:paraId="57C4D799" w14:textId="77777777" w:rsidR="00673D78" w:rsidRPr="00673D78" w:rsidRDefault="00FB52DB" w:rsidP="00673D78">
        <w:pPr>
          <w:pStyle w:val="Footer"/>
          <w:jc w:val="right"/>
        </w:pPr>
        <w:r w:rsidRPr="00673D78">
          <w:fldChar w:fldCharType="begin"/>
        </w:r>
        <w:r w:rsidR="00673D78" w:rsidRPr="00673D78">
          <w:instrText xml:space="preserve"> PAGE   \* MERGEFORMAT </w:instrText>
        </w:r>
        <w:r w:rsidRPr="00673D78">
          <w:fldChar w:fldCharType="separate"/>
        </w:r>
        <w:r w:rsidR="004B7427">
          <w:rPr>
            <w:noProof/>
          </w:rPr>
          <w:t>1</w:t>
        </w:r>
        <w:r w:rsidRPr="00673D7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D795" w14:textId="77777777" w:rsidR="00813507" w:rsidRDefault="00813507" w:rsidP="000C606C">
      <w:pPr>
        <w:spacing w:after="0" w:line="240" w:lineRule="auto"/>
      </w:pPr>
      <w:r>
        <w:separator/>
      </w:r>
    </w:p>
  </w:footnote>
  <w:footnote w:type="continuationSeparator" w:id="0">
    <w:p w14:paraId="57C4D796" w14:textId="77777777" w:rsidR="00813507" w:rsidRDefault="00813507" w:rsidP="000C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E7"/>
    <w:multiLevelType w:val="hybridMultilevel"/>
    <w:tmpl w:val="A254098E"/>
    <w:lvl w:ilvl="0" w:tplc="A2B44320">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461A"/>
    <w:multiLevelType w:val="hybridMultilevel"/>
    <w:tmpl w:val="4AF4C562"/>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F77E1"/>
    <w:multiLevelType w:val="hybridMultilevel"/>
    <w:tmpl w:val="B002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558CF"/>
    <w:multiLevelType w:val="hybridMultilevel"/>
    <w:tmpl w:val="98847E94"/>
    <w:lvl w:ilvl="0" w:tplc="1680981A">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00D16"/>
    <w:multiLevelType w:val="hybridMultilevel"/>
    <w:tmpl w:val="C50AB310"/>
    <w:lvl w:ilvl="0" w:tplc="959CF7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3BD1"/>
    <w:multiLevelType w:val="hybridMultilevel"/>
    <w:tmpl w:val="FE580F74"/>
    <w:lvl w:ilvl="0" w:tplc="C588698C">
      <w:start w:val="1"/>
      <w:numFmt w:val="low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8293460"/>
    <w:multiLevelType w:val="hybridMultilevel"/>
    <w:tmpl w:val="1A905CA4"/>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457FE9"/>
    <w:multiLevelType w:val="hybridMultilevel"/>
    <w:tmpl w:val="DCF07F2C"/>
    <w:lvl w:ilvl="0" w:tplc="6C2C5C2C">
      <w:start w:val="3"/>
      <w:numFmt w:val="decimal"/>
      <w:lvlText w:val="%1."/>
      <w:lvlJc w:val="left"/>
      <w:pPr>
        <w:ind w:left="720" w:hanging="360"/>
      </w:pPr>
      <w:rPr>
        <w:rFonts w:hint="default"/>
        <w:color w:val="000000"/>
      </w:rPr>
    </w:lvl>
    <w:lvl w:ilvl="1" w:tplc="1A3CD48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610134"/>
    <w:multiLevelType w:val="hybridMultilevel"/>
    <w:tmpl w:val="9560EF68"/>
    <w:lvl w:ilvl="0" w:tplc="FA9AB2FC">
      <w:start w:val="1"/>
      <w:numFmt w:val="lowerLetter"/>
      <w:lvlText w:val="(%1)"/>
      <w:lvlJc w:val="left"/>
      <w:pPr>
        <w:ind w:left="2880" w:hanging="360"/>
      </w:pPr>
      <w:rPr>
        <w:rFonts w:ascii="Verdana" w:eastAsiaTheme="minorEastAsia" w:hAnsi="Verdana" w:cs="Times New Roman"/>
        <w:i w:val="0"/>
        <w:i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09C333F2"/>
    <w:multiLevelType w:val="hybridMultilevel"/>
    <w:tmpl w:val="FA682FC0"/>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797A45"/>
    <w:multiLevelType w:val="hybridMultilevel"/>
    <w:tmpl w:val="AD425BA4"/>
    <w:lvl w:ilvl="0" w:tplc="C58869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811AB"/>
    <w:multiLevelType w:val="hybridMultilevel"/>
    <w:tmpl w:val="C1F0A0E0"/>
    <w:lvl w:ilvl="0" w:tplc="C58869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D0B7B"/>
    <w:multiLevelType w:val="hybridMultilevel"/>
    <w:tmpl w:val="490016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A72288"/>
    <w:multiLevelType w:val="hybridMultilevel"/>
    <w:tmpl w:val="DA6E5752"/>
    <w:lvl w:ilvl="0" w:tplc="8424E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36F89"/>
    <w:multiLevelType w:val="hybridMultilevel"/>
    <w:tmpl w:val="BA9A3A66"/>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D14F0"/>
    <w:multiLevelType w:val="hybridMultilevel"/>
    <w:tmpl w:val="BEC0792A"/>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B63C7"/>
    <w:multiLevelType w:val="hybridMultilevel"/>
    <w:tmpl w:val="637E389E"/>
    <w:lvl w:ilvl="0" w:tplc="54C0C336">
      <w:start w:val="2"/>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A912B8"/>
    <w:multiLevelType w:val="hybridMultilevel"/>
    <w:tmpl w:val="5F1ABDE6"/>
    <w:lvl w:ilvl="0" w:tplc="A370931A">
      <w:start w:val="1"/>
      <w:numFmt w:val="low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64896"/>
    <w:multiLevelType w:val="hybridMultilevel"/>
    <w:tmpl w:val="58F41C76"/>
    <w:lvl w:ilvl="0" w:tplc="C1323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65146"/>
    <w:multiLevelType w:val="hybridMultilevel"/>
    <w:tmpl w:val="09C673AE"/>
    <w:lvl w:ilvl="0" w:tplc="C58869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3458ED"/>
    <w:multiLevelType w:val="hybridMultilevel"/>
    <w:tmpl w:val="7256E5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3A3F28"/>
    <w:multiLevelType w:val="hybridMultilevel"/>
    <w:tmpl w:val="6A3C11CE"/>
    <w:lvl w:ilvl="0" w:tplc="04090017">
      <w:start w:val="1"/>
      <w:numFmt w:val="lowerLetter"/>
      <w:lvlText w:val="%1)"/>
      <w:lvlJc w:val="left"/>
      <w:pPr>
        <w:ind w:left="720" w:hanging="360"/>
      </w:pPr>
    </w:lvl>
    <w:lvl w:ilvl="1" w:tplc="1A3CD4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436B0"/>
    <w:multiLevelType w:val="hybridMultilevel"/>
    <w:tmpl w:val="552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995"/>
    <w:multiLevelType w:val="hybridMultilevel"/>
    <w:tmpl w:val="BCDA92A0"/>
    <w:lvl w:ilvl="0" w:tplc="0A70A614">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A4E92"/>
    <w:multiLevelType w:val="hybridMultilevel"/>
    <w:tmpl w:val="0E68F584"/>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10C2E"/>
    <w:multiLevelType w:val="hybridMultilevel"/>
    <w:tmpl w:val="D240935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893893"/>
    <w:multiLevelType w:val="hybridMultilevel"/>
    <w:tmpl w:val="F8B60BF8"/>
    <w:lvl w:ilvl="0" w:tplc="AD226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36763"/>
    <w:multiLevelType w:val="hybridMultilevel"/>
    <w:tmpl w:val="70E479C4"/>
    <w:lvl w:ilvl="0" w:tplc="0DA48B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85237"/>
    <w:multiLevelType w:val="hybridMultilevel"/>
    <w:tmpl w:val="C234D710"/>
    <w:lvl w:ilvl="0" w:tplc="C58869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DE4976"/>
    <w:multiLevelType w:val="hybridMultilevel"/>
    <w:tmpl w:val="0BC4AD00"/>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127F6"/>
    <w:multiLevelType w:val="hybridMultilevel"/>
    <w:tmpl w:val="A0A68596"/>
    <w:lvl w:ilvl="0" w:tplc="6C2C5C2C">
      <w:start w:val="3"/>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B7B59D4"/>
    <w:multiLevelType w:val="hybridMultilevel"/>
    <w:tmpl w:val="9EE41614"/>
    <w:lvl w:ilvl="0" w:tplc="C58869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D22F1"/>
    <w:multiLevelType w:val="hybridMultilevel"/>
    <w:tmpl w:val="6780F4A0"/>
    <w:lvl w:ilvl="0" w:tplc="54C0C336">
      <w:start w:val="2"/>
      <w:numFmt w:val="decimal"/>
      <w:lvlText w:val="%1)"/>
      <w:lvlJc w:val="left"/>
      <w:pPr>
        <w:ind w:left="108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D2911"/>
    <w:multiLevelType w:val="hybridMultilevel"/>
    <w:tmpl w:val="EAD0EE6C"/>
    <w:lvl w:ilvl="0" w:tplc="420ACB2C">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75568"/>
    <w:multiLevelType w:val="hybridMultilevel"/>
    <w:tmpl w:val="9BA8E5E2"/>
    <w:lvl w:ilvl="0" w:tplc="C58869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C03082"/>
    <w:multiLevelType w:val="hybridMultilevel"/>
    <w:tmpl w:val="5E208D70"/>
    <w:lvl w:ilvl="0" w:tplc="C5886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E56CF"/>
    <w:multiLevelType w:val="hybridMultilevel"/>
    <w:tmpl w:val="EF927BCC"/>
    <w:lvl w:ilvl="0" w:tplc="B26453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86A22"/>
    <w:multiLevelType w:val="hybridMultilevel"/>
    <w:tmpl w:val="D9FE6D70"/>
    <w:lvl w:ilvl="0" w:tplc="6C2C5C2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96948"/>
    <w:multiLevelType w:val="hybridMultilevel"/>
    <w:tmpl w:val="9E6C2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E1ADD"/>
    <w:multiLevelType w:val="hybridMultilevel"/>
    <w:tmpl w:val="813E8B86"/>
    <w:lvl w:ilvl="0" w:tplc="43E6283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1C0280"/>
    <w:multiLevelType w:val="hybridMultilevel"/>
    <w:tmpl w:val="05B67002"/>
    <w:lvl w:ilvl="0" w:tplc="61CADAF2">
      <w:start w:val="1"/>
      <w:numFmt w:val="lowerLetter"/>
      <w:lvlText w:val="(%1)"/>
      <w:lvlJc w:val="left"/>
      <w:pPr>
        <w:ind w:left="1440" w:hanging="360"/>
      </w:pPr>
      <w:rPr>
        <w:rFonts w:hint="default"/>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26447F"/>
    <w:multiLevelType w:val="hybridMultilevel"/>
    <w:tmpl w:val="F3E2D6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82658"/>
    <w:multiLevelType w:val="hybridMultilevel"/>
    <w:tmpl w:val="4A86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19"/>
  </w:num>
  <w:num w:numId="4">
    <w:abstractNumId w:val="38"/>
  </w:num>
  <w:num w:numId="5">
    <w:abstractNumId w:val="3"/>
  </w:num>
  <w:num w:numId="6">
    <w:abstractNumId w:val="0"/>
  </w:num>
  <w:num w:numId="7">
    <w:abstractNumId w:val="7"/>
  </w:num>
  <w:num w:numId="8">
    <w:abstractNumId w:val="29"/>
  </w:num>
  <w:num w:numId="9">
    <w:abstractNumId w:val="10"/>
  </w:num>
  <w:num w:numId="10">
    <w:abstractNumId w:val="18"/>
  </w:num>
  <w:num w:numId="11">
    <w:abstractNumId w:val="4"/>
  </w:num>
  <w:num w:numId="12">
    <w:abstractNumId w:val="39"/>
  </w:num>
  <w:num w:numId="13">
    <w:abstractNumId w:val="26"/>
  </w:num>
  <w:num w:numId="14">
    <w:abstractNumId w:val="36"/>
  </w:num>
  <w:num w:numId="15">
    <w:abstractNumId w:val="8"/>
  </w:num>
  <w:num w:numId="16">
    <w:abstractNumId w:val="9"/>
  </w:num>
  <w:num w:numId="17">
    <w:abstractNumId w:val="1"/>
  </w:num>
  <w:num w:numId="18">
    <w:abstractNumId w:val="11"/>
  </w:num>
  <w:num w:numId="19">
    <w:abstractNumId w:val="12"/>
  </w:num>
  <w:num w:numId="20">
    <w:abstractNumId w:val="16"/>
  </w:num>
  <w:num w:numId="21">
    <w:abstractNumId w:val="6"/>
  </w:num>
  <w:num w:numId="22">
    <w:abstractNumId w:val="40"/>
  </w:num>
  <w:num w:numId="23">
    <w:abstractNumId w:val="24"/>
  </w:num>
  <w:num w:numId="24">
    <w:abstractNumId w:val="15"/>
  </w:num>
  <w:num w:numId="25">
    <w:abstractNumId w:val="32"/>
  </w:num>
  <w:num w:numId="26">
    <w:abstractNumId w:val="17"/>
  </w:num>
  <w:num w:numId="27">
    <w:abstractNumId w:val="33"/>
  </w:num>
  <w:num w:numId="28">
    <w:abstractNumId w:val="13"/>
  </w:num>
  <w:num w:numId="29">
    <w:abstractNumId w:val="27"/>
  </w:num>
  <w:num w:numId="30">
    <w:abstractNumId w:val="37"/>
  </w:num>
  <w:num w:numId="31">
    <w:abstractNumId w:val="30"/>
  </w:num>
  <w:num w:numId="32">
    <w:abstractNumId w:val="5"/>
  </w:num>
  <w:num w:numId="33">
    <w:abstractNumId w:val="28"/>
  </w:num>
  <w:num w:numId="34">
    <w:abstractNumId w:val="34"/>
  </w:num>
  <w:num w:numId="35">
    <w:abstractNumId w:val="31"/>
  </w:num>
  <w:num w:numId="36">
    <w:abstractNumId w:val="14"/>
  </w:num>
  <w:num w:numId="37">
    <w:abstractNumId w:val="35"/>
  </w:num>
  <w:num w:numId="38">
    <w:abstractNumId w:val="20"/>
  </w:num>
  <w:num w:numId="39">
    <w:abstractNumId w:val="25"/>
  </w:num>
  <w:num w:numId="40">
    <w:abstractNumId w:val="42"/>
  </w:num>
  <w:num w:numId="41">
    <w:abstractNumId w:val="22"/>
  </w:num>
  <w:num w:numId="42">
    <w:abstractNumId w:val="4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B66"/>
    <w:rsid w:val="000162E5"/>
    <w:rsid w:val="00017776"/>
    <w:rsid w:val="00017941"/>
    <w:rsid w:val="00020302"/>
    <w:rsid w:val="00033333"/>
    <w:rsid w:val="000370F5"/>
    <w:rsid w:val="00037990"/>
    <w:rsid w:val="00042DCA"/>
    <w:rsid w:val="00050209"/>
    <w:rsid w:val="00055548"/>
    <w:rsid w:val="00057502"/>
    <w:rsid w:val="000715F0"/>
    <w:rsid w:val="000737CA"/>
    <w:rsid w:val="00093B91"/>
    <w:rsid w:val="00095A6A"/>
    <w:rsid w:val="000A4637"/>
    <w:rsid w:val="000B3FB2"/>
    <w:rsid w:val="000B6622"/>
    <w:rsid w:val="000C0605"/>
    <w:rsid w:val="000C1FD8"/>
    <w:rsid w:val="000C3F19"/>
    <w:rsid w:val="000C606C"/>
    <w:rsid w:val="000D0768"/>
    <w:rsid w:val="000D4568"/>
    <w:rsid w:val="00100966"/>
    <w:rsid w:val="001032D2"/>
    <w:rsid w:val="00106F1D"/>
    <w:rsid w:val="00115762"/>
    <w:rsid w:val="001265B2"/>
    <w:rsid w:val="0013344E"/>
    <w:rsid w:val="00151FA2"/>
    <w:rsid w:val="00154FF4"/>
    <w:rsid w:val="00161728"/>
    <w:rsid w:val="00162BE4"/>
    <w:rsid w:val="001870A8"/>
    <w:rsid w:val="00193DFF"/>
    <w:rsid w:val="001A467E"/>
    <w:rsid w:val="001B6B37"/>
    <w:rsid w:val="001C424C"/>
    <w:rsid w:val="001C5C5B"/>
    <w:rsid w:val="001D67D5"/>
    <w:rsid w:val="001D7350"/>
    <w:rsid w:val="001E0A80"/>
    <w:rsid w:val="002034D6"/>
    <w:rsid w:val="00214537"/>
    <w:rsid w:val="00215006"/>
    <w:rsid w:val="0023329B"/>
    <w:rsid w:val="00244927"/>
    <w:rsid w:val="002518DA"/>
    <w:rsid w:val="002535F4"/>
    <w:rsid w:val="00264CDD"/>
    <w:rsid w:val="002675C5"/>
    <w:rsid w:val="00292C7A"/>
    <w:rsid w:val="00293D10"/>
    <w:rsid w:val="00293ECE"/>
    <w:rsid w:val="00296AEF"/>
    <w:rsid w:val="002B2257"/>
    <w:rsid w:val="002B4E25"/>
    <w:rsid w:val="002D5123"/>
    <w:rsid w:val="002E7BD8"/>
    <w:rsid w:val="002F5475"/>
    <w:rsid w:val="00304A3C"/>
    <w:rsid w:val="0030513F"/>
    <w:rsid w:val="003119E1"/>
    <w:rsid w:val="00311CC8"/>
    <w:rsid w:val="00325846"/>
    <w:rsid w:val="00326E91"/>
    <w:rsid w:val="00333BB4"/>
    <w:rsid w:val="00334A0B"/>
    <w:rsid w:val="00350CE8"/>
    <w:rsid w:val="00353AB7"/>
    <w:rsid w:val="00354943"/>
    <w:rsid w:val="00360F94"/>
    <w:rsid w:val="00376FFB"/>
    <w:rsid w:val="00377849"/>
    <w:rsid w:val="003830F0"/>
    <w:rsid w:val="00383CCC"/>
    <w:rsid w:val="0038529C"/>
    <w:rsid w:val="0038721F"/>
    <w:rsid w:val="00390188"/>
    <w:rsid w:val="00390E70"/>
    <w:rsid w:val="00393AE8"/>
    <w:rsid w:val="00394B32"/>
    <w:rsid w:val="00396F9B"/>
    <w:rsid w:val="003974DC"/>
    <w:rsid w:val="003A4508"/>
    <w:rsid w:val="003A4FDC"/>
    <w:rsid w:val="003A7598"/>
    <w:rsid w:val="003B5337"/>
    <w:rsid w:val="003B6E96"/>
    <w:rsid w:val="003C37EF"/>
    <w:rsid w:val="003D3475"/>
    <w:rsid w:val="003D654C"/>
    <w:rsid w:val="003D6CEC"/>
    <w:rsid w:val="003E7111"/>
    <w:rsid w:val="003F0A33"/>
    <w:rsid w:val="003F1642"/>
    <w:rsid w:val="003F18D2"/>
    <w:rsid w:val="004060B7"/>
    <w:rsid w:val="00410B2C"/>
    <w:rsid w:val="00412112"/>
    <w:rsid w:val="004130A2"/>
    <w:rsid w:val="0041414F"/>
    <w:rsid w:val="00420806"/>
    <w:rsid w:val="00425EF3"/>
    <w:rsid w:val="00433A8D"/>
    <w:rsid w:val="00467752"/>
    <w:rsid w:val="0047360D"/>
    <w:rsid w:val="00475B37"/>
    <w:rsid w:val="00476932"/>
    <w:rsid w:val="00493945"/>
    <w:rsid w:val="004A27B1"/>
    <w:rsid w:val="004A68EF"/>
    <w:rsid w:val="004B0495"/>
    <w:rsid w:val="004B4860"/>
    <w:rsid w:val="004B6EE5"/>
    <w:rsid w:val="004B7427"/>
    <w:rsid w:val="004D4725"/>
    <w:rsid w:val="004E2543"/>
    <w:rsid w:val="004E7790"/>
    <w:rsid w:val="004F07F8"/>
    <w:rsid w:val="004F1B5E"/>
    <w:rsid w:val="005033A5"/>
    <w:rsid w:val="005319A0"/>
    <w:rsid w:val="00547D6F"/>
    <w:rsid w:val="00554952"/>
    <w:rsid w:val="00554D95"/>
    <w:rsid w:val="005758DD"/>
    <w:rsid w:val="00584D7B"/>
    <w:rsid w:val="005873A1"/>
    <w:rsid w:val="00596123"/>
    <w:rsid w:val="00597965"/>
    <w:rsid w:val="005A36AA"/>
    <w:rsid w:val="005B08E6"/>
    <w:rsid w:val="005D0D69"/>
    <w:rsid w:val="005F3945"/>
    <w:rsid w:val="006065D7"/>
    <w:rsid w:val="00606998"/>
    <w:rsid w:val="006072A6"/>
    <w:rsid w:val="006128ED"/>
    <w:rsid w:val="00615A87"/>
    <w:rsid w:val="00615AF5"/>
    <w:rsid w:val="006228C2"/>
    <w:rsid w:val="00633F6E"/>
    <w:rsid w:val="0066027B"/>
    <w:rsid w:val="006615B0"/>
    <w:rsid w:val="00673D78"/>
    <w:rsid w:val="00674675"/>
    <w:rsid w:val="00683025"/>
    <w:rsid w:val="00684A99"/>
    <w:rsid w:val="0068619F"/>
    <w:rsid w:val="00694AAA"/>
    <w:rsid w:val="00697928"/>
    <w:rsid w:val="006A56F3"/>
    <w:rsid w:val="006A6D8F"/>
    <w:rsid w:val="006C2111"/>
    <w:rsid w:val="006C4628"/>
    <w:rsid w:val="006E0FB3"/>
    <w:rsid w:val="006E1950"/>
    <w:rsid w:val="00706900"/>
    <w:rsid w:val="00710C73"/>
    <w:rsid w:val="007128C1"/>
    <w:rsid w:val="00717A3B"/>
    <w:rsid w:val="00726788"/>
    <w:rsid w:val="007533CF"/>
    <w:rsid w:val="007657AC"/>
    <w:rsid w:val="00785736"/>
    <w:rsid w:val="007B5096"/>
    <w:rsid w:val="007B69C0"/>
    <w:rsid w:val="007D5772"/>
    <w:rsid w:val="007F1202"/>
    <w:rsid w:val="008048D0"/>
    <w:rsid w:val="00813507"/>
    <w:rsid w:val="008207EA"/>
    <w:rsid w:val="00840B98"/>
    <w:rsid w:val="0084716A"/>
    <w:rsid w:val="00850EB6"/>
    <w:rsid w:val="0085618A"/>
    <w:rsid w:val="0085670B"/>
    <w:rsid w:val="008575C2"/>
    <w:rsid w:val="00872654"/>
    <w:rsid w:val="00876908"/>
    <w:rsid w:val="00887856"/>
    <w:rsid w:val="00895A91"/>
    <w:rsid w:val="008A29BF"/>
    <w:rsid w:val="008A74DA"/>
    <w:rsid w:val="008A7BF5"/>
    <w:rsid w:val="008B711E"/>
    <w:rsid w:val="008E45CC"/>
    <w:rsid w:val="008E50F4"/>
    <w:rsid w:val="009037D0"/>
    <w:rsid w:val="00913A88"/>
    <w:rsid w:val="00925F60"/>
    <w:rsid w:val="009302FB"/>
    <w:rsid w:val="00934940"/>
    <w:rsid w:val="009365DC"/>
    <w:rsid w:val="00943B84"/>
    <w:rsid w:val="00947D1E"/>
    <w:rsid w:val="00955C89"/>
    <w:rsid w:val="00957C07"/>
    <w:rsid w:val="00962F01"/>
    <w:rsid w:val="00966613"/>
    <w:rsid w:val="00976960"/>
    <w:rsid w:val="0099407C"/>
    <w:rsid w:val="009D5CAD"/>
    <w:rsid w:val="00A029A5"/>
    <w:rsid w:val="00A305BE"/>
    <w:rsid w:val="00A52C57"/>
    <w:rsid w:val="00A53ACC"/>
    <w:rsid w:val="00A55E93"/>
    <w:rsid w:val="00A57E93"/>
    <w:rsid w:val="00A67909"/>
    <w:rsid w:val="00A7169A"/>
    <w:rsid w:val="00A76164"/>
    <w:rsid w:val="00A818DB"/>
    <w:rsid w:val="00A8577B"/>
    <w:rsid w:val="00A95BAC"/>
    <w:rsid w:val="00AC5893"/>
    <w:rsid w:val="00AD2270"/>
    <w:rsid w:val="00AD4686"/>
    <w:rsid w:val="00AD546C"/>
    <w:rsid w:val="00AD58D4"/>
    <w:rsid w:val="00AD5A2E"/>
    <w:rsid w:val="00AD78D0"/>
    <w:rsid w:val="00AE3AB3"/>
    <w:rsid w:val="00AE6B86"/>
    <w:rsid w:val="00AE788F"/>
    <w:rsid w:val="00AF4B3A"/>
    <w:rsid w:val="00AF788B"/>
    <w:rsid w:val="00B014F1"/>
    <w:rsid w:val="00B04B1E"/>
    <w:rsid w:val="00B06A1E"/>
    <w:rsid w:val="00B221D7"/>
    <w:rsid w:val="00B23C6D"/>
    <w:rsid w:val="00B335EC"/>
    <w:rsid w:val="00B51AF5"/>
    <w:rsid w:val="00B73514"/>
    <w:rsid w:val="00B80F93"/>
    <w:rsid w:val="00B84162"/>
    <w:rsid w:val="00B9098D"/>
    <w:rsid w:val="00B922D3"/>
    <w:rsid w:val="00B97BFA"/>
    <w:rsid w:val="00BA2508"/>
    <w:rsid w:val="00BA25E4"/>
    <w:rsid w:val="00BA68D9"/>
    <w:rsid w:val="00BC1BCA"/>
    <w:rsid w:val="00BC3C94"/>
    <w:rsid w:val="00BC6848"/>
    <w:rsid w:val="00BE59E0"/>
    <w:rsid w:val="00BF14DB"/>
    <w:rsid w:val="00BF2DD3"/>
    <w:rsid w:val="00C00C41"/>
    <w:rsid w:val="00C01C6E"/>
    <w:rsid w:val="00C06895"/>
    <w:rsid w:val="00C13A47"/>
    <w:rsid w:val="00C21863"/>
    <w:rsid w:val="00C45977"/>
    <w:rsid w:val="00C47366"/>
    <w:rsid w:val="00C53CDB"/>
    <w:rsid w:val="00C80D49"/>
    <w:rsid w:val="00C820AE"/>
    <w:rsid w:val="00C84844"/>
    <w:rsid w:val="00C8645F"/>
    <w:rsid w:val="00C90243"/>
    <w:rsid w:val="00C918D9"/>
    <w:rsid w:val="00C93AA4"/>
    <w:rsid w:val="00CB3752"/>
    <w:rsid w:val="00CB5B66"/>
    <w:rsid w:val="00CC047E"/>
    <w:rsid w:val="00CC0CC6"/>
    <w:rsid w:val="00CC4124"/>
    <w:rsid w:val="00CD2543"/>
    <w:rsid w:val="00CD30B0"/>
    <w:rsid w:val="00CD6ED9"/>
    <w:rsid w:val="00CE066C"/>
    <w:rsid w:val="00CE13DF"/>
    <w:rsid w:val="00CE7A31"/>
    <w:rsid w:val="00D02C35"/>
    <w:rsid w:val="00D04BCD"/>
    <w:rsid w:val="00D1317D"/>
    <w:rsid w:val="00D15722"/>
    <w:rsid w:val="00D33F4D"/>
    <w:rsid w:val="00D349EA"/>
    <w:rsid w:val="00D41246"/>
    <w:rsid w:val="00D42DB2"/>
    <w:rsid w:val="00D47B73"/>
    <w:rsid w:val="00D5617F"/>
    <w:rsid w:val="00D65B84"/>
    <w:rsid w:val="00D700F5"/>
    <w:rsid w:val="00D70E51"/>
    <w:rsid w:val="00D73B98"/>
    <w:rsid w:val="00D8044B"/>
    <w:rsid w:val="00DB4B2D"/>
    <w:rsid w:val="00DB68AB"/>
    <w:rsid w:val="00DD1E24"/>
    <w:rsid w:val="00DD78F8"/>
    <w:rsid w:val="00DE6B99"/>
    <w:rsid w:val="00DF23B3"/>
    <w:rsid w:val="00DF6867"/>
    <w:rsid w:val="00E14231"/>
    <w:rsid w:val="00E1486F"/>
    <w:rsid w:val="00E17562"/>
    <w:rsid w:val="00E21F85"/>
    <w:rsid w:val="00E2381E"/>
    <w:rsid w:val="00E26AD3"/>
    <w:rsid w:val="00E27B01"/>
    <w:rsid w:val="00E30922"/>
    <w:rsid w:val="00E46D77"/>
    <w:rsid w:val="00E525C3"/>
    <w:rsid w:val="00E577C3"/>
    <w:rsid w:val="00E73394"/>
    <w:rsid w:val="00E76D1C"/>
    <w:rsid w:val="00E821BF"/>
    <w:rsid w:val="00E86A20"/>
    <w:rsid w:val="00E91657"/>
    <w:rsid w:val="00E96DFA"/>
    <w:rsid w:val="00EB3F46"/>
    <w:rsid w:val="00EB434C"/>
    <w:rsid w:val="00EB76E2"/>
    <w:rsid w:val="00EC33F6"/>
    <w:rsid w:val="00EC64C0"/>
    <w:rsid w:val="00ED04CF"/>
    <w:rsid w:val="00ED33DE"/>
    <w:rsid w:val="00EE3DCD"/>
    <w:rsid w:val="00EF48BE"/>
    <w:rsid w:val="00F04867"/>
    <w:rsid w:val="00F1293C"/>
    <w:rsid w:val="00F26DD5"/>
    <w:rsid w:val="00F349DC"/>
    <w:rsid w:val="00F427B6"/>
    <w:rsid w:val="00F4475D"/>
    <w:rsid w:val="00F469FA"/>
    <w:rsid w:val="00F52EC6"/>
    <w:rsid w:val="00F73C34"/>
    <w:rsid w:val="00F751EB"/>
    <w:rsid w:val="00F97C03"/>
    <w:rsid w:val="00FA150E"/>
    <w:rsid w:val="00FA154F"/>
    <w:rsid w:val="00FB52DB"/>
    <w:rsid w:val="00FC734E"/>
    <w:rsid w:val="00FD2A0F"/>
    <w:rsid w:val="00FE6074"/>
    <w:rsid w:val="00FF29CF"/>
    <w:rsid w:val="00FF696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7C4D6B9"/>
  <w15:docId w15:val="{E666641C-58F7-4F7F-85CA-D76CDBF0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66"/>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62"/>
    <w:pPr>
      <w:ind w:left="720"/>
      <w:contextualSpacing/>
    </w:pPr>
  </w:style>
  <w:style w:type="table" w:styleId="TableGrid">
    <w:name w:val="Table Grid"/>
    <w:basedOn w:val="TableNormal"/>
    <w:uiPriority w:val="59"/>
    <w:rsid w:val="00A029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C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06C"/>
    <w:rPr>
      <w:rFonts w:eastAsiaTheme="minorEastAsia"/>
    </w:rPr>
  </w:style>
  <w:style w:type="paragraph" w:styleId="Footer">
    <w:name w:val="footer"/>
    <w:basedOn w:val="Normal"/>
    <w:link w:val="FooterChar"/>
    <w:uiPriority w:val="99"/>
    <w:unhideWhenUsed/>
    <w:rsid w:val="000C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06C"/>
    <w:rPr>
      <w:rFonts w:eastAsiaTheme="minorEastAsia"/>
    </w:rPr>
  </w:style>
  <w:style w:type="character" w:styleId="Hyperlink">
    <w:name w:val="Hyperlink"/>
    <w:basedOn w:val="DefaultParagraphFont"/>
    <w:uiPriority w:val="99"/>
    <w:semiHidden/>
    <w:unhideWhenUsed/>
    <w:rsid w:val="00CC047E"/>
    <w:rPr>
      <w:color w:val="0000FF"/>
      <w:u w:val="single"/>
    </w:rPr>
  </w:style>
  <w:style w:type="paragraph" w:styleId="HTMLPreformatted">
    <w:name w:val="HTML Preformatted"/>
    <w:basedOn w:val="Normal"/>
    <w:link w:val="HTMLPreformattedChar"/>
    <w:uiPriority w:val="99"/>
    <w:unhideWhenUsed/>
    <w:rsid w:val="00EB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6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E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8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63606</vt:lpwstr>
  </property>
  <property fmtid="{D5CDD505-2E9C-101B-9397-08002B2CF9AE}" pid="4" name="OptimizationTime">
    <vt:lpwstr>20230510_1450</vt:lpwstr>
  </property>
</Properties>
</file>

<file path=docProps/app.xml><?xml version="1.0" encoding="utf-8"?>
<Properties xmlns="http://schemas.openxmlformats.org/officeDocument/2006/extended-properties" xmlns:vt="http://schemas.openxmlformats.org/officeDocument/2006/docPropsVTypes">
  <Template>Normal.dotm</Template>
  <TotalTime>47</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Sanaullah Ramay</cp:lastModifiedBy>
  <cp:revision>19</cp:revision>
  <dcterms:created xsi:type="dcterms:W3CDTF">2014-12-15T10:27:00Z</dcterms:created>
  <dcterms:modified xsi:type="dcterms:W3CDTF">2022-08-16T17:14:00Z</dcterms:modified>
</cp:coreProperties>
</file>