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Brand"/>
      </w:pPr>
      <w:r>
        <w:rPr/>
        <w:t xml:space="preserve">ITEMHIVE</w:t>
      </w:r>
    </w:p>
    <w:p>
      <w:pPr>
        <w:pStyle w:val="Title"/>
      </w:pPr>
      <w:r>
        <w:rPr/>
        <w:t xml:space="preserve">Feature Audit</w:t>
      </w:r>
    </w:p>
    <w:p>
      <w:pPr>
        <w:pStyle w:val="Subtitle"/>
      </w:pPr>
      <w:r>
        <w:rPr/>
        <w:t xml:space="preserve">Repository evidence • workflows • verification status</w:t>
      </w:r>
    </w:p>
    <w:p>
      <w:pPr>
        <w:pStyle w:val="CoverMeta"/>
      </w:pPr>
      <w:r>
        <w:rPr/>
        <w:t xml:space="preserve">Prepared 7 October 2026 | Internal product and marketing planning</w:t>
      </w:r>
    </w:p>
    <w:p>
      <w:pPr>
        <w:jc w:val="center"/>
        <w:keepNext/>
      </w:pPr>
      <w:r>
        <w:drawing>
          <wp:inline distT="0" distB="0" distL="0" distR="0">
            <wp:extent cx="5577840" cy="3718560"/>
            <wp:docPr id="1" name="repository-pos-illustration.png" descr="Existing repository asset: illustrative retail POS setup, not an ItemHive application screenshot. Source: src/assets/Modern retail POS system setup.webp."/>
            <wp:cNvGraphicFramePr>
              <a:graphicFrameLocks noChangeAspect="1"/>
            </wp:cNvGraphicFramePr>
            <a:graphic>
              <a:graphicData uri="http://schemas.openxmlformats.org/drawingml/2006/picture">
                <pic:pic>
                  <pic:nvPicPr>
                    <pic:cNvPr id="1" name="repository-pos-illustration.png"/>
                    <pic:cNvPicPr/>
                  </pic:nvPicPr>
                  <pic:blipFill>
                    <a:blip r:embed="rId1"/>
                    <a:stretch>
                      <a:fillRect/>
                    </a:stretch>
                  </pic:blipFill>
                  <pic:spPr>
                    <a:xfrm>
                      <a:off x="0" y="0"/>
                      <a:ext cx="5577840" cy="3718560"/>
                    </a:xfrm>
                    <a:prstGeom prst="rect">
                      <a:avLst/>
                    </a:prstGeom>
                  </pic:spPr>
                </pic:pic>
              </a:graphicData>
            </a:graphic>
          </wp:inline>
        </w:drawing>
      </w:r>
    </w:p>
    <w:p>
      <w:pPr>
        <w:pStyle w:val="Caption"/>
      </w:pPr>
      <w:r>
        <w:rPr/>
        <w:t xml:space="preserve">Existing repository asset: illustrative retail POS setup, not an ItemHive application screenshot. Source: src/assets/Modern retail POS system setup.webp.</w:t>
      </w:r>
    </w:p>
    <w:p>
      <w:pPr>
        <w:pStyle w:val="Heading2"/>
      </w:pPr>
      <w:r>
        <w:rPr/>
        <w:t xml:space="preserve">Evidence boundary</w:t>
      </w:r>
    </w:p>
    <w:p>
      <w:pPr>
        <w:pStyle w:val="Normal"/>
      </w:pPr>
      <w:r>
        <w:rPr/>
        <w:t xml:space="preserve">This document preserves the complete preceding audit. Source-traced implementation is distinguished from runtime verification. Application code, configuration, database and deployment were not changed.</w:t>
      </w:r>
    </w:p>
    <w:p>
      <w:pPr>
        <w:pStyle w:val="Normal"/>
      </w:pPr>
      <w:r>
        <w:rPr/>
        <w:t xml:space="preserve">Screenshot policy: existing images are labelled as repository assets. Screen placeholders identify the expected route and are not evidence that a screen works.</w:t>
      </w:r>
    </w:p>
    <w:p>
      <w:pPr>
        <w:pStyle w:val="Heading1"/>
        <w:pageBreakBefore/>
      </w:pPr>
      <w:bookmarkStart w:id="0" w:name="s0"/>
      <w:bookmarkEnd w:id="0"/>
      <w:r>
        <w:rPr/>
        <w:t xml:space="preserve">Contents and navigation</w:t>
      </w:r>
    </w:p>
    <w:p>
      <w:pPr>
        <w:pStyle w:val="Normal"/>
      </w:pPr>
      <w:r>
        <w:rPr/>
        <w:t xml:space="preserve">Use the Word Navigation Pane to jump to any module. All 27 discovered module groups and all audit conclusions are retained.</w:t>
      </w:r>
    </w:p>
    <w:p>
      <w:pPr>
        <w:pStyle w:val="ContentsPart"/>
      </w:pPr>
      <w:r>
        <w:rPr/>
        <w:t xml:space="preserve">Part 1 — Scope, product overview, and module inventory</w:t>
      </w:r>
    </w:p>
    <w:p>
      <w:pPr>
        <w:pStyle w:val="ContentsItem"/>
      </w:pPr>
      <w:r>
        <w:rPr/>
        <w:t xml:space="preserve">Evidence and verification boundary</w:t>
      </w:r>
    </w:p>
    <w:p>
      <w:pPr>
        <w:pStyle w:val="ContentsItem"/>
      </w:pPr>
      <w:r>
        <w:rPr/>
        <w:t xml:space="preserve">Concise product overview</w:t>
      </w:r>
    </w:p>
    <w:p>
      <w:pPr>
        <w:pStyle w:val="ContentsItem"/>
      </w:pPr>
      <w:r>
        <w:rPr/>
        <w:t xml:space="preserve">Status terminology</w:t>
      </w:r>
    </w:p>
    <w:p>
      <w:pPr>
        <w:pStyle w:val="ContentsItem"/>
      </w:pPr>
      <w:r>
        <w:rPr/>
        <w:t xml:space="preserve">Business types and access rules</w:t>
      </w:r>
    </w:p>
    <w:p>
      <w:pPr>
        <w:pStyle w:val="ContentsItem"/>
      </w:pPr>
      <w:r>
        <w:rPr/>
        <w:t xml:space="preserve">Complete module inventory</w:t>
      </w:r>
    </w:p>
    <w:p>
      <w:pPr>
        <w:pStyle w:val="ContentsPart"/>
      </w:pPr>
      <w:r>
        <w:rPr/>
        <w:t xml:space="preserve">Part 2 — Detailed workflows and evidence</w:t>
      </w:r>
    </w:p>
    <w:p>
      <w:pPr>
        <w:pStyle w:val="ContentsItem"/>
      </w:pPr>
      <w:r>
        <w:rPr/>
        <w:t xml:space="preserve">1. Product inventory and catalog</w:t>
      </w:r>
    </w:p>
    <w:p>
      <w:pPr>
        <w:pStyle w:val="ContentsItem"/>
      </w:pPr>
      <w:r>
        <w:rPr/>
        <w:t xml:space="preserve">2. Categories and unit reference</w:t>
      </w:r>
    </w:p>
    <w:p>
      <w:pPr>
        <w:pStyle w:val="ContentsItem"/>
      </w:pPr>
      <w:r>
        <w:rPr/>
        <w:t xml:space="preserve">3. Spreadsheet import and export</w:t>
      </w:r>
    </w:p>
    <w:p>
      <w:pPr>
        <w:pStyle w:val="ContentsItem"/>
      </w:pPr>
      <w:r>
        <w:rPr/>
        <w:t xml:space="preserve">4. Staff product requests</w:t>
      </w:r>
    </w:p>
    <w:p>
      <w:pPr>
        <w:pStyle w:val="ContentsItem"/>
      </w:pPr>
      <w:r>
        <w:rPr/>
        <w:t xml:space="preserve">5. Quantities, sizes, and prices</w:t>
      </w:r>
    </w:p>
    <w:p>
      <w:pPr>
        <w:pStyle w:val="ContentsItem"/>
      </w:pPr>
      <w:r>
        <w:rPr/>
        <w:t xml:space="preserve">6. Stock adjustments and transaction history</w:t>
      </w:r>
    </w:p>
    <w:p>
      <w:pPr>
        <w:pStyle w:val="ContentsItem"/>
      </w:pPr>
      <w:r>
        <w:rPr/>
        <w:t xml:space="preserve">7. POS checkout</w:t>
      </w:r>
    </w:p>
    <w:p>
      <w:pPr>
        <w:pStyle w:val="ContentsItem"/>
      </w:pPr>
      <w:r>
        <w:rPr/>
        <w:t xml:space="preserve">8. Barcode workflows</w:t>
      </w:r>
    </w:p>
    <w:p>
      <w:pPr>
        <w:pStyle w:val="ContentsItem"/>
      </w:pPr>
      <w:r>
        <w:rPr/>
        <w:t xml:space="preserve">9. Saved drafts</w:t>
      </w:r>
    </w:p>
    <w:p>
      <w:pPr>
        <w:pStyle w:val="ContentsItem"/>
      </w:pPr>
      <w:r>
        <w:rPr/>
        <w:t xml:space="preserve">10. Restaurant order types and kitchen tickets</w:t>
      </w:r>
    </w:p>
    <w:p>
      <w:pPr>
        <w:pStyle w:val="ContentsItem"/>
      </w:pPr>
      <w:r>
        <w:rPr/>
        <w:t xml:space="preserve">11. Digital menus, deals, and table links</w:t>
      </w:r>
    </w:p>
    <w:p>
      <w:pPr>
        <w:pStyle w:val="ContentsItem"/>
      </w:pPr>
      <w:r>
        <w:rPr/>
        <w:t xml:space="preserve">12. Customer ordering and adding to existing table orders</w:t>
      </w:r>
    </w:p>
    <w:p>
      <w:pPr>
        <w:pStyle w:val="ContentsItem"/>
      </w:pPr>
      <w:r>
        <w:rPr/>
        <w:t xml:space="preserve">13. Order Desk</w:t>
      </w:r>
    </w:p>
    <w:p>
      <w:pPr>
        <w:pStyle w:val="ContentsItem"/>
      </w:pPr>
      <w:r>
        <w:rPr/>
        <w:t xml:space="preserve">14. Receipts, invoices, PDFs, and sharing</w:t>
      </w:r>
    </w:p>
    <w:p>
      <w:pPr>
        <w:pStyle w:val="ContentsItem"/>
      </w:pPr>
      <w:r>
        <w:rPr/>
        <w:t xml:space="preserve">15. Customer directory and customer records</w:t>
      </w:r>
    </w:p>
    <w:p>
      <w:pPr>
        <w:pStyle w:val="ContentsItem"/>
      </w:pPr>
      <w:r>
        <w:rPr/>
        <w:t xml:space="preserve">16. Credit sales and recovery</w:t>
      </w:r>
    </w:p>
    <w:p>
      <w:pPr>
        <w:pStyle w:val="ContentsItem"/>
      </w:pPr>
      <w:r>
        <w:rPr/>
        <w:t xml:space="preserve">17. Installments</w:t>
      </w:r>
    </w:p>
    <w:p>
      <w:pPr>
        <w:pStyle w:val="ContentsItem"/>
      </w:pPr>
      <w:r>
        <w:rPr/>
        <w:t xml:space="preserve">18. Dashboard and sales/stock reports</w:t>
      </w:r>
    </w:p>
    <w:p>
      <w:pPr>
        <w:pStyle w:val="ContentsItem"/>
      </w:pPr>
      <w:r>
        <w:rPr/>
        <w:t xml:space="preserve">19. X/Z shift reports</w:t>
      </w:r>
    </w:p>
    <w:p>
      <w:pPr>
        <w:pStyle w:val="ContentsItem"/>
      </w:pPr>
      <w:r>
        <w:rPr/>
        <w:t xml:space="preserve">20. Employee profiles, documents, and designations</w:t>
      </w:r>
    </w:p>
    <w:p>
      <w:pPr>
        <w:pStyle w:val="ContentsItem"/>
      </w:pPr>
      <w:r>
        <w:rPr/>
        <w:t xml:space="preserve">21. Attendance, face recognition, leaves, and attendance reports</w:t>
      </w:r>
    </w:p>
    <w:p>
      <w:pPr>
        <w:pStyle w:val="ContentsItem"/>
      </w:pPr>
      <w:r>
        <w:rPr/>
        <w:t xml:space="preserve">22. Notes and notifications</w:t>
      </w:r>
    </w:p>
    <w:p>
      <w:pPr>
        <w:pStyle w:val="ContentsItem"/>
      </w:pPr>
      <w:r>
        <w:rPr/>
        <w:t xml:space="preserve">23. Accounts, team, workspaces, and permissions</w:t>
      </w:r>
    </w:p>
    <w:p>
      <w:pPr>
        <w:pStyle w:val="ContentsItem"/>
      </w:pPr>
      <w:r>
        <w:rPr/>
        <w:t xml:space="preserve">24. Signup and approval</w:t>
      </w:r>
    </w:p>
    <w:p>
      <w:pPr>
        <w:pStyle w:val="ContentsItem"/>
      </w:pPr>
      <w:r>
        <w:rPr/>
        <w:t xml:space="preserve">25. Settings, branding, themes, and profile</w:t>
      </w:r>
    </w:p>
    <w:p>
      <w:pPr>
        <w:pStyle w:val="ContentsItem"/>
      </w:pPr>
      <w:r>
        <w:rPr/>
        <w:t xml:space="preserve">26. Billing and subscription logic</w:t>
      </w:r>
    </w:p>
    <w:p>
      <w:pPr>
        <w:pStyle w:val="ContentsItem"/>
      </w:pPr>
      <w:r>
        <w:rPr/>
        <w:t xml:space="preserve">27. Purchasing, retail/mart, stationery, and e-commerce boundaries</w:t>
      </w:r>
    </w:p>
    <w:p>
      <w:pPr>
        <w:pStyle w:val="ContentsPart"/>
      </w:pPr>
      <w:r>
        <w:rPr/>
        <w:t xml:space="preserve">Part 3 — Cross-module reconciliation and marketing decisions</w:t>
      </w:r>
    </w:p>
    <w:p>
      <w:pPr>
        <w:pStyle w:val="ContentsItem"/>
      </w:pPr>
      <w:r>
        <w:rPr/>
        <w:t xml:space="preserve">Important cross-module workflows</w:t>
      </w:r>
    </w:p>
    <w:p>
      <w:pPr>
        <w:pStyle w:val="ContentsItem"/>
      </w:pPr>
      <w:r>
        <w:rPr/>
        <w:t xml:space="preserve">Integrations and external dependencies</w:t>
      </w:r>
    </w:p>
    <w:p>
      <w:pPr>
        <w:pStyle w:val="ContentsItem"/>
      </w:pPr>
      <w:r>
        <w:rPr/>
        <w:t xml:space="preserve">Reconciliation against routes, menus, APIs, permissions, and reports</w:t>
      </w:r>
    </w:p>
    <w:p>
      <w:pPr>
        <w:pStyle w:val="ContentsItem"/>
      </w:pPr>
      <w:r>
        <w:rPr/>
        <w:t xml:space="preserve">Verified marketable features</w:t>
      </w:r>
    </w:p>
    <w:p>
      <w:pPr>
        <w:pStyle w:val="ContentsItem"/>
      </w:pPr>
      <w:r>
        <w:rPr/>
        <w:t xml:space="preserve">Claims we must not make yet</w:t>
      </w:r>
    </w:p>
    <w:p>
      <w:pPr>
        <w:pStyle w:val="ContentsItem"/>
      </w:pPr>
      <w:r>
        <w:rPr/>
        <w:t xml:space="preserve">Questions only the product owner or production users can answer</w:t>
      </w:r>
    </w:p>
    <w:p>
      <w:pPr>
        <w:pStyle w:val="Heading1"/>
        <w:pageBreakBefore/>
      </w:pPr>
      <w:bookmarkStart w:id="1" w:name="s1"/>
      <w:bookmarkEnd w:id="1"/>
      <w:r>
        <w:rPr/>
        <w:t xml:space="preserve">Audit findings</w:t>
      </w:r>
    </w:p>
    <w:p>
      <w:pPr>
        <w:pStyle w:val="Normal"/>
      </w:pPr>
      <w:r>
        <w:rPr/>
        <w:t xml:space="preserve"/>
      </w:r>
      <w:r>
        <w:rPr>
          <w:b/>
        </w:rPr>
        <w:t xml:space="preserve">ItemHive has substantial inventory, POS, customer-credit, restaurant-menu, reporting, and employee-management implementations. It is not yet evidenced as a complete purchasing, e-commerce, accounting, or subscription-payment platform.</w:t>
      </w:r>
      <w:r>
        <w:rPr/>
        <w:t xml:space="preserve"/>
      </w:r>
    </w:p>
    <w:p>
      <w:pPr>
        <w:pStyle w:val="Normal"/>
      </w:pPr>
      <w:r>
        <w:rPr/>
        <w:t xml:space="preserve">Several capabilities have connected frontend, API, and database implementations. Others have material gaps: table “QR codes” are currently shareable links without QR-image generation; Order Desk is not a complete order-processing system; profile editing does not persist; and signup plan names do not consistently match backend validation.</w:t>
      </w:r>
    </w:p>
    <w:p>
      <w:pPr>
        <w:pStyle w:val="Normal"/>
      </w:pPr>
      <w:r>
        <w:rPr/>
        <w:t xml:space="preserve">This is a </w:t>
      </w:r>
      <w:r>
        <w:rPr>
          <w:b/>
        </w:rPr>
        <w:t xml:space="preserve">repository audit</w:t>
      </w:r>
      <w:r>
        <w:rPr/>
        <w:t xml:space="preserve">, not a production acceptance test. No code, configuration, database, or deployment was changed, and no marketing website was built.</w:t>
      </w:r>
    </w:p>
    <w:p>
      <w:pPr>
        <w:pStyle w:val="Heading1"/>
        <w:pageBreakBefore/>
      </w:pPr>
      <w:bookmarkStart w:id="2" w:name="s2"/>
      <w:bookmarkEnd w:id="2"/>
      <w:r>
        <w:rPr/>
        <w:t xml:space="preserve">Part 1 — Scope, product overview, and module inventory</w:t>
      </w:r>
    </w:p>
    <w:p>
      <w:pPr>
        <w:pStyle w:val="Heading2"/>
      </w:pPr>
      <w:bookmarkStart w:id="3" w:name="s3"/>
      <w:bookmarkEnd w:id="3"/>
      <w:r>
        <w:rPr/>
        <w:t xml:space="preserve">Evidence and verification boundary</w:t>
      </w:r>
    </w:p>
    <w:p>
      <w:pPr>
        <w:pStyle w:val="Normal"/>
      </w:pPr>
      <w:r>
        <w:rPr/>
        <w:t xml:space="preserve">I made separate passes through:</w:t>
      </w:r>
    </w:p>
    <w:p>
      <w:pPr>
        <w:pStyle w:val="Normal"/>
        <w:ind w:left="240" w:hanging="240"/>
      </w:pPr>
      <w:r>
        <w:rPr/>
        <w:t xml:space="preserve">1. Projects, dependencies, configuration, assets, documentation, scripts, and tests.</w:t>
      </w:r>
    </w:p>
    <w:p>
      <w:pPr>
        <w:pStyle w:val="Normal"/>
        <w:ind w:left="240" w:hanging="240"/>
      </w:pPr>
      <w:r>
        <w:rPr/>
        <w:t xml:space="preserve">2. Frontend routes, menus, screens, shared components, API calls, and persisted state.</w:t>
      </w:r>
    </w:p>
    <w:p>
      <w:pPr>
        <w:pStyle w:val="Normal"/>
        <w:ind w:left="240" w:hanging="240"/>
      </w:pPr>
      <w:r>
        <w:rPr/>
        <w:t xml:space="preserve">3. Backend route registrations, validation, controllers, services, models, and permissions.</w:t>
      </w:r>
    </w:p>
    <w:p>
      <w:pPr>
        <w:pStyle w:val="Normal"/>
        <w:ind w:left="240" w:hanging="240"/>
      </w:pPr>
      <w:r>
        <w:rPr/>
        <w:t xml:space="preserve">4. Cross-module workflows, report calculations, business-type conditions, hidden features, and incomplete implementations.</w:t>
      </w:r>
    </w:p>
    <w:p>
      <w:pPr>
        <w:pStyle w:val="Normal"/>
        <w:ind w:left="240" w:hanging="240"/>
      </w:pPr>
      <w:r>
        <w:rPr/>
        <w:t xml:space="preserve">5. Reconciliation of routes, menus, endpoints, permission keys, and reports.</w:t>
      </w:r>
    </w:p>
    <w:p>
      <w:pPr>
        <w:pStyle w:val="Normal"/>
      </w:pPr>
      <w:r>
        <w:rPr/>
        <w:t xml:space="preserve">The repository contains:</w:t>
      </w:r>
    </w:p>
    <w:tbl>
      <w:tblPr>
        <w:tblStyle w:val="AuditTable"/>
        <w:tblW w:w="9866" w:type="dxa"/>
        <w:tblLayout w:type="fixed"/>
      </w:tblPr>
      <w:tblGrid>
        <w:gridCol w:w="3200"/>
        <w:gridCol w:w="6666"/>
      </w:tblGrid>
      <w:tr>
        <w:trPr>
          <w:cantSplit/>
          <w:tblHeader/>
        </w:trPr>
        <w:tc>
          <w:tcPr>
            <w:tcW w:w="3200" w:type="dxa"/>
            <w:vAlign w:val="top"/>
            <w:shd w:fill="183C51"/>
          </w:tcPr>
          <w:p>
            <w:pPr>
              <w:pStyle w:val="TableHead"/>
            </w:pPr>
            <w:r>
              <w:rPr/>
              <w:t xml:space="preserve">Area</w:t>
            </w:r>
          </w:p>
        </w:tc>
        <w:tc>
          <w:tcPr>
            <w:tcW w:w="6666" w:type="dxa"/>
            <w:vAlign w:val="top"/>
            <w:shd w:fill="183C51"/>
          </w:tcPr>
          <w:p>
            <w:pPr>
              <w:pStyle w:val="TableHead"/>
            </w:pPr>
            <w:r>
              <w:rPr/>
              <w:t xml:space="preserve">Finding</w:t>
            </w:r>
          </w:p>
        </w:tc>
      </w:tr>
      <w:tr>
        <w:trPr>
          <w:cantSplit/>
        </w:trPr>
        <w:tc>
          <w:tcPr>
            <w:tcW w:w="3200" w:type="dxa"/>
            <w:vAlign w:val="top"/>
            <w:shd w:fill="F1F5F8"/>
          </w:tcPr>
          <w:p>
            <w:pPr>
              <w:pStyle w:val="TableText"/>
            </w:pPr>
            <w:r>
              <w:rPr/>
              <w:t xml:space="preserve">Frontend</w:t>
            </w:r>
          </w:p>
        </w:tc>
        <w:tc>
          <w:tcPr>
            <w:tcW w:w="6666" w:type="dxa"/>
            <w:vAlign w:val="top"/>
            <w:shd w:fill="F1F5F8"/>
          </w:tcPr>
          <w:p>
            <w:pPr>
              <w:pStyle w:val="TableText"/>
            </w:pPr>
            <w:r>
              <w:rPr/>
              <w:t xml:space="preserve">One React/TypeScript/Vite application in </w:t>
            </w:r>
            <w:r>
              <w:rPr>
                <w:rFonts w:ascii="Consolas" w:hAnsi="Consolas"/>
                <w:sz w:val="18"/>
              </w:rPr>
              <w:t xml:space="preserve">src</w:t>
            </w:r>
            <w:r>
              <w:rPr/>
              <w:t xml:space="preserve">; Redux Toolkit, Redux Persist, MUI, Recharts, XLSX, and browser face recognition</w:t>
            </w:r>
          </w:p>
        </w:tc>
      </w:tr>
      <w:tr>
        <w:trPr>
          <w:cantSplit/>
        </w:trPr>
        <w:tc>
          <w:tcPr>
            <w:tcW w:w="3200" w:type="dxa"/>
            <w:vAlign w:val="top"/>
            <w:shd w:fill="FFFFFF"/>
          </w:tcPr>
          <w:p>
            <w:pPr>
              <w:pStyle w:val="TableText"/>
            </w:pPr>
            <w:r>
              <w:rPr/>
              <w:t xml:space="preserve">Backend</w:t>
            </w:r>
          </w:p>
        </w:tc>
        <w:tc>
          <w:tcPr>
            <w:tcW w:w="6666" w:type="dxa"/>
            <w:vAlign w:val="top"/>
            <w:shd w:fill="FFFFFF"/>
          </w:tcPr>
          <w:p>
            <w:pPr>
              <w:pStyle w:val="TableText"/>
            </w:pPr>
            <w:r>
              <w:rPr/>
              <w:t xml:space="preserve">One Express/TypeScript/Mongoose application in </w:t>
            </w:r>
            <w:r>
              <w:rPr>
                <w:rFonts w:ascii="Consolas" w:hAnsi="Consolas"/>
                <w:sz w:val="18"/>
              </w:rPr>
              <w:t xml:space="preserve">backend/src</w:t>
            </w:r>
            <w:r>
              <w:rPr/>
              <w:t xml:space="preserve"/>
            </w:r>
          </w:p>
        </w:tc>
      </w:tr>
      <w:tr>
        <w:trPr>
          <w:cantSplit/>
        </w:trPr>
        <w:tc>
          <w:tcPr>
            <w:tcW w:w="3200" w:type="dxa"/>
            <w:vAlign w:val="top"/>
            <w:shd w:fill="F1F5F8"/>
          </w:tcPr>
          <w:p>
            <w:pPr>
              <w:pStyle w:val="TableText"/>
            </w:pPr>
            <w:r>
              <w:rPr/>
              <w:t xml:space="preserve">Packages</w:t>
            </w:r>
          </w:p>
        </w:tc>
        <w:tc>
          <w:tcPr>
            <w:tcW w:w="6666" w:type="dxa"/>
            <w:vAlign w:val="top"/>
            <w:shd w:fill="F1F5F8"/>
          </w:tcPr>
          <w:p>
            <w:pPr>
              <w:pStyle w:val="TableText"/>
            </w:pPr>
            <w:r>
              <w:rPr/>
              <w:t xml:space="preserve">Two application packages; no additional workspace applications discovered</w:t>
            </w:r>
          </w:p>
        </w:tc>
      </w:tr>
      <w:tr>
        <w:trPr>
          <w:cantSplit/>
        </w:trPr>
        <w:tc>
          <w:tcPr>
            <w:tcW w:w="3200" w:type="dxa"/>
            <w:vAlign w:val="top"/>
            <w:shd w:fill="FFFFFF"/>
          </w:tcPr>
          <w:p>
            <w:pPr>
              <w:pStyle w:val="TableText"/>
            </w:pPr>
            <w:r>
              <w:rPr/>
              <w:t xml:space="preserve">Frontend routing</w:t>
            </w:r>
          </w:p>
        </w:tc>
        <w:tc>
          <w:tcPr>
            <w:tcW w:w="6666" w:type="dxa"/>
            <w:vAlign w:val="top"/>
            <w:shd w:fill="FFFFFF"/>
          </w:tcPr>
          <w:p>
            <w:pPr>
              <w:pStyle w:val="TableText"/>
            </w:pPr>
            <w:r>
              <w:rPr/>
              <w:t xml:space="preserve">35 explicit route declarations, including the layout route and catch-all</w:t>
            </w:r>
          </w:p>
        </w:tc>
      </w:tr>
      <w:tr>
        <w:trPr>
          <w:cantSplit/>
        </w:trPr>
        <w:tc>
          <w:tcPr>
            <w:tcW w:w="3200" w:type="dxa"/>
            <w:vAlign w:val="top"/>
            <w:shd w:fill="F1F5F8"/>
          </w:tcPr>
          <w:p>
            <w:pPr>
              <w:pStyle w:val="TableText"/>
            </w:pPr>
            <w:r>
              <w:rPr/>
              <w:t xml:space="preserve">Backend routing</w:t>
            </w:r>
          </w:p>
        </w:tc>
        <w:tc>
          <w:tcPr>
            <w:tcW w:w="6666" w:type="dxa"/>
            <w:vAlign w:val="top"/>
            <w:shd w:fill="F1F5F8"/>
          </w:tcPr>
          <w:p>
            <w:pPr>
              <w:pStyle w:val="TableText"/>
            </w:pPr>
            <w:r>
              <w:rPr/>
              <w:t xml:space="preserve">18 route families, 104 method/path declarations; credit also has a singular-path alias</w:t>
            </w:r>
          </w:p>
        </w:tc>
      </w:tr>
      <w:tr>
        <w:trPr>
          <w:cantSplit/>
        </w:trPr>
        <w:tc>
          <w:tcPr>
            <w:tcW w:w="3200" w:type="dxa"/>
            <w:vAlign w:val="top"/>
            <w:shd w:fill="FFFFFF"/>
          </w:tcPr>
          <w:p>
            <w:pPr>
              <w:pStyle w:val="TableText"/>
            </w:pPr>
            <w:r>
              <w:rPr/>
              <w:t xml:space="preserve">Data models</w:t>
            </w:r>
          </w:p>
        </w:tc>
        <w:tc>
          <w:tcPr>
            <w:tcW w:w="6666" w:type="dxa"/>
            <w:vAlign w:val="top"/>
            <w:shd w:fill="FFFFFF"/>
          </w:tcPr>
          <w:p>
            <w:pPr>
              <w:pStyle w:val="TableText"/>
            </w:pPr>
            <w:r>
              <w:rPr/>
              <w:t xml:space="preserve">21 Mongoose models</w:t>
            </w:r>
          </w:p>
        </w:tc>
      </w:tr>
      <w:tr>
        <w:trPr>
          <w:cantSplit/>
        </w:trPr>
        <w:tc>
          <w:tcPr>
            <w:tcW w:w="3200" w:type="dxa"/>
            <w:vAlign w:val="top"/>
            <w:shd w:fill="F1F5F8"/>
          </w:tcPr>
          <w:p>
            <w:pPr>
              <w:pStyle w:val="TableText"/>
            </w:pPr>
            <w:r>
              <w:rPr/>
              <w:t xml:space="preserve">Screen permissions</w:t>
            </w:r>
          </w:p>
        </w:tc>
        <w:tc>
          <w:tcPr>
            <w:tcW w:w="6666" w:type="dxa"/>
            <w:vAlign w:val="top"/>
            <w:shd w:fill="F1F5F8"/>
          </w:tcPr>
          <w:p>
            <w:pPr>
              <w:pStyle w:val="TableText"/>
            </w:pPr>
            <w:r>
              <w:rPr/>
              <w:t xml:space="preserve">23 configurable </w:t>
            </w:r>
            <w:r>
              <w:rPr>
                <w:b/>
              </w:rPr>
              <w:t xml:space="preserve">admin</w:t>
            </w:r>
            <w:r>
              <w:rPr/>
              <w:t xml:space="preserve"> screen keys</w:t>
            </w:r>
          </w:p>
        </w:tc>
      </w:tr>
      <w:tr>
        <w:trPr>
          <w:cantSplit/>
        </w:trPr>
        <w:tc>
          <w:tcPr>
            <w:tcW w:w="3200" w:type="dxa"/>
            <w:vAlign w:val="top"/>
            <w:shd w:fill="FFFFFF"/>
          </w:tcPr>
          <w:p>
            <w:pPr>
              <w:pStyle w:val="TableText"/>
            </w:pPr>
            <w:r>
              <w:rPr/>
              <w:t xml:space="preserve">Deployment</w:t>
            </w:r>
          </w:p>
        </w:tc>
        <w:tc>
          <w:tcPr>
            <w:tcW w:w="6666" w:type="dxa"/>
            <w:vAlign w:val="top"/>
            <w:shd w:fill="FFFFFF"/>
          </w:tcPr>
          <w:p>
            <w:pPr>
              <w:pStyle w:val="TableText"/>
            </w:pPr>
            <w:r>
              <w:rPr/>
              <w:t xml:space="preserve">Backend Render configuration and deployment-trigger workflow; deployment state was not verified</w:t>
            </w:r>
          </w:p>
        </w:tc>
      </w:tr>
      <w:tr>
        <w:trPr>
          <w:cantSplit/>
        </w:trPr>
        <w:tc>
          <w:tcPr>
            <w:tcW w:w="3200" w:type="dxa"/>
            <w:vAlign w:val="top"/>
            <w:shd w:fill="F1F5F8"/>
          </w:tcPr>
          <w:p>
            <w:pPr>
              <w:pStyle w:val="TableText"/>
            </w:pPr>
            <w:r>
              <w:rPr/>
              <w:t xml:space="preserve">Supporting assets</w:t>
            </w:r>
          </w:p>
        </w:tc>
        <w:tc>
          <w:tcPr>
            <w:tcW w:w="6666" w:type="dxa"/>
            <w:vAlign w:val="top"/>
            <w:shd w:fill="F1F5F8"/>
          </w:tcPr>
          <w:p>
            <w:pPr>
              <w:pStyle w:val="TableText"/>
            </w:pPr>
            <w:r>
              <w:rPr/>
              <w:t xml:space="preserve">Product imagery, branding, receipt assets, and bundled face-recognition model weights</w:t>
            </w:r>
          </w:p>
        </w:tc>
      </w:tr>
      <w:tr>
        <w:trPr>
          <w:cantSplit/>
        </w:trPr>
        <w:tc>
          <w:tcPr>
            <w:tcW w:w="3200" w:type="dxa"/>
            <w:vAlign w:val="top"/>
            <w:shd w:fill="FFFFFF"/>
          </w:tcPr>
          <w:p>
            <w:pPr>
              <w:pStyle w:val="TableText"/>
            </w:pPr>
            <w:r>
              <w:rPr/>
              <w:t xml:space="preserve">Operational scripts</w:t>
            </w:r>
          </w:p>
        </w:tc>
        <w:tc>
          <w:tcPr>
            <w:tcW w:w="6666" w:type="dxa"/>
            <w:vAlign w:val="top"/>
            <w:shd w:fill="FFFFFF"/>
          </w:tcPr>
          <w:p>
            <w:pPr>
              <w:pStyle w:val="TableText"/>
            </w:pPr>
            <w:r>
              <w:rPr/>
              <w:t xml:space="preserve">Seeding, tenant/index migration, image optimization, database diagnostics, and an integration-flow script</w:t>
            </w:r>
          </w:p>
        </w:tc>
      </w:tr>
    </w:tbl>
    <w:p>
      <w:pPr>
        <w:spacing w:after="50"/>
      </w:pPr>
    </w:p>
    <w:p>
      <w:pPr>
        <w:pStyle w:val="Normal"/>
      </w:pPr>
      <w:r>
        <w:rPr/>
        <w:t xml:space="preserve">Environment values, sample/customer-data payloads, credentials, connection strings, and deployment URLs are not reproduced here. Generated builds and third-party dependencies were distinguished from maintained application source.</w:t>
      </w:r>
    </w:p>
    <w:p>
      <w:pPr>
        <w:pStyle w:val="Normal"/>
      </w:pPr>
      <w:r>
        <w:rPr/>
        <w:t xml:space="preserve">Read-only checks completed:</w:t>
      </w:r>
    </w:p>
    <w:p>
      <w:pPr>
        <w:pStyle w:val="Normal"/>
        <w:numPr>
          <w:ilvl w:val="0"/>
          <w:numId w:val="1"/>
        </w:numPr>
      </w:pPr>
      <w:r>
        <w:rPr/>
        <w:t xml:space="preserve">Frontend TypeScript check passed with emission disabled.</w:t>
      </w:r>
    </w:p>
    <w:p>
      <w:pPr>
        <w:pStyle w:val="Normal"/>
        <w:numPr>
          <w:ilvl w:val="0"/>
          <w:numId w:val="1"/>
        </w:numPr>
      </w:pPr>
      <w:r>
        <w:rPr/>
        <w:t xml:space="preserve">Backend TypeScript check passed with emission disabled.</w:t>
      </w:r>
    </w:p>
    <w:p>
      <w:pPr>
        <w:pStyle w:val="Normal"/>
        <w:numPr>
          <w:ilvl w:val="0"/>
          <w:numId w:val="1"/>
        </w:numPr>
      </w:pPr>
      <w:r>
        <w:rPr/>
        <w:t xml:space="preserve">All </w:t>
      </w:r>
      <w:r>
        <w:rPr>
          <w:b/>
        </w:rPr>
        <w:t xml:space="preserve">30 tests across nine backend test files passed</w:t>
      </w:r>
      <w:r>
        <w:rPr/>
        <w:t xml:space="preserve">.</w:t>
      </w:r>
    </w:p>
    <w:p>
      <w:pPr>
        <w:pStyle w:val="Normal"/>
        <w:numPr>
          <w:ilvl w:val="0"/>
          <w:numId w:val="1"/>
        </w:numPr>
      </w:pPr>
      <w:r>
        <w:rPr/>
        <w:t xml:space="preserve">These tests predominantly use pure functions, validation, or mocked database/network behavior.</w:t>
      </w:r>
    </w:p>
    <w:p>
      <w:pPr>
        <w:pStyle w:val="Normal"/>
        <w:numPr>
          <w:ilvl w:val="0"/>
          <w:numId w:val="1"/>
        </w:numPr>
      </w:pPr>
      <w:r>
        <w:rPr/>
        <w:t xml:space="preserve">The database integration script was </w:t>
      </w:r>
      <w:r>
        <w:rPr>
          <w:b/>
        </w:rPr>
        <w:t xml:space="preserve">not run</w:t>
      </w:r>
      <w:r>
        <w:rPr/>
        <w:t xml:space="preserve">, because it creates and removes records.</w:t>
      </w:r>
    </w:p>
    <w:p>
      <w:pPr>
        <w:pStyle w:val="Normal"/>
        <w:numPr>
          <w:ilvl w:val="0"/>
          <w:numId w:val="1"/>
        </w:numPr>
      </w:pPr>
      <w:r>
        <w:rPr/>
        <w:t xml:space="preserve">The server was </w:t>
      </w:r>
      <w:r>
        <w:rPr>
          <w:b/>
        </w:rPr>
        <w:t xml:space="preserve">not started</w:t>
      </w:r>
      <w:r>
        <w:rPr/>
        <w:t xml:space="preserve">: startup performs database backfills/index work and employee synchronization.</w:t>
      </w:r>
    </w:p>
    <w:p>
      <w:pPr>
        <w:pStyle w:val="Normal"/>
        <w:numPr>
          <w:ilvl w:val="0"/>
          <w:numId w:val="1"/>
        </w:numPr>
      </w:pPr>
      <w:r>
        <w:rPr/>
        <w:t xml:space="preserve">Final Git status remained clean.</w:t>
      </w:r>
    </w:p>
    <w:p>
      <w:pPr>
        <w:pStyle w:val="Normal"/>
      </w:pPr>
      <w:r>
        <w:rPr/>
        <w:t xml:space="preserve">The configured backend </w:t>
      </w:r>
      <w:r>
        <w:rPr>
          <w:rFonts w:ascii="Consolas" w:hAnsi="Consolas"/>
          <w:sz w:val="18"/>
        </w:rPr>
        <w:t xml:space="preserve">npm test</w:t>
      </w:r>
      <w:r>
        <w:rPr/>
        <w:t xml:space="preserve"> command is still a placeholder despite the existing test files.</w:t>
      </w:r>
    </w:p>
    <w:p>
      <w:pPr>
        <w:pStyle w:val="Heading2"/>
      </w:pPr>
      <w:bookmarkStart w:id="4" w:name="s4"/>
      <w:bookmarkEnd w:id="4"/>
      <w:r>
        <w:rPr/>
        <w:t xml:space="preserve">Concise product overview</w:t>
      </w:r>
    </w:p>
    <w:p>
      <w:pPr>
        <w:pStyle w:val="Normal"/>
      </w:pPr>
      <w:r>
        <w:rPr/>
        <w:t xml:space="preserve">Based on traced source, ItemHive is a business-scoped operations application offering:</w:t>
      </w:r>
    </w:p>
    <w:p>
      <w:pPr>
        <w:pStyle w:val="Normal"/>
        <w:numPr>
          <w:ilvl w:val="0"/>
          <w:numId w:val="1"/>
        </w:numPr>
      </w:pPr>
      <w:r>
        <w:rPr/>
        <w:t xml:space="preserve">Product catalogs, stock quantities, categories, spreadsheet imports, and selected unit/size selling modes.</w:t>
      </w:r>
    </w:p>
    <w:p>
      <w:pPr>
        <w:pStyle w:val="Normal"/>
        <w:numPr>
          <w:ilvl w:val="0"/>
          <w:numId w:val="1"/>
        </w:numPr>
      </w:pPr>
      <w:r>
        <w:rPr/>
        <w:t xml:space="preserve">Shift-based POS checkout, cash/card recording, credit sales, receipts, and saved drafts.</w:t>
      </w:r>
    </w:p>
    <w:p>
      <w:pPr>
        <w:pStyle w:val="Normal"/>
        <w:numPr>
          <w:ilvl w:val="0"/>
          <w:numId w:val="1"/>
        </w:numPr>
      </w:pPr>
      <w:r>
        <w:rPr/>
        <w:t xml:space="preserve">Restaurant order-type fields, kitchen tickets, public digital menus, deals, and table-linked customer ordering into shared drafts.</w:t>
      </w:r>
    </w:p>
    <w:p>
      <w:pPr>
        <w:pStyle w:val="Normal"/>
        <w:numPr>
          <w:ilvl w:val="0"/>
          <w:numId w:val="1"/>
        </w:numPr>
      </w:pPr>
      <w:r>
        <w:rPr/>
        <w:t xml:space="preserve">Customer records, credit recovery, and separately implemented installment plans.</w:t>
      </w:r>
    </w:p>
    <w:p>
      <w:pPr>
        <w:pStyle w:val="Normal"/>
        <w:numPr>
          <w:ilvl w:val="0"/>
          <w:numId w:val="1"/>
        </w:numPr>
      </w:pPr>
      <w:r>
        <w:rPr/>
        <w:t xml:space="preserve">Dashboards, sales/stock reports, shift summaries, and attendance reports.</w:t>
      </w:r>
    </w:p>
    <w:p>
      <w:pPr>
        <w:pStyle w:val="Normal"/>
        <w:numPr>
          <w:ilvl w:val="0"/>
          <w:numId w:val="1"/>
        </w:numPr>
      </w:pPr>
      <w:r>
        <w:rPr/>
        <w:t xml:space="preserve">Employee profiles, documents, designations, face enrollment, attendance, and leave records.</w:t>
      </w:r>
    </w:p>
    <w:p>
      <w:pPr>
        <w:pStyle w:val="Normal"/>
        <w:numPr>
          <w:ilvl w:val="0"/>
          <w:numId w:val="1"/>
        </w:numPr>
      </w:pPr>
      <w:r>
        <w:rPr/>
        <w:t xml:space="preserve">Business/account administration, admin screen permissions, branding, and manual monthly-payment tracking.</w:t>
      </w:r>
    </w:p>
    <w:p>
      <w:pPr>
        <w:pStyle w:val="Normal"/>
      </w:pPr>
      <w:r>
        <w:rPr/>
        <w:t xml:space="preserve">The source does </w:t>
      </w:r>
      <w:r>
        <w:rPr>
          <w:b/>
        </w:rPr>
        <w:t xml:space="preserve">not</w:t>
      </w:r>
      <w:r>
        <w:rPr/>
        <w:t xml:space="preserve"> establish production reliability, printer compatibility, biometric accuracy, payment settlement, accounting correctness, or operational use by customers.</w:t>
      </w:r>
    </w:p>
    <w:p>
      <w:pPr>
        <w:pStyle w:val="Heading2"/>
      </w:pPr>
      <w:bookmarkStart w:id="5" w:name="s5"/>
      <w:bookmarkEnd w:id="5"/>
      <w:r>
        <w:rPr/>
        <w:t xml:space="preserve">Status terminology</w:t>
      </w:r>
    </w:p>
    <w:p>
      <w:pPr>
        <w:pStyle w:val="Normal"/>
      </w:pPr>
      <w:r>
        <w:rPr/>
        <w:t xml:space="preserve">To avoid calling an untested implementation “working”:</w:t>
      </w:r>
    </w:p>
    <w:p>
      <w:pPr>
        <w:pStyle w:val="Normal"/>
        <w:numPr>
          <w:ilvl w:val="0"/>
          <w:numId w:val="1"/>
        </w:numPr>
      </w:pPr>
      <w:r>
        <w:rPr/>
        <w:t xml:space="preserve"/>
      </w:r>
      <w:r>
        <w:rPr>
          <w:b/>
        </w:rPr>
        <w:t xml:space="preserve">Uncertain — connected:</w:t>
      </w:r>
      <w:r>
        <w:rPr/>
        <w:t xml:space="preserve"> the screen → API → controller → model flow is traced, but live operation remains unverified.</w:t>
      </w:r>
    </w:p>
    <w:p>
      <w:pPr>
        <w:pStyle w:val="Normal"/>
        <w:numPr>
          <w:ilvl w:val="0"/>
          <w:numId w:val="1"/>
        </w:numPr>
      </w:pPr>
      <w:r>
        <w:rPr/>
        <w:t xml:space="preserve"/>
      </w:r>
      <w:r>
        <w:rPr>
          <w:b/>
        </w:rPr>
        <w:t xml:space="preserve">Partially implemented:</w:t>
      </w:r>
      <w:r>
        <w:rPr/>
        <w:t xml:space="preserve"> connected functionality exists, with a material gap or contradictory behavior.</w:t>
      </w:r>
    </w:p>
    <w:p>
      <w:pPr>
        <w:pStyle w:val="Normal"/>
        <w:numPr>
          <w:ilvl w:val="0"/>
          <w:numId w:val="1"/>
        </w:numPr>
      </w:pPr>
      <w:r>
        <w:rPr/>
        <w:t xml:space="preserve"/>
      </w:r>
      <w:r>
        <w:rPr>
          <w:b/>
        </w:rPr>
        <w:t xml:space="preserve">UI only:</w:t>
      </w:r>
      <w:r>
        <w:rPr/>
        <w:t xml:space="preserve"> no persistence/service flow supports the advertised action.</w:t>
      </w:r>
    </w:p>
    <w:p>
      <w:pPr>
        <w:pStyle w:val="Normal"/>
        <w:numPr>
          <w:ilvl w:val="0"/>
          <w:numId w:val="1"/>
        </w:numPr>
      </w:pPr>
      <w:r>
        <w:rPr/>
        <w:t xml:space="preserve"/>
      </w:r>
      <w:r>
        <w:rPr>
          <w:b/>
        </w:rPr>
        <w:t xml:space="preserve">Backend only:</w:t>
      </w:r>
      <w:r>
        <w:rPr/>
        <w:t xml:space="preserve"> server behavior exists without a corresponding user workflow.</w:t>
      </w:r>
    </w:p>
    <w:p>
      <w:pPr>
        <w:pStyle w:val="Normal"/>
        <w:numPr>
          <w:ilvl w:val="0"/>
          <w:numId w:val="1"/>
        </w:numPr>
      </w:pPr>
      <w:r>
        <w:rPr/>
        <w:t xml:space="preserve"/>
      </w:r>
      <w:r>
        <w:rPr>
          <w:b/>
        </w:rPr>
        <w:t xml:space="preserve">Disabled/hidden:</w:t>
      </w:r>
      <w:r>
        <w:rPr/>
        <w:t xml:space="preserve"> implemented or dormant behavior is inaccessible or conditional.</w:t>
      </w:r>
    </w:p>
    <w:p>
      <w:pPr>
        <w:pStyle w:val="Normal"/>
        <w:numPr>
          <w:ilvl w:val="0"/>
          <w:numId w:val="1"/>
        </w:numPr>
      </w:pPr>
      <w:r>
        <w:rPr/>
        <w:t xml:space="preserve"/>
      </w:r>
      <w:r>
        <w:rPr>
          <w:b/>
        </w:rPr>
        <w:t xml:space="preserve">Not found:</w:t>
      </w:r>
      <w:r>
        <w:rPr/>
        <w:t xml:space="preserve"> no supporting implementation was discovered; this is an absence finding, not an available module.</w:t>
      </w:r>
    </w:p>
    <w:p>
      <w:pPr>
        <w:pStyle w:val="Normal"/>
      </w:pPr>
      <w:r>
        <w:rPr/>
        <w:t xml:space="preserve"/>
      </w:r>
      <w:r>
        <w:rPr>
          <w:b/>
        </w:rPr>
        <w:t xml:space="preserve">No module is classified as runtime-verified “working end-to-end.”</w:t>
      </w:r>
      <w:r>
        <w:rPr/>
        <w:t xml:space="preserve"/>
      </w:r>
    </w:p>
    <w:p>
      <w:pPr>
        <w:pStyle w:val="Heading2"/>
      </w:pPr>
      <w:bookmarkStart w:id="6" w:name="s6"/>
      <w:bookmarkEnd w:id="6"/>
      <w:r>
        <w:rPr/>
        <w:t xml:space="preserve">Business types and access rules</w:t>
      </w:r>
    </w:p>
    <w:p>
      <w:pPr>
        <w:pStyle w:val="Normal"/>
      </w:pPr>
      <w:r>
        <w:rPr/>
        <w:t xml:space="preserve">The default business-type catalog contains:</w:t>
      </w:r>
    </w:p>
    <w:tbl>
      <w:tblPr>
        <w:tblStyle w:val="AuditTable"/>
        <w:tblW w:w="9866" w:type="dxa"/>
        <w:tblLayout w:type="fixed"/>
      </w:tblPr>
      <w:tblGrid>
        <w:gridCol w:w="3200"/>
        <w:gridCol w:w="6666"/>
      </w:tblGrid>
      <w:tr>
        <w:trPr>
          <w:cantSplit/>
          <w:tblHeader/>
        </w:trPr>
        <w:tc>
          <w:tcPr>
            <w:tcW w:w="3200" w:type="dxa"/>
            <w:vAlign w:val="top"/>
            <w:shd w:fill="183C51"/>
          </w:tcPr>
          <w:p>
            <w:pPr>
              <w:pStyle w:val="TableHead"/>
            </w:pPr>
            <w:r>
              <w:rPr/>
              <w:t xml:space="preserve">Business type</w:t>
            </w:r>
          </w:p>
        </w:tc>
        <w:tc>
          <w:tcPr>
            <w:tcW w:w="6666" w:type="dxa"/>
            <w:vAlign w:val="top"/>
            <w:shd w:fill="183C51"/>
          </w:tcPr>
          <w:p>
            <w:pPr>
              <w:pStyle w:val="TableHead"/>
            </w:pPr>
            <w:r>
              <w:rPr/>
              <w:t xml:space="preserve">Code-supported distinction</w:t>
            </w:r>
          </w:p>
        </w:tc>
      </w:tr>
      <w:tr>
        <w:trPr>
          <w:cantSplit/>
        </w:trPr>
        <w:tc>
          <w:tcPr>
            <w:tcW w:w="3200" w:type="dxa"/>
            <w:vAlign w:val="top"/>
            <w:shd w:fill="F1F5F8"/>
          </w:tcPr>
          <w:p>
            <w:pPr>
              <w:pStyle w:val="TableText"/>
            </w:pPr>
            <w:r>
              <w:rPr/>
              <w:t xml:space="preserve">Restaurant / KOT</w:t>
            </w:r>
          </w:p>
        </w:tc>
        <w:tc>
          <w:tcPr>
            <w:tcW w:w="6666" w:type="dxa"/>
            <w:vAlign w:val="top"/>
            <w:shd w:fill="F1F5F8"/>
          </w:tcPr>
          <w:p>
            <w:pPr>
              <w:pStyle w:val="TableText"/>
            </w:pPr>
            <w:r>
              <w:rPr/>
              <w:t xml:space="preserve">Sets restaurant behavior on</w:t>
            </w:r>
          </w:p>
        </w:tc>
      </w:tr>
      <w:tr>
        <w:trPr>
          <w:cantSplit/>
        </w:trPr>
        <w:tc>
          <w:tcPr>
            <w:tcW w:w="3200" w:type="dxa"/>
            <w:vAlign w:val="top"/>
            <w:shd w:fill="FFFFFF"/>
          </w:tcPr>
          <w:p>
            <w:pPr>
              <w:pStyle w:val="TableText"/>
            </w:pPr>
            <w:r>
              <w:rPr/>
              <w:t xml:space="preserve">Stationery</w:t>
            </w:r>
          </w:p>
        </w:tc>
        <w:tc>
          <w:tcPr>
            <w:tcW w:w="6666" w:type="dxa"/>
            <w:vAlign w:val="top"/>
            <w:shd w:fill="FFFFFF"/>
          </w:tcPr>
          <w:p>
            <w:pPr>
              <w:pStyle w:val="TableText"/>
            </w:pPr>
            <w:r>
              <w:rPr/>
              <w:t xml:space="preserve">Uses the common inventory/POS modules; restaurant behavior off</w:t>
            </w:r>
          </w:p>
        </w:tc>
      </w:tr>
      <w:tr>
        <w:trPr>
          <w:cantSplit/>
        </w:trPr>
        <w:tc>
          <w:tcPr>
            <w:tcW w:w="3200" w:type="dxa"/>
            <w:vAlign w:val="top"/>
            <w:shd w:fill="F1F5F8"/>
          </w:tcPr>
          <w:p>
            <w:pPr>
              <w:pStyle w:val="TableText"/>
            </w:pPr>
            <w:r>
              <w:rPr/>
              <w:t xml:space="preserve">Super Mart</w:t>
            </w:r>
          </w:p>
        </w:tc>
        <w:tc>
          <w:tcPr>
            <w:tcW w:w="6666" w:type="dxa"/>
            <w:vAlign w:val="top"/>
            <w:shd w:fill="F1F5F8"/>
          </w:tcPr>
          <w:p>
            <w:pPr>
              <w:pStyle w:val="TableText"/>
            </w:pPr>
            <w:r>
              <w:rPr/>
              <w:t xml:space="preserve">Uses the common inventory/POS modules; restaurant behavior off</w:t>
            </w:r>
          </w:p>
        </w:tc>
      </w:tr>
      <w:tr>
        <w:trPr>
          <w:cantSplit/>
        </w:trPr>
        <w:tc>
          <w:tcPr>
            <w:tcW w:w="3200" w:type="dxa"/>
            <w:vAlign w:val="top"/>
            <w:shd w:fill="FFFFFF"/>
          </w:tcPr>
          <w:p>
            <w:pPr>
              <w:pStyle w:val="TableText"/>
            </w:pPr>
            <w:r>
              <w:rPr/>
              <w:t xml:space="preserve">Custom types</w:t>
            </w:r>
          </w:p>
        </w:tc>
        <w:tc>
          <w:tcPr>
            <w:tcW w:w="6666" w:type="dxa"/>
            <w:vAlign w:val="top"/>
            <w:shd w:fill="FFFFFF"/>
          </w:tcPr>
          <w:p>
            <w:pPr>
              <w:pStyle w:val="TableText"/>
            </w:pPr>
            <w:r>
              <w:rPr/>
              <w:t xml:space="preserve">Super admin can create labels; newly created types default to restaurant behavior off</w:t>
            </w:r>
          </w:p>
        </w:tc>
      </w:tr>
    </w:tbl>
    <w:p>
      <w:pPr>
        <w:spacing w:after="50"/>
      </w:pPr>
    </w:p>
    <w:p>
      <w:pPr>
        <w:pStyle w:val="Normal"/>
      </w:pPr>
      <w:r>
        <w:rPr/>
        <w:t xml:space="preserve">There is no separate stationery engine, mart engine, or e-commerce business-type implementation. Generic modules generally have no industry restriction.</w:t>
      </w:r>
    </w:p>
    <w:p>
      <w:pPr>
        <w:pStyle w:val="Normal"/>
      </w:pPr>
      <w:r>
        <w:rPr/>
        <w:t xml:space="preserve">Access terminology below:</w:t>
      </w:r>
    </w:p>
    <w:p>
      <w:pPr>
        <w:pStyle w:val="Normal"/>
        <w:numPr>
          <w:ilvl w:val="0"/>
          <w:numId w:val="1"/>
        </w:numPr>
      </w:pPr>
      <w:r>
        <w:rPr/>
        <w:t xml:space="preserve"/>
      </w:r>
      <w:r>
        <w:rPr>
          <w:b/>
        </w:rPr>
        <w:t xml:space="preserve">S:</w:t>
      </w:r>
      <w:r>
        <w:rPr/>
        <w:t xml:space="preserve"> </w:t>
      </w:r>
      <w:r>
        <w:rPr>
          <w:rFonts w:ascii="Consolas" w:hAnsi="Consolas"/>
          <w:sz w:val="18"/>
        </w:rPr>
        <w:t xml:space="preserve">super_admin</w:t>
      </w:r>
      <w:r>
        <w:rPr/>
        <w:t xml:space="preserve"/>
      </w:r>
    </w:p>
    <w:p>
      <w:pPr>
        <w:pStyle w:val="Normal"/>
        <w:numPr>
          <w:ilvl w:val="0"/>
          <w:numId w:val="1"/>
        </w:numPr>
      </w:pPr>
      <w:r>
        <w:rPr/>
        <w:t xml:space="preserve"/>
      </w:r>
      <w:r>
        <w:rPr>
          <w:b/>
        </w:rPr>
        <w:t xml:space="preserve">A:</w:t>
      </w:r>
      <w:r>
        <w:rPr/>
        <w:t xml:space="preserve"> </w:t>
      </w:r>
      <w:r>
        <w:rPr>
          <w:rFonts w:ascii="Consolas" w:hAnsi="Consolas"/>
          <w:sz w:val="18"/>
        </w:rPr>
        <w:t xml:space="preserve">admin</w:t>
      </w:r>
      <w:r>
        <w:rPr/>
        <w:t xml:space="preserve"/>
      </w:r>
    </w:p>
    <w:p>
      <w:pPr>
        <w:pStyle w:val="Normal"/>
        <w:numPr>
          <w:ilvl w:val="0"/>
          <w:numId w:val="1"/>
        </w:numPr>
      </w:pPr>
      <w:r>
        <w:rPr/>
        <w:t xml:space="preserve"/>
      </w:r>
      <w:r>
        <w:rPr>
          <w:b/>
        </w:rPr>
        <w:t xml:space="preserve">U:</w:t>
      </w:r>
      <w:r>
        <w:rPr/>
        <w:t xml:space="preserve"> </w:t>
      </w:r>
      <w:r>
        <w:rPr>
          <w:rFonts w:ascii="Consolas" w:hAnsi="Consolas"/>
          <w:sz w:val="18"/>
        </w:rPr>
        <w:t xml:space="preserve">user</w:t>
      </w:r>
      <w:r>
        <w:rPr/>
        <w:t xml:space="preserve">, including normalized legacy cashier accounts</w:t>
      </w:r>
    </w:p>
    <w:p>
      <w:pPr>
        <w:pStyle w:val="Normal"/>
        <w:numPr>
          <w:ilvl w:val="0"/>
          <w:numId w:val="1"/>
        </w:numPr>
      </w:pPr>
      <w:r>
        <w:rPr/>
        <w:t xml:space="preserve">Screen keys constrain </w:t>
      </w:r>
      <w:r>
        <w:rPr>
          <w:b/>
        </w:rPr>
        <w:t xml:space="preserve">admins only</w:t>
      </w:r>
      <w:r>
        <w:rPr/>
        <w:t xml:space="preserve">. They do not form a configurable cashier-permission system.</w:t>
      </w:r>
    </w:p>
    <w:p>
      <w:pPr>
        <w:pStyle w:val="Normal"/>
        <w:numPr>
          <w:ilvl w:val="0"/>
          <w:numId w:val="1"/>
        </w:numPr>
      </w:pPr>
      <w:r>
        <w:rPr/>
        <w:t xml:space="preserve">An admin’s </w:t>
      </w:r>
      <w:r>
        <w:rPr>
          <w:rFonts w:ascii="Consolas" w:hAnsi="Consolas"/>
          <w:sz w:val="18"/>
        </w:rPr>
        <w:t xml:space="preserve">null</w:t>
      </w:r>
      <w:r>
        <w:rPr/>
        <w:t xml:space="preserve">/missing permission list grants legacy full access; an empty list denies configured screens.</w:t>
      </w:r>
    </w:p>
    <w:p>
      <w:pPr>
        <w:pStyle w:val="Normal"/>
        <w:numPr>
          <w:ilvl w:val="0"/>
          <w:numId w:val="1"/>
        </w:numPr>
      </w:pPr>
      <w:r>
        <w:rPr/>
        <w:t xml:space="preserve">Backend endpoints accepting several screen keys use </w:t>
      </w:r>
      <w:r>
        <w:rPr>
          <w:b/>
        </w:rPr>
        <w:t xml:space="preserve">any-of</w:t>
      </w:r>
      <w:r>
        <w:rPr/>
        <w:t xml:space="preserve">, not all-of.</w:t>
      </w:r>
    </w:p>
    <w:p>
      <w:pPr>
        <w:pStyle w:val="Normal"/>
        <w:numPr>
          <w:ilvl w:val="0"/>
          <w:numId w:val="1"/>
        </w:numPr>
      </w:pPr>
      <w:r>
        <w:rPr/>
        <w:t xml:space="preserve">Digital-menu access and installment access are separate account entitlements.</w:t>
      </w:r>
    </w:p>
    <w:p>
      <w:pPr>
        <w:pStyle w:val="Normal"/>
        <w:numPr>
          <w:ilvl w:val="0"/>
          <w:numId w:val="1"/>
        </w:numPr>
      </w:pPr>
      <w:r>
        <w:rPr/>
        <w:t xml:space="preserve">Account/workspace activity checks also apply.</w:t>
      </w:r>
    </w:p>
    <w:p>
      <w:pPr>
        <w:pStyle w:val="Normal"/>
      </w:pPr>
      <w:r>
        <w:rPr/>
        <w:t xml:space="preserve">Evidence: </w:t>
      </w:r>
      <w:hyperlink r:id="rId2">
        <w:r>
          <w:rPr>
            <w:color w:val="176B87"/>
            <w:u w:val="single"/>
          </w:rPr>
          <w:t xml:space="preserve">business-type model</w:t>
        </w:r>
      </w:hyperlink>
      <w:r>
        <w:rPr/>
        <w:t xml:space="preserve">, </w:t>
      </w:r>
      <w:hyperlink r:id="rId3">
        <w:r>
          <w:rPr>
            <w:color w:val="176B87"/>
            <w:u w:val="single"/>
          </w:rPr>
          <w:t xml:space="preserve">frontend permission definitions</w:t>
        </w:r>
      </w:hyperlink>
      <w:r>
        <w:rPr/>
        <w:t xml:space="preserve">, </w:t>
      </w:r>
      <w:hyperlink r:id="rId4">
        <w:r>
          <w:rPr>
            <w:color w:val="176B87"/>
            <w:u w:val="single"/>
          </w:rPr>
          <w:t xml:space="preserve">backend authorization</w:t>
        </w:r>
      </w:hyperlink>
      <w:r>
        <w:rPr/>
        <w:t xml:space="preserve">.</w:t>
      </w:r>
    </w:p>
    <w:p>
      <w:pPr>
        <w:pStyle w:val="Heading2"/>
      </w:pPr>
      <w:bookmarkStart w:id="7" w:name="s7"/>
      <w:bookmarkEnd w:id="7"/>
      <w:r>
        <w:rPr/>
        <w:t xml:space="preserve">Complete module inventory</w:t>
      </w:r>
    </w:p>
    <w:p>
      <w:pPr>
        <w:pStyle w:val="Normal"/>
      </w:pPr>
      <w:r>
        <w:rPr/>
        <w:t xml:space="preserve">The numbered references correspond to the detailed traces in Part 2.</w:t>
      </w:r>
    </w:p>
    <w:tbl>
      <w:tblPr>
        <w:tblStyle w:val="AuditTable"/>
        <w:tblW w:w="9866" w:type="dxa"/>
        <w:tblLayout w:type="fixed"/>
      </w:tblPr>
      <w:tblGrid>
        <w:gridCol w:w="350"/>
        <w:gridCol w:w="2350"/>
        <w:gridCol w:w="1700"/>
        <w:gridCol w:w="2100"/>
        <w:gridCol w:w="3366"/>
      </w:tblGrid>
      <w:tr>
        <w:trPr>
          <w:cantSplit/>
          <w:tblHeader/>
        </w:trPr>
        <w:tc>
          <w:tcPr>
            <w:tcW w:w="350" w:type="dxa"/>
            <w:vAlign w:val="top"/>
            <w:shd w:fill="183C51"/>
          </w:tcPr>
          <w:p>
            <w:pPr>
              <w:pStyle w:val="TableHead"/>
            </w:pPr>
            <w:r>
              <w:rPr/>
              <w:t xml:space="preserve">#</w:t>
            </w:r>
          </w:p>
        </w:tc>
        <w:tc>
          <w:tcPr>
            <w:tcW w:w="2350" w:type="dxa"/>
            <w:vAlign w:val="top"/>
            <w:shd w:fill="183C51"/>
          </w:tcPr>
          <w:p>
            <w:pPr>
              <w:pStyle w:val="TableHead"/>
            </w:pPr>
            <w:r>
              <w:rPr/>
              <w:t xml:space="preserve">Feature/module</w:t>
            </w:r>
          </w:p>
        </w:tc>
        <w:tc>
          <w:tcPr>
            <w:tcW w:w="1700" w:type="dxa"/>
            <w:vAlign w:val="top"/>
            <w:shd w:fill="183C51"/>
          </w:tcPr>
          <w:p>
            <w:pPr>
              <w:pStyle w:val="TableHead"/>
            </w:pPr>
            <w:r>
              <w:rPr/>
              <w:t xml:space="preserve">Business types</w:t>
            </w:r>
          </w:p>
        </w:tc>
        <w:tc>
          <w:tcPr>
            <w:tcW w:w="2100" w:type="dxa"/>
            <w:vAlign w:val="top"/>
            <w:shd w:fill="183C51"/>
          </w:tcPr>
          <w:p>
            <w:pPr>
              <w:pStyle w:val="TableHead"/>
            </w:pPr>
            <w:r>
              <w:rPr/>
              <w:t xml:space="preserve">Status</w:t>
            </w:r>
          </w:p>
        </w:tc>
        <w:tc>
          <w:tcPr>
            <w:tcW w:w="3366" w:type="dxa"/>
            <w:vAlign w:val="top"/>
            <w:shd w:fill="183C51"/>
          </w:tcPr>
          <w:p>
            <w:pPr>
              <w:pStyle w:val="TableHead"/>
            </w:pPr>
            <w:r>
              <w:rPr/>
              <w:t xml:space="preserve">Evidence / marketing disposition</w:t>
            </w:r>
          </w:p>
        </w:tc>
      </w:tr>
      <w:tr>
        <w:trPr>
          <w:cantSplit/>
        </w:trPr>
        <w:tc>
          <w:tcPr>
            <w:tcW w:w="350" w:type="dxa"/>
            <w:vAlign w:val="top"/>
            <w:shd w:fill="F1F5F8"/>
          </w:tcPr>
          <w:p>
            <w:pPr>
              <w:pStyle w:val="TableText"/>
            </w:pPr>
            <w:r>
              <w:rPr/>
              <w:t xml:space="preserve">1</w:t>
            </w:r>
          </w:p>
        </w:tc>
        <w:tc>
          <w:tcPr>
            <w:tcW w:w="2350" w:type="dxa"/>
            <w:vAlign w:val="top"/>
            <w:shd w:fill="F1F5F8"/>
          </w:tcPr>
          <w:p>
            <w:pPr>
              <w:pStyle w:val="TableText"/>
            </w:pPr>
            <w:r>
              <w:rPr/>
              <w:t xml:space="preserve">Product inventory and catalog</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Uncertain — connected</w:t>
            </w:r>
          </w:p>
        </w:tc>
        <w:tc>
          <w:tcPr>
            <w:tcW w:w="3366" w:type="dxa"/>
            <w:vAlign w:val="top"/>
            <w:shd w:fill="F1F5F8"/>
          </w:tcPr>
          <w:p>
            <w:pPr>
              <w:pStyle w:val="TableText"/>
            </w:pPr>
            <w:r>
              <w:rPr/>
              <w:t xml:space="preserve">Product screens, CRUD API, </w:t>
            </w:r>
            <w:r>
              <w:rPr>
                <w:rFonts w:ascii="Consolas" w:hAnsi="Consolas"/>
                <w:sz w:val="18"/>
              </w:rPr>
              <w:t xml:space="preserve">Product</w:t>
            </w:r>
            <w:r>
              <w:rPr/>
              <w:t xml:space="preserve">; bounded claim supported</w:t>
            </w:r>
          </w:p>
        </w:tc>
      </w:tr>
      <w:tr>
        <w:trPr>
          <w:cantSplit/>
        </w:trPr>
        <w:tc>
          <w:tcPr>
            <w:tcW w:w="350" w:type="dxa"/>
            <w:vAlign w:val="top"/>
            <w:shd w:fill="FFFFFF"/>
          </w:tcPr>
          <w:p>
            <w:pPr>
              <w:pStyle w:val="TableText"/>
            </w:pPr>
            <w:r>
              <w:rPr/>
              <w:t xml:space="preserve">2</w:t>
            </w:r>
          </w:p>
        </w:tc>
        <w:tc>
          <w:tcPr>
            <w:tcW w:w="2350" w:type="dxa"/>
            <w:vAlign w:val="top"/>
            <w:shd w:fill="FFFFFF"/>
          </w:tcPr>
          <w:p>
            <w:pPr>
              <w:pStyle w:val="TableText"/>
            </w:pPr>
            <w:r>
              <w:rPr/>
              <w:t xml:space="preserve">Categories and unit dictionary</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Connected categories; UI-only unit reference</w:t>
            </w:r>
          </w:p>
        </w:tc>
        <w:tc>
          <w:tcPr>
            <w:tcW w:w="3366" w:type="dxa"/>
            <w:vAlign w:val="top"/>
            <w:shd w:fill="FFFFFF"/>
          </w:tcPr>
          <w:p>
            <w:pPr>
              <w:pStyle w:val="TableText"/>
            </w:pPr>
            <w:r>
              <w:rPr/>
              <w:t xml:space="preserve">Category persistence; static unit dictionary</w:t>
            </w:r>
          </w:p>
        </w:tc>
      </w:tr>
      <w:tr>
        <w:trPr>
          <w:cantSplit/>
        </w:trPr>
        <w:tc>
          <w:tcPr>
            <w:tcW w:w="350" w:type="dxa"/>
            <w:vAlign w:val="top"/>
            <w:shd w:fill="F1F5F8"/>
          </w:tcPr>
          <w:p>
            <w:pPr>
              <w:pStyle w:val="TableText"/>
            </w:pPr>
            <w:r>
              <w:rPr/>
              <w:t xml:space="preserve">3</w:t>
            </w:r>
          </w:p>
        </w:tc>
        <w:tc>
          <w:tcPr>
            <w:tcW w:w="2350" w:type="dxa"/>
            <w:vAlign w:val="top"/>
            <w:shd w:fill="F1F5F8"/>
          </w:tcPr>
          <w:p>
            <w:pPr>
              <w:pStyle w:val="TableText"/>
            </w:pPr>
            <w:r>
              <w:rPr/>
              <w:t xml:space="preserve">Spreadsheet import/export</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Import API connected; size data does not round-trip</w:t>
            </w:r>
          </w:p>
        </w:tc>
      </w:tr>
      <w:tr>
        <w:trPr>
          <w:cantSplit/>
        </w:trPr>
        <w:tc>
          <w:tcPr>
            <w:tcW w:w="350" w:type="dxa"/>
            <w:vAlign w:val="top"/>
            <w:shd w:fill="FFFFFF"/>
          </w:tcPr>
          <w:p>
            <w:pPr>
              <w:pStyle w:val="TableText"/>
            </w:pPr>
            <w:r>
              <w:rPr/>
              <w:t xml:space="preserve">4</w:t>
            </w:r>
          </w:p>
        </w:tc>
        <w:tc>
          <w:tcPr>
            <w:tcW w:w="2350" w:type="dxa"/>
            <w:vAlign w:val="top"/>
            <w:shd w:fill="FFFFFF"/>
          </w:tcPr>
          <w:p>
            <w:pPr>
              <w:pStyle w:val="TableText"/>
            </w:pPr>
            <w:r>
              <w:rPr/>
              <w:t xml:space="preserve">Staff product requests</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Uncertain — connected</w:t>
            </w:r>
          </w:p>
        </w:tc>
        <w:tc>
          <w:tcPr>
            <w:tcW w:w="3366" w:type="dxa"/>
            <w:vAlign w:val="top"/>
            <w:shd w:fill="FFFFFF"/>
          </w:tcPr>
          <w:p>
            <w:pPr>
              <w:pStyle w:val="TableText"/>
            </w:pPr>
            <w:r>
              <w:rPr/>
              <w:t xml:space="preserve">Request → manager review → product creation</w:t>
            </w:r>
          </w:p>
        </w:tc>
      </w:tr>
      <w:tr>
        <w:trPr>
          <w:cantSplit/>
        </w:trPr>
        <w:tc>
          <w:tcPr>
            <w:tcW w:w="350" w:type="dxa"/>
            <w:vAlign w:val="top"/>
            <w:shd w:fill="F1F5F8"/>
          </w:tcPr>
          <w:p>
            <w:pPr>
              <w:pStyle w:val="TableText"/>
            </w:pPr>
            <w:r>
              <w:rPr/>
              <w:t xml:space="preserve">5</w:t>
            </w:r>
          </w:p>
        </w:tc>
        <w:tc>
          <w:tcPr>
            <w:tcW w:w="2350" w:type="dxa"/>
            <w:vAlign w:val="top"/>
            <w:shd w:fill="F1F5F8"/>
          </w:tcPr>
          <w:p>
            <w:pPr>
              <w:pStyle w:val="TableText"/>
            </w:pPr>
            <w:r>
              <w:rPr/>
              <w:t xml:space="preserve">Fractional quantities and fixed sizes</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Partially implemented across modules</w:t>
            </w:r>
          </w:p>
        </w:tc>
        <w:tc>
          <w:tcPr>
            <w:tcW w:w="3366" w:type="dxa"/>
            <w:vAlign w:val="top"/>
            <w:shd w:fill="F1F5F8"/>
          </w:tcPr>
          <w:p>
            <w:pPr>
              <w:pStyle w:val="TableText"/>
            </w:pPr>
            <w:r>
              <w:rPr/>
              <w:t xml:space="preserve">POS supports them; other sales screens do not consistently</w:t>
            </w:r>
          </w:p>
        </w:tc>
      </w:tr>
      <w:tr>
        <w:trPr>
          <w:cantSplit/>
        </w:trPr>
        <w:tc>
          <w:tcPr>
            <w:tcW w:w="350" w:type="dxa"/>
            <w:vAlign w:val="top"/>
            <w:shd w:fill="FFFFFF"/>
          </w:tcPr>
          <w:p>
            <w:pPr>
              <w:pStyle w:val="TableText"/>
            </w:pPr>
            <w:r>
              <w:rPr/>
              <w:t xml:space="preserve">6</w:t>
            </w:r>
          </w:p>
        </w:tc>
        <w:tc>
          <w:tcPr>
            <w:tcW w:w="2350" w:type="dxa"/>
            <w:vAlign w:val="top"/>
            <w:shd w:fill="FFFFFF"/>
          </w:tcPr>
          <w:p>
            <w:pPr>
              <w:pStyle w:val="TableText"/>
            </w:pPr>
            <w:r>
              <w:rPr/>
              <w:t xml:space="preserve">Stock changes and transaction history</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Ledger operations exist; direct stock edits bypass ledger</w:t>
            </w:r>
          </w:p>
        </w:tc>
      </w:tr>
      <w:tr>
        <w:trPr>
          <w:cantSplit/>
        </w:trPr>
        <w:tc>
          <w:tcPr>
            <w:tcW w:w="350" w:type="dxa"/>
            <w:vAlign w:val="top"/>
            <w:shd w:fill="F1F5F8"/>
          </w:tcPr>
          <w:p>
            <w:pPr>
              <w:pStyle w:val="TableText"/>
            </w:pPr>
            <w:r>
              <w:rPr/>
              <w:t xml:space="preserve">7</w:t>
            </w:r>
          </w:p>
        </w:tc>
        <w:tc>
          <w:tcPr>
            <w:tcW w:w="2350" w:type="dxa"/>
            <w:vAlign w:val="top"/>
            <w:shd w:fill="F1F5F8"/>
          </w:tcPr>
          <w:p>
            <w:pPr>
              <w:pStyle w:val="TableText"/>
            </w:pPr>
            <w:r>
              <w:rPr/>
              <w:t xml:space="preserve">POS checkout</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Uncertain — connected</w:t>
            </w:r>
          </w:p>
        </w:tc>
        <w:tc>
          <w:tcPr>
            <w:tcW w:w="3366" w:type="dxa"/>
            <w:vAlign w:val="top"/>
            <w:shd w:fill="F1F5F8"/>
          </w:tcPr>
          <w:p>
            <w:pPr>
              <w:pStyle w:val="TableText"/>
            </w:pPr>
            <w:r>
              <w:rPr/>
              <w:t xml:space="preserve">Server-calculated, transactional checkout; runtime unverified</w:t>
            </w:r>
          </w:p>
        </w:tc>
      </w:tr>
      <w:tr>
        <w:trPr>
          <w:cantSplit/>
        </w:trPr>
        <w:tc>
          <w:tcPr>
            <w:tcW w:w="350" w:type="dxa"/>
            <w:vAlign w:val="top"/>
            <w:shd w:fill="FFFFFF"/>
          </w:tcPr>
          <w:p>
            <w:pPr>
              <w:pStyle w:val="TableText"/>
            </w:pPr>
            <w:r>
              <w:rPr/>
              <w:t xml:space="preserve">8</w:t>
            </w:r>
          </w:p>
        </w:tc>
        <w:tc>
          <w:tcPr>
            <w:tcW w:w="2350" w:type="dxa"/>
            <w:vAlign w:val="top"/>
            <w:shd w:fill="FFFFFF"/>
          </w:tcPr>
          <w:p>
            <w:pPr>
              <w:pStyle w:val="TableText"/>
            </w:pPr>
            <w:r>
              <w:rPr/>
              <w:t xml:space="preserve">Barcode/SKU workflow</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SKU text filtering; no scanner integration or label generation</w:t>
            </w:r>
          </w:p>
        </w:tc>
      </w:tr>
      <w:tr>
        <w:trPr>
          <w:cantSplit/>
        </w:trPr>
        <w:tc>
          <w:tcPr>
            <w:tcW w:w="350" w:type="dxa"/>
            <w:vAlign w:val="top"/>
            <w:shd w:fill="F1F5F8"/>
          </w:tcPr>
          <w:p>
            <w:pPr>
              <w:pStyle w:val="TableText"/>
            </w:pPr>
            <w:r>
              <w:rPr/>
              <w:t xml:space="preserve">9</w:t>
            </w:r>
          </w:p>
        </w:tc>
        <w:tc>
          <w:tcPr>
            <w:tcW w:w="2350" w:type="dxa"/>
            <w:vAlign w:val="top"/>
            <w:shd w:fill="F1F5F8"/>
          </w:tcPr>
          <w:p>
            <w:pPr>
              <w:pStyle w:val="TableText"/>
            </w:pPr>
            <w:r>
              <w:rPr/>
              <w:t xml:space="preserve">Saved POS drafts</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Persistent drafts; payment and draft deletion are separate</w:t>
            </w:r>
          </w:p>
        </w:tc>
      </w:tr>
      <w:tr>
        <w:trPr>
          <w:cantSplit/>
        </w:trPr>
        <w:tc>
          <w:tcPr>
            <w:tcW w:w="350" w:type="dxa"/>
            <w:vAlign w:val="top"/>
            <w:shd w:fill="FFFFFF"/>
          </w:tcPr>
          <w:p>
            <w:pPr>
              <w:pStyle w:val="TableText"/>
            </w:pPr>
            <w:r>
              <w:rPr/>
              <w:t xml:space="preserve">10</w:t>
            </w:r>
          </w:p>
        </w:tc>
        <w:tc>
          <w:tcPr>
            <w:tcW w:w="2350" w:type="dxa"/>
            <w:vAlign w:val="top"/>
            <w:shd w:fill="FFFFFF"/>
          </w:tcPr>
          <w:p>
            <w:pPr>
              <w:pStyle w:val="TableText"/>
            </w:pPr>
            <w:r>
              <w:rPr/>
              <w:t xml:space="preserve">Restaurant order types and KOT</w:t>
            </w:r>
          </w:p>
        </w:tc>
        <w:tc>
          <w:tcPr>
            <w:tcW w:w="1700" w:type="dxa"/>
            <w:vAlign w:val="top"/>
            <w:shd w:fill="FFFFFF"/>
          </w:tcPr>
          <w:p>
            <w:pPr>
              <w:pStyle w:val="TableText"/>
            </w:pPr>
            <w:r>
              <w:rPr/>
              <w:t xml:space="preserve">Restaurant-enabled workspaces</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Tickets and fields exist; option/field mismatches</w:t>
            </w:r>
          </w:p>
        </w:tc>
      </w:tr>
      <w:tr>
        <w:trPr>
          <w:cantSplit/>
        </w:trPr>
        <w:tc>
          <w:tcPr>
            <w:tcW w:w="350" w:type="dxa"/>
            <w:vAlign w:val="top"/>
            <w:shd w:fill="F1F5F8"/>
          </w:tcPr>
          <w:p>
            <w:pPr>
              <w:pStyle w:val="TableText"/>
            </w:pPr>
            <w:r>
              <w:rPr/>
              <w:t xml:space="preserve">11</w:t>
            </w:r>
          </w:p>
        </w:tc>
        <w:tc>
          <w:tcPr>
            <w:tcW w:w="2350" w:type="dxa"/>
            <w:vAlign w:val="top"/>
            <w:shd w:fill="F1F5F8"/>
          </w:tcPr>
          <w:p>
            <w:pPr>
              <w:pStyle w:val="TableText"/>
            </w:pPr>
            <w:r>
              <w:rPr/>
              <w:t xml:space="preserve">Digital menus, deals, table links</w:t>
            </w:r>
          </w:p>
        </w:tc>
        <w:tc>
          <w:tcPr>
            <w:tcW w:w="1700" w:type="dxa"/>
            <w:vAlign w:val="top"/>
            <w:shd w:fill="F1F5F8"/>
          </w:tcPr>
          <w:p>
            <w:pPr>
              <w:pStyle w:val="TableText"/>
            </w:pPr>
            <w:r>
              <w:rPr/>
              <w:t xml:space="preserve">Any type with entitlement</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Public menu/order flow; no QR-image generation</w:t>
            </w:r>
          </w:p>
        </w:tc>
      </w:tr>
      <w:tr>
        <w:trPr>
          <w:cantSplit/>
        </w:trPr>
        <w:tc>
          <w:tcPr>
            <w:tcW w:w="350" w:type="dxa"/>
            <w:vAlign w:val="top"/>
            <w:shd w:fill="FFFFFF"/>
          </w:tcPr>
          <w:p>
            <w:pPr>
              <w:pStyle w:val="TableText"/>
            </w:pPr>
            <w:r>
              <w:rPr/>
              <w:t xml:space="preserve">12</w:t>
            </w:r>
          </w:p>
        </w:tc>
        <w:tc>
          <w:tcPr>
            <w:tcW w:w="2350" w:type="dxa"/>
            <w:vAlign w:val="top"/>
            <w:shd w:fill="FFFFFF"/>
          </w:tcPr>
          <w:p>
            <w:pPr>
              <w:pStyle w:val="TableText"/>
            </w:pPr>
            <w:r>
              <w:rPr/>
              <w:t xml:space="preserve">Customer ordering and table additions</w:t>
            </w:r>
          </w:p>
        </w:tc>
        <w:tc>
          <w:tcPr>
            <w:tcW w:w="1700" w:type="dxa"/>
            <w:vAlign w:val="top"/>
            <w:shd w:fill="FFFFFF"/>
          </w:tcPr>
          <w:p>
            <w:pPr>
              <w:pStyle w:val="TableText"/>
            </w:pPr>
            <w:r>
              <w:rPr/>
              <w:t xml:space="preserve">Entitled table menus</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Appends to shared draft; concurrency/lifecycle gaps</w:t>
            </w:r>
          </w:p>
        </w:tc>
      </w:tr>
      <w:tr>
        <w:trPr>
          <w:cantSplit/>
        </w:trPr>
        <w:tc>
          <w:tcPr>
            <w:tcW w:w="350" w:type="dxa"/>
            <w:vAlign w:val="top"/>
            <w:shd w:fill="F1F5F8"/>
          </w:tcPr>
          <w:p>
            <w:pPr>
              <w:pStyle w:val="TableText"/>
            </w:pPr>
            <w:r>
              <w:rPr/>
              <w:t xml:space="preserve">13</w:t>
            </w:r>
          </w:p>
        </w:tc>
        <w:tc>
          <w:tcPr>
            <w:tcW w:w="2350" w:type="dxa"/>
            <w:vAlign w:val="top"/>
            <w:shd w:fill="F1F5F8"/>
          </w:tcPr>
          <w:p>
            <w:pPr>
              <w:pStyle w:val="TableText"/>
            </w:pPr>
            <w:r>
              <w:rPr/>
              <w:t xml:space="preserve">Order Desk</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Single-item sales; rejected orders browser-local</w:t>
            </w:r>
          </w:p>
        </w:tc>
      </w:tr>
      <w:tr>
        <w:trPr>
          <w:cantSplit/>
        </w:trPr>
        <w:tc>
          <w:tcPr>
            <w:tcW w:w="350" w:type="dxa"/>
            <w:vAlign w:val="top"/>
            <w:shd w:fill="FFFFFF"/>
          </w:tcPr>
          <w:p>
            <w:pPr>
              <w:pStyle w:val="TableText"/>
            </w:pPr>
            <w:r>
              <w:rPr/>
              <w:t xml:space="preserve">14</w:t>
            </w:r>
          </w:p>
        </w:tc>
        <w:tc>
          <w:tcPr>
            <w:tcW w:w="2350" w:type="dxa"/>
            <w:vAlign w:val="top"/>
            <w:shd w:fill="FFFFFF"/>
          </w:tcPr>
          <w:p>
            <w:pPr>
              <w:pStyle w:val="TableText"/>
            </w:pPr>
            <w:r>
              <w:rPr/>
              <w:t xml:space="preserve">Receipts, invoice PDFs, sharing</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Browser print/download/share; PDF length/Unicode limits</w:t>
            </w:r>
          </w:p>
        </w:tc>
      </w:tr>
      <w:tr>
        <w:trPr>
          <w:cantSplit/>
        </w:trPr>
        <w:tc>
          <w:tcPr>
            <w:tcW w:w="350" w:type="dxa"/>
            <w:vAlign w:val="top"/>
            <w:shd w:fill="F1F5F8"/>
          </w:tcPr>
          <w:p>
            <w:pPr>
              <w:pStyle w:val="TableText"/>
            </w:pPr>
            <w:r>
              <w:rPr/>
              <w:t xml:space="preserve">15</w:t>
            </w:r>
          </w:p>
        </w:tc>
        <w:tc>
          <w:tcPr>
            <w:tcW w:w="2350" w:type="dxa"/>
            <w:vAlign w:val="top"/>
            <w:shd w:fill="F1F5F8"/>
          </w:tcPr>
          <w:p>
            <w:pPr>
              <w:pStyle w:val="TableText"/>
            </w:pPr>
            <w:r>
              <w:rPr/>
              <w:t xml:space="preserve">Customer directory and records</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Directory connected; records partial</w:t>
            </w:r>
          </w:p>
        </w:tc>
        <w:tc>
          <w:tcPr>
            <w:tcW w:w="3366" w:type="dxa"/>
            <w:vAlign w:val="top"/>
            <w:shd w:fill="F1F5F8"/>
          </w:tcPr>
          <w:p>
            <w:pPr>
              <w:pStyle w:val="TableText"/>
            </w:pPr>
            <w:r>
              <w:rPr/>
              <w:t xml:space="preserve">Customer CRUD; transaction-derived history is not a full ledger</w:t>
            </w:r>
          </w:p>
        </w:tc>
      </w:tr>
      <w:tr>
        <w:trPr>
          <w:cantSplit/>
        </w:trPr>
        <w:tc>
          <w:tcPr>
            <w:tcW w:w="350" w:type="dxa"/>
            <w:vAlign w:val="top"/>
            <w:shd w:fill="FFFFFF"/>
          </w:tcPr>
          <w:p>
            <w:pPr>
              <w:pStyle w:val="TableText"/>
            </w:pPr>
            <w:r>
              <w:rPr/>
              <w:t xml:space="preserve">16</w:t>
            </w:r>
          </w:p>
        </w:tc>
        <w:tc>
          <w:tcPr>
            <w:tcW w:w="2350" w:type="dxa"/>
            <w:vAlign w:val="top"/>
            <w:shd w:fill="FFFFFF"/>
          </w:tcPr>
          <w:p>
            <w:pPr>
              <w:pStyle w:val="TableText"/>
            </w:pPr>
            <w:r>
              <w:rPr/>
              <w:t xml:space="preserve">Credit sales and recovery</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Connected recovery; allocation/reversal/reporting gaps</w:t>
            </w:r>
          </w:p>
        </w:tc>
      </w:tr>
      <w:tr>
        <w:trPr>
          <w:cantSplit/>
        </w:trPr>
        <w:tc>
          <w:tcPr>
            <w:tcW w:w="350" w:type="dxa"/>
            <w:vAlign w:val="top"/>
            <w:shd w:fill="F1F5F8"/>
          </w:tcPr>
          <w:p>
            <w:pPr>
              <w:pStyle w:val="TableText"/>
            </w:pPr>
            <w:r>
              <w:rPr/>
              <w:t xml:space="preserve">17</w:t>
            </w:r>
          </w:p>
        </w:tc>
        <w:tc>
          <w:tcPr>
            <w:tcW w:w="2350" w:type="dxa"/>
            <w:vAlign w:val="top"/>
            <w:shd w:fill="F1F5F8"/>
          </w:tcPr>
          <w:p>
            <w:pPr>
              <w:pStyle w:val="TableText"/>
            </w:pPr>
            <w:r>
              <w:rPr/>
              <w:t xml:space="preserve">Installment sales and collection</w:t>
            </w:r>
          </w:p>
        </w:tc>
        <w:tc>
          <w:tcPr>
            <w:tcW w:w="1700" w:type="dxa"/>
            <w:vAlign w:val="top"/>
            <w:shd w:fill="F1F5F8"/>
          </w:tcPr>
          <w:p>
            <w:pPr>
              <w:pStyle w:val="TableText"/>
            </w:pPr>
            <w:r>
              <w:rPr/>
              <w:t xml:space="preserve">All, enabled and entitled</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Separate plan workflow; model and reversal gaps</w:t>
            </w:r>
          </w:p>
        </w:tc>
      </w:tr>
      <w:tr>
        <w:trPr>
          <w:cantSplit/>
        </w:trPr>
        <w:tc>
          <w:tcPr>
            <w:tcW w:w="350" w:type="dxa"/>
            <w:vAlign w:val="top"/>
            <w:shd w:fill="FFFFFF"/>
          </w:tcPr>
          <w:p>
            <w:pPr>
              <w:pStyle w:val="TableText"/>
            </w:pPr>
            <w:r>
              <w:rPr/>
              <w:t xml:space="preserve">18</w:t>
            </w:r>
          </w:p>
        </w:tc>
        <w:tc>
          <w:tcPr>
            <w:tcW w:w="2350" w:type="dxa"/>
            <w:vAlign w:val="top"/>
            <w:shd w:fill="FFFFFF"/>
          </w:tcPr>
          <w:p>
            <w:pPr>
              <w:pStyle w:val="TableText"/>
            </w:pPr>
            <w:r>
              <w:rPr/>
              <w:t xml:space="preserve">Dashboard and sales/stock reports</w:t>
            </w:r>
          </w:p>
        </w:tc>
        <w:tc>
          <w:tcPr>
            <w:tcW w:w="1700" w:type="dxa"/>
            <w:vAlign w:val="top"/>
            <w:shd w:fill="FFFFFF"/>
          </w:tcPr>
          <w:p>
            <w:pPr>
              <w:pStyle w:val="TableText"/>
            </w:pPr>
            <w:r>
              <w:rPr/>
              <w:t xml:space="preserve">All; reports S/A</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Connected aggregations; sales/valuation semantics need qualification</w:t>
            </w:r>
          </w:p>
        </w:tc>
      </w:tr>
      <w:tr>
        <w:trPr>
          <w:cantSplit/>
        </w:trPr>
        <w:tc>
          <w:tcPr>
            <w:tcW w:w="350" w:type="dxa"/>
            <w:vAlign w:val="top"/>
            <w:shd w:fill="F1F5F8"/>
          </w:tcPr>
          <w:p>
            <w:pPr>
              <w:pStyle w:val="TableText"/>
            </w:pPr>
            <w:r>
              <w:rPr/>
              <w:t xml:space="preserve">19</w:t>
            </w:r>
          </w:p>
        </w:tc>
        <w:tc>
          <w:tcPr>
            <w:tcW w:w="2350" w:type="dxa"/>
            <w:vAlign w:val="top"/>
            <w:shd w:fill="F1F5F8"/>
          </w:tcPr>
          <w:p>
            <w:pPr>
              <w:pStyle w:val="TableText"/>
            </w:pPr>
            <w:r>
              <w:rPr/>
              <w:t xml:space="preserve">X/Z shift reports</w:t>
            </w:r>
          </w:p>
        </w:tc>
        <w:tc>
          <w:tcPr>
            <w:tcW w:w="1700" w:type="dxa"/>
            <w:vAlign w:val="top"/>
            <w:shd w:fill="F1F5F8"/>
          </w:tcPr>
          <w:p>
            <w:pPr>
              <w:pStyle w:val="TableText"/>
            </w:pPr>
            <w:r>
              <w:rPr/>
              <w:t xml:space="preserve">All with POS access</w:t>
            </w:r>
          </w:p>
        </w:tc>
        <w:tc>
          <w:tcPr>
            <w:tcW w:w="2100" w:type="dxa"/>
            <w:vAlign w:val="top"/>
            <w:shd w:fill="F1F5F8"/>
          </w:tcPr>
          <w:p>
            <w:pPr>
              <w:pStyle w:val="TableText"/>
            </w:pPr>
            <w:r>
              <w:rPr/>
              <w:t xml:space="preserve">Uncertain — connected</w:t>
            </w:r>
          </w:p>
        </w:tc>
        <w:tc>
          <w:tcPr>
            <w:tcW w:w="3366" w:type="dxa"/>
            <w:vAlign w:val="top"/>
            <w:shd w:fill="F1F5F8"/>
          </w:tcPr>
          <w:p>
            <w:pPr>
              <w:pStyle w:val="TableText"/>
            </w:pPr>
            <w:r>
              <w:rPr/>
              <w:t xml:space="preserve">Live X summary and stored closing snapshot</w:t>
            </w:r>
          </w:p>
        </w:tc>
      </w:tr>
      <w:tr>
        <w:trPr>
          <w:cantSplit/>
        </w:trPr>
        <w:tc>
          <w:tcPr>
            <w:tcW w:w="350" w:type="dxa"/>
            <w:vAlign w:val="top"/>
            <w:shd w:fill="FFFFFF"/>
          </w:tcPr>
          <w:p>
            <w:pPr>
              <w:pStyle w:val="TableText"/>
            </w:pPr>
            <w:r>
              <w:rPr/>
              <w:t xml:space="preserve">20</w:t>
            </w:r>
          </w:p>
        </w:tc>
        <w:tc>
          <w:tcPr>
            <w:tcW w:w="2350" w:type="dxa"/>
            <w:vAlign w:val="top"/>
            <w:shd w:fill="FFFFFF"/>
          </w:tcPr>
          <w:p>
            <w:pPr>
              <w:pStyle w:val="TableText"/>
            </w:pPr>
            <w:r>
              <w:rPr/>
              <w:t xml:space="preserve">Employee profiles/documents/designations</w:t>
            </w:r>
          </w:p>
        </w:tc>
        <w:tc>
          <w:tcPr>
            <w:tcW w:w="1700" w:type="dxa"/>
            <w:vAlign w:val="top"/>
            <w:shd w:fill="FFFFFF"/>
          </w:tcPr>
          <w:p>
            <w:pPr>
              <w:pStyle w:val="TableText"/>
            </w:pPr>
            <w:r>
              <w:rPr/>
              <w:t xml:space="preserve">All; S/A</w:t>
            </w:r>
          </w:p>
        </w:tc>
        <w:tc>
          <w:tcPr>
            <w:tcW w:w="2100" w:type="dxa"/>
            <w:vAlign w:val="top"/>
            <w:shd w:fill="FFFFFF"/>
          </w:tcPr>
          <w:p>
            <w:pPr>
              <w:pStyle w:val="TableText"/>
            </w:pPr>
            <w:r>
              <w:rPr/>
              <w:t xml:space="preserve">Uncertain — connected</w:t>
            </w:r>
          </w:p>
        </w:tc>
        <w:tc>
          <w:tcPr>
            <w:tcW w:w="3366" w:type="dxa"/>
            <w:vAlign w:val="top"/>
            <w:shd w:fill="FFFFFF"/>
          </w:tcPr>
          <w:p>
            <w:pPr>
              <w:pStyle w:val="TableText"/>
            </w:pPr>
            <w:r>
              <w:rPr/>
              <w:t xml:space="preserve">Profile, document, designation APIs/models</w:t>
            </w:r>
          </w:p>
        </w:tc>
      </w:tr>
      <w:tr>
        <w:trPr>
          <w:cantSplit/>
        </w:trPr>
        <w:tc>
          <w:tcPr>
            <w:tcW w:w="350" w:type="dxa"/>
            <w:vAlign w:val="top"/>
            <w:shd w:fill="F1F5F8"/>
          </w:tcPr>
          <w:p>
            <w:pPr>
              <w:pStyle w:val="TableText"/>
            </w:pPr>
            <w:r>
              <w:rPr/>
              <w:t xml:space="preserve">21</w:t>
            </w:r>
          </w:p>
        </w:tc>
        <w:tc>
          <w:tcPr>
            <w:tcW w:w="2350" w:type="dxa"/>
            <w:vAlign w:val="top"/>
            <w:shd w:fill="F1F5F8"/>
          </w:tcPr>
          <w:p>
            <w:pPr>
              <w:pStyle w:val="TableText"/>
            </w:pPr>
            <w:r>
              <w:rPr/>
              <w:t xml:space="preserve">Face attendance, manual attendance, leave reports</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Uncertain — connected</w:t>
            </w:r>
          </w:p>
        </w:tc>
        <w:tc>
          <w:tcPr>
            <w:tcW w:w="3366" w:type="dxa"/>
            <w:vAlign w:val="top"/>
            <w:shd w:fill="F1F5F8"/>
          </w:tcPr>
          <w:p>
            <w:pPr>
              <w:pStyle w:val="TableText"/>
            </w:pPr>
            <w:r>
              <w:rPr/>
              <w:t xml:space="preserve">Browser recognition + server matching; live accuracy unverified</w:t>
            </w:r>
          </w:p>
        </w:tc>
      </w:tr>
      <w:tr>
        <w:trPr>
          <w:cantSplit/>
        </w:trPr>
        <w:tc>
          <w:tcPr>
            <w:tcW w:w="350" w:type="dxa"/>
            <w:vAlign w:val="top"/>
            <w:shd w:fill="FFFFFF"/>
          </w:tcPr>
          <w:p>
            <w:pPr>
              <w:pStyle w:val="TableText"/>
            </w:pPr>
            <w:r>
              <w:rPr/>
              <w:t xml:space="preserve">22</w:t>
            </w:r>
          </w:p>
        </w:tc>
        <w:tc>
          <w:tcPr>
            <w:tcW w:w="2350" w:type="dxa"/>
            <w:vAlign w:val="top"/>
            <w:shd w:fill="FFFFFF"/>
          </w:tcPr>
          <w:p>
            <w:pPr>
              <w:pStyle w:val="TableText"/>
            </w:pPr>
            <w:r>
              <w:rPr/>
              <w:t xml:space="preserve">Sticky notes and notifications</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Notes connected; notifications partial</w:t>
            </w:r>
          </w:p>
        </w:tc>
        <w:tc>
          <w:tcPr>
            <w:tcW w:w="3366" w:type="dxa"/>
            <w:vAlign w:val="top"/>
            <w:shd w:fill="FFFFFF"/>
          </w:tcPr>
          <w:p>
            <w:pPr>
              <w:pStyle w:val="TableText"/>
            </w:pPr>
            <w:r>
              <w:rPr/>
              <w:t xml:space="preserve">Notes persist; alerts are derived client-side</w:t>
            </w:r>
          </w:p>
        </w:tc>
      </w:tr>
      <w:tr>
        <w:trPr>
          <w:cantSplit/>
        </w:trPr>
        <w:tc>
          <w:tcPr>
            <w:tcW w:w="350" w:type="dxa"/>
            <w:vAlign w:val="top"/>
            <w:shd w:fill="F1F5F8"/>
          </w:tcPr>
          <w:p>
            <w:pPr>
              <w:pStyle w:val="TableText"/>
            </w:pPr>
            <w:r>
              <w:rPr/>
              <w:t xml:space="preserve">23</w:t>
            </w:r>
          </w:p>
        </w:tc>
        <w:tc>
          <w:tcPr>
            <w:tcW w:w="2350" w:type="dxa"/>
            <w:vAlign w:val="top"/>
            <w:shd w:fill="F1F5F8"/>
          </w:tcPr>
          <w:p>
            <w:pPr>
              <w:pStyle w:val="TableText"/>
            </w:pPr>
            <w:r>
              <w:rPr/>
              <w:t xml:space="preserve">Accounts, workspaces, team, permissions</w:t>
            </w:r>
          </w:p>
        </w:tc>
        <w:tc>
          <w:tcPr>
            <w:tcW w:w="1700" w:type="dxa"/>
            <w:vAlign w:val="top"/>
            <w:shd w:fill="F1F5F8"/>
          </w:tcPr>
          <w:p>
            <w:pPr>
              <w:pStyle w:val="TableText"/>
            </w:pPr>
            <w:r>
              <w:rPr/>
              <w:t xml:space="preserve">All</w:t>
            </w:r>
          </w:p>
        </w:tc>
        <w:tc>
          <w:tcPr>
            <w:tcW w:w="2100" w:type="dxa"/>
            <w:vAlign w:val="top"/>
            <w:shd w:fill="F1F5F8"/>
          </w:tcPr>
          <w:p>
            <w:pPr>
              <w:pStyle w:val="TableText"/>
            </w:pPr>
            <w:r>
              <w:rPr/>
              <w:t xml:space="preserve">Partially implemented</w:t>
            </w:r>
          </w:p>
        </w:tc>
        <w:tc>
          <w:tcPr>
            <w:tcW w:w="3366" w:type="dxa"/>
            <w:vAlign w:val="top"/>
            <w:shd w:fill="F1F5F8"/>
          </w:tcPr>
          <w:p>
            <w:pPr>
              <w:pStyle w:val="TableText"/>
            </w:pPr>
            <w:r>
              <w:rPr/>
              <w:t xml:space="preserve">Connected administration; isolation and deletion limitations</w:t>
            </w:r>
          </w:p>
        </w:tc>
      </w:tr>
      <w:tr>
        <w:trPr>
          <w:cantSplit/>
        </w:trPr>
        <w:tc>
          <w:tcPr>
            <w:tcW w:w="350" w:type="dxa"/>
            <w:vAlign w:val="top"/>
            <w:shd w:fill="FFFFFF"/>
          </w:tcPr>
          <w:p>
            <w:pPr>
              <w:pStyle w:val="TableText"/>
            </w:pPr>
            <w:r>
              <w:rPr/>
              <w:t xml:space="preserve">24</w:t>
            </w:r>
          </w:p>
        </w:tc>
        <w:tc>
          <w:tcPr>
            <w:tcW w:w="2350" w:type="dxa"/>
            <w:vAlign w:val="top"/>
            <w:shd w:fill="FFFFFF"/>
          </w:tcPr>
          <w:p>
            <w:pPr>
              <w:pStyle w:val="TableText"/>
            </w:pPr>
            <w:r>
              <w:rPr/>
              <w:t xml:space="preserve">Signup and approval</w:t>
            </w:r>
          </w:p>
        </w:tc>
        <w:tc>
          <w:tcPr>
            <w:tcW w:w="1700" w:type="dxa"/>
            <w:vAlign w:val="top"/>
            <w:shd w:fill="FFFFFF"/>
          </w:tcPr>
          <w:p>
            <w:pPr>
              <w:pStyle w:val="TableText"/>
            </w:pPr>
            <w:r>
              <w:rPr/>
              <w:t xml:space="preserve">All</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Plan validation mismatch; approval visibility inconsistency</w:t>
            </w:r>
          </w:p>
        </w:tc>
      </w:tr>
      <w:tr>
        <w:trPr>
          <w:cantSplit/>
        </w:trPr>
        <w:tc>
          <w:tcPr>
            <w:tcW w:w="350" w:type="dxa"/>
            <w:vAlign w:val="top"/>
            <w:shd w:fill="F1F5F8"/>
          </w:tcPr>
          <w:p>
            <w:pPr>
              <w:pStyle w:val="TableText"/>
            </w:pPr>
            <w:r>
              <w:rPr/>
              <w:t xml:space="preserve">25</w:t>
            </w:r>
          </w:p>
        </w:tc>
        <w:tc>
          <w:tcPr>
            <w:tcW w:w="2350" w:type="dxa"/>
            <w:vAlign w:val="top"/>
            <w:shd w:fill="F1F5F8"/>
          </w:tcPr>
          <w:p>
            <w:pPr>
              <w:pStyle w:val="TableText"/>
            </w:pPr>
            <w:r>
              <w:rPr/>
              <w:t xml:space="preserve">Settings, branding, theme recommendations, profile</w:t>
            </w:r>
          </w:p>
        </w:tc>
        <w:tc>
          <w:tcPr>
            <w:tcW w:w="1700" w:type="dxa"/>
            <w:vAlign w:val="top"/>
            <w:shd w:fill="F1F5F8"/>
          </w:tcPr>
          <w:p>
            <w:pPr>
              <w:pStyle w:val="TableText"/>
            </w:pPr>
            <w:r>
              <w:rPr/>
              <w:t xml:space="preserve">All, role-dependent</w:t>
            </w:r>
          </w:p>
        </w:tc>
        <w:tc>
          <w:tcPr>
            <w:tcW w:w="2100" w:type="dxa"/>
            <w:vAlign w:val="top"/>
            <w:shd w:fill="F1F5F8"/>
          </w:tcPr>
          <w:p>
            <w:pPr>
              <w:pStyle w:val="TableText"/>
            </w:pPr>
            <w:r>
              <w:rPr/>
              <w:t xml:space="preserve">Mixed</w:t>
            </w:r>
          </w:p>
        </w:tc>
        <w:tc>
          <w:tcPr>
            <w:tcW w:w="3366" w:type="dxa"/>
            <w:vAlign w:val="top"/>
            <w:shd w:fill="F1F5F8"/>
          </w:tcPr>
          <w:p>
            <w:pPr>
              <w:pStyle w:val="TableText"/>
            </w:pPr>
            <w:r>
              <w:rPr/>
              <w:t xml:space="preserve">Settings/manual theme connected; AI unverified; profile UI-only</w:t>
            </w:r>
          </w:p>
        </w:tc>
      </w:tr>
      <w:tr>
        <w:trPr>
          <w:cantSplit/>
        </w:trPr>
        <w:tc>
          <w:tcPr>
            <w:tcW w:w="350" w:type="dxa"/>
            <w:vAlign w:val="top"/>
            <w:shd w:fill="FFFFFF"/>
          </w:tcPr>
          <w:p>
            <w:pPr>
              <w:pStyle w:val="TableText"/>
            </w:pPr>
            <w:r>
              <w:rPr/>
              <w:t xml:space="preserve">26</w:t>
            </w:r>
          </w:p>
        </w:tc>
        <w:tc>
          <w:tcPr>
            <w:tcW w:w="2350" w:type="dxa"/>
            <w:vAlign w:val="top"/>
            <w:shd w:fill="FFFFFF"/>
          </w:tcPr>
          <w:p>
            <w:pPr>
              <w:pStyle w:val="TableText"/>
            </w:pPr>
            <w:r>
              <w:rPr/>
              <w:t xml:space="preserve">Billing/subscription administration</w:t>
            </w:r>
          </w:p>
        </w:tc>
        <w:tc>
          <w:tcPr>
            <w:tcW w:w="1700" w:type="dxa"/>
            <w:vAlign w:val="top"/>
            <w:shd w:fill="FFFFFF"/>
          </w:tcPr>
          <w:p>
            <w:pPr>
              <w:pStyle w:val="TableText"/>
            </w:pPr>
            <w:r>
              <w:rPr/>
              <w:t xml:space="preserve">All, S-managed</w:t>
            </w:r>
          </w:p>
        </w:tc>
        <w:tc>
          <w:tcPr>
            <w:tcW w:w="2100" w:type="dxa"/>
            <w:vAlign w:val="top"/>
            <w:shd w:fill="FFFFFF"/>
          </w:tcPr>
          <w:p>
            <w:pPr>
              <w:pStyle w:val="TableText"/>
            </w:pPr>
            <w:r>
              <w:rPr/>
              <w:t xml:space="preserve">Partially implemented</w:t>
            </w:r>
          </w:p>
        </w:tc>
        <w:tc>
          <w:tcPr>
            <w:tcW w:w="3366" w:type="dxa"/>
            <w:vAlign w:val="top"/>
            <w:shd w:fill="FFFFFF"/>
          </w:tcPr>
          <w:p>
            <w:pPr>
              <w:pStyle w:val="TableText"/>
            </w:pPr>
            <w:r>
              <w:rPr/>
              <w:t xml:space="preserve">Manual payment tracking; no recurring collection or plan enforcement</w:t>
            </w:r>
          </w:p>
        </w:tc>
      </w:tr>
      <w:tr>
        <w:trPr>
          <w:cantSplit/>
        </w:trPr>
        <w:tc>
          <w:tcPr>
            <w:tcW w:w="350" w:type="dxa"/>
            <w:vAlign w:val="top"/>
            <w:shd w:fill="F1F5F8"/>
          </w:tcPr>
          <w:p>
            <w:pPr>
              <w:pStyle w:val="TableText"/>
            </w:pPr>
            <w:r>
              <w:rPr/>
              <w:t xml:space="preserve">27</w:t>
            </w:r>
          </w:p>
        </w:tc>
        <w:tc>
          <w:tcPr>
            <w:tcW w:w="2350" w:type="dxa"/>
            <w:vAlign w:val="top"/>
            <w:shd w:fill="F1F5F8"/>
          </w:tcPr>
          <w:p>
            <w:pPr>
              <w:pStyle w:val="TableText"/>
            </w:pPr>
            <w:r>
              <w:rPr/>
              <w:t xml:space="preserve">Purchasing, supplier accounting, e-commerce</w:t>
            </w:r>
          </w:p>
        </w:tc>
        <w:tc>
          <w:tcPr>
            <w:tcW w:w="1700" w:type="dxa"/>
            <w:vAlign w:val="top"/>
            <w:shd w:fill="F1F5F8"/>
          </w:tcPr>
          <w:p>
            <w:pPr>
              <w:pStyle w:val="TableText"/>
            </w:pPr>
            <w:r>
              <w:rPr/>
              <w:t xml:space="preserve">No implementation found</w:t>
            </w:r>
          </w:p>
        </w:tc>
        <w:tc>
          <w:tcPr>
            <w:tcW w:w="2100" w:type="dxa"/>
            <w:vAlign w:val="top"/>
            <w:shd w:fill="F1F5F8"/>
          </w:tcPr>
          <w:p>
            <w:pPr>
              <w:pStyle w:val="TableText"/>
            </w:pPr>
            <w:r>
              <w:rPr/>
              <w:t xml:space="preserve">Not found</w:t>
            </w:r>
          </w:p>
        </w:tc>
        <w:tc>
          <w:tcPr>
            <w:tcW w:w="3366" w:type="dxa"/>
            <w:vAlign w:val="top"/>
            <w:shd w:fill="F1F5F8"/>
          </w:tcPr>
          <w:p>
            <w:pPr>
              <w:pStyle w:val="TableText"/>
            </w:pPr>
            <w:r>
              <w:rPr/>
              <w:t xml:space="preserve">No corresponding route/controller/model workflow</w:t>
            </w:r>
          </w:p>
        </w:tc>
      </w:tr>
    </w:tbl>
    <w:p>
      <w:pPr>
        <w:spacing w:after="50"/>
      </w:pPr>
    </w:p>
    <w:p>
      <w:pPr>
        <w:pStyle w:val="Heading1"/>
        <w:pageBreakBefore/>
      </w:pPr>
      <w:bookmarkStart w:id="8" w:name="s8"/>
      <w:bookmarkEnd w:id="8"/>
      <w:r>
        <w:rPr/>
        <w:t xml:space="preserve">Part 2 — Detailed workflows and evidence</w:t>
      </w:r>
    </w:p>
    <w:p>
      <w:pPr>
        <w:pStyle w:val="Normal"/>
      </w:pPr>
      <w:r>
        <w:rPr/>
        <w:t xml:space="preserve">All endpoint references below are relative paths, avoiding deployment-specific URLs.</w:t>
      </w:r>
    </w:p>
    <w:p>
      <w:pPr>
        <w:pStyle w:val="Heading2"/>
        <w:pageBreakBefore/>
      </w:pPr>
      <w:bookmarkStart w:id="9" w:name="s9"/>
      <w:bookmarkEnd w:id="9"/>
      <w:r>
        <w:rPr/>
        <w:t xml:space="preserve">1. Product inventory and catalog</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 Product inventory and catalog</w:t>
            </w:r>
          </w:p>
          <w:p>
            <w:pPr>
              <w:pStyle w:val="Placeholder"/>
            </w:pPr>
            <w:r>
              <w:rPr/>
              <w:t xml:space="preserve">Expected screen: /inventory; /inventory/add</w:t>
            </w:r>
          </w:p>
          <w:p>
            <w:pPr>
              <w:pStyle w:val="Placeholder"/>
            </w:pPr>
            <w:r>
              <w:rPr/>
              <w:t xml:space="preserve">Not captured: authenticated runtime access was unavailable. Capture only non-sensitive demonstration data.</w:t>
            </w:r>
          </w:p>
        </w:tc>
      </w:tr>
    </w:tbl>
    <w:p>
      <w:pPr>
        <w:spacing w:after="60"/>
      </w:pPr>
    </w:p>
    <w:p>
      <w:pPr>
        <w:jc w:val="center"/>
        <w:keepNext/>
      </w:pPr>
      <w:r>
        <w:drawing>
          <wp:inline distT="0" distB="0" distL="0" distR="0">
            <wp:extent cx="1325880" cy="1325880"/>
            <wp:docPr id="2" name="repository-product-tamatar.png" descr="Existing catalog-image asset (not a runtime inventory screenshot): public/product-images/vegetables/tamatar.png."/>
            <wp:cNvGraphicFramePr>
              <a:graphicFrameLocks noChangeAspect="1"/>
            </wp:cNvGraphicFramePr>
            <a:graphic>
              <a:graphicData uri="http://schemas.openxmlformats.org/drawingml/2006/picture">
                <pic:pic>
                  <pic:nvPicPr>
                    <pic:cNvPr id="2" name="repository-product-tamatar.png"/>
                    <pic:cNvPicPr/>
                  </pic:nvPicPr>
                  <pic:blipFill>
                    <a:blip r:embed="rId5"/>
                    <a:stretch>
                      <a:fillRect/>
                    </a:stretch>
                  </pic:blipFill>
                  <pic:spPr>
                    <a:xfrm>
                      <a:off x="0" y="0"/>
                      <a:ext cx="1325880" cy="1325880"/>
                    </a:xfrm>
                    <a:prstGeom prst="rect">
                      <a:avLst/>
                    </a:prstGeom>
                  </pic:spPr>
                </pic:pic>
              </a:graphicData>
            </a:graphic>
          </wp:inline>
        </w:drawing>
      </w:r>
    </w:p>
    <w:p>
      <w:pPr>
        <w:pStyle w:val="Caption"/>
      </w:pPr>
      <w:r>
        <w:rPr/>
        <w:t xml:space="preserve">Existing catalog-image asset (not a runtime inventory screenshot): public/product-images/vegetables/tamatar.png.</w:t>
      </w:r>
    </w:p>
    <w:p>
      <w:pPr>
        <w:pStyle w:val="Normal"/>
      </w:pPr>
      <w:r>
        <w:rPr/>
        <w:t xml:space="preserve"/>
      </w:r>
      <w:r>
        <w:rPr>
          <w:b/>
        </w:rPr>
        <w:t xml:space="preserve">Problem solved:</w:t>
      </w:r>
      <w:r>
        <w:rPr/>
        <w:t xml:space="preserve"> maintain a product catalog with stock and selling information.</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/inventory</w:t>
      </w:r>
      <w:r>
        <w:rPr/>
        <w:t xml:space="preserve">.</w:t>
      </w:r>
    </w:p>
    <w:p>
      <w:pPr>
        <w:pStyle w:val="Normal"/>
        <w:ind w:left="240" w:hanging="240"/>
      </w:pPr>
      <w:r>
        <w:rPr/>
        <w:t xml:space="preserve">2. Search product names; filter categories and stock conditions.</w:t>
      </w:r>
    </w:p>
    <w:p>
      <w:pPr>
        <w:pStyle w:val="Normal"/>
        <w:ind w:left="240" w:hanging="240"/>
      </w:pPr>
      <w:r>
        <w:rPr/>
        <w:t xml:space="preserve">3. View product details.</w:t>
      </w:r>
    </w:p>
    <w:p>
      <w:pPr>
        <w:pStyle w:val="Normal"/>
        <w:ind w:left="240" w:hanging="240"/>
      </w:pPr>
      <w:r>
        <w:rPr/>
        <w:t xml:space="preserve">4. A manager creates or edits a product with SKU, prices, stock, minimum stock, category, unit/selling configuration, description, image, supplier text, batch number, and expiry date.</w:t>
      </w:r>
    </w:p>
    <w:p>
      <w:pPr>
        <w:pStyle w:val="Normal"/>
        <w:ind w:left="240" w:hanging="240"/>
      </w:pPr>
      <w:r>
        <w:rPr/>
        <w:t xml:space="preserve">5. Save through the products API; subsequent catalog reads retrieve persisted records.</w:t>
      </w:r>
    </w:p>
    <w:p>
      <w:pPr>
        <w:pStyle w:val="Normal"/>
        <w:ind w:left="240" w:hanging="240"/>
      </w:pPr>
      <w:r>
        <w:rPr/>
        <w:t xml:space="preserve">6. A manager can delete a product.</w:t>
      </w:r>
    </w:p>
    <w:p>
      <w:pPr>
        <w:pStyle w:val="Normal"/>
      </w:pPr>
      <w:r>
        <w:rPr/>
        <w:t xml:space="preserve"/>
      </w:r>
      <w:r>
        <w:rPr>
          <w:b/>
        </w:rPr>
        <w:t xml:space="preserve">Types/access:</w:t>
      </w:r>
      <w:r>
        <w:rPr/>
        <w:t xml:space="preserve"> common to all business types. Inventory viewing is available to authenticated users. Product creation, editing, and deletion require S/A, with endpoint-specific screen permissions.</w:t>
      </w:r>
    </w:p>
    <w:p>
      <w:pPr>
        <w:pStyle w:val="Normal"/>
      </w:pPr>
      <w:r>
        <w:rPr/>
        <w:t xml:space="preserve"/>
      </w:r>
      <w:r>
        <w:rPr>
          <w:b/>
        </w:rPr>
        <w:t xml:space="preserve">Trace</w:t>
      </w:r>
      <w:r>
        <w:rPr/>
        <w:t xml:space="preserve"/>
      </w:r>
    </w:p>
    <w:p>
      <w:pPr>
        <w:pStyle w:val="Normal"/>
        <w:numPr>
          <w:ilvl w:val="0"/>
          <w:numId w:val="1"/>
        </w:numPr>
      </w:pPr>
      <w:r>
        <w:rPr/>
        <w:t xml:space="preserve">Screens: </w:t>
      </w:r>
      <w:r>
        <w:rPr>
          <w:rFonts w:ascii="Consolas" w:hAnsi="Consolas"/>
          <w:sz w:val="18"/>
        </w:rPr>
        <w:t xml:space="preserve">/inventory</w:t>
      </w:r>
      <w:r>
        <w:rPr/>
        <w:t xml:space="preserve">, </w:t>
      </w:r>
      <w:r>
        <w:rPr>
          <w:rFonts w:ascii="Consolas" w:hAnsi="Consolas"/>
          <w:sz w:val="18"/>
        </w:rPr>
        <w:t xml:space="preserve">/inventory/add</w:t>
      </w:r>
      <w:r>
        <w:rPr/>
        <w:t xml:space="preserve"/>
      </w:r>
    </w:p>
    <w:p>
      <w:pPr>
        <w:pStyle w:val="Normal"/>
        <w:numPr>
          <w:ilvl w:val="0"/>
          <w:numId w:val="1"/>
        </w:numPr>
      </w:pPr>
      <w:r>
        <w:rPr/>
        <w:t xml:space="preserve">Frontend: </w:t>
      </w:r>
      <w:hyperlink r:id="rId6">
        <w:r>
          <w:rPr>
            <w:color w:val="176B87"/>
            <w:u w:val="single"/>
          </w:rPr>
          <w:t xml:space="preserve">ProductList</w:t>
        </w:r>
      </w:hyperlink>
      <w:r>
        <w:rPr/>
        <w:t xml:space="preserve">, </w:t>
      </w:r>
      <w:hyperlink r:id="rId7">
        <w:r>
          <w:rPr>
            <w:color w:val="176B87"/>
            <w:u w:val="single"/>
          </w:rPr>
          <w:t xml:space="preserve">AddProduct</w:t>
        </w:r>
      </w:hyperlink>
      <w:r>
        <w:rPr/>
        <w:t xml:space="preserve">, </w:t>
      </w:r>
      <w:r>
        <w:rPr>
          <w:rFonts w:ascii="Consolas" w:hAnsi="Consolas"/>
          <w:sz w:val="18"/>
        </w:rPr>
        <w:t xml:space="preserve">src/features/inventory/inventorySlice.ts</w:t>
      </w:r>
      <w:r>
        <w:rPr/>
        <w:t xml:space="preserve"/>
      </w:r>
    </w:p>
    <w:p>
      <w:pPr>
        <w:pStyle w:val="Normal"/>
        <w:numPr>
          <w:ilvl w:val="0"/>
          <w:numId w:val="1"/>
        </w:numPr>
      </w:pPr>
      <w:r>
        <w:rPr/>
        <w:t xml:space="preserve">API: </w:t>
      </w:r>
      <w:r>
        <w:rPr>
          <w:rFonts w:ascii="Consolas" w:hAnsi="Consolas"/>
          <w:sz w:val="18"/>
        </w:rPr>
        <w:t xml:space="preserve">GET/POST /api/products</w:t>
      </w:r>
      <w:r>
        <w:rPr/>
        <w:t xml:space="preserve">, </w:t>
      </w:r>
      <w:r>
        <w:rPr>
          <w:rFonts w:ascii="Consolas" w:hAnsi="Consolas"/>
          <w:sz w:val="18"/>
        </w:rPr>
        <w:t xml:space="preserve">GET/PUT/DELETE /api/products/:id</w:t>
      </w:r>
      <w:r>
        <w:rPr/>
        <w:t xml:space="preserve"/>
      </w:r>
    </w:p>
    <w:p>
      <w:pPr>
        <w:pStyle w:val="Normal"/>
        <w:numPr>
          <w:ilvl w:val="0"/>
          <w:numId w:val="1"/>
        </w:numPr>
      </w:pPr>
      <w:r>
        <w:rPr/>
        <w:t xml:space="preserve">Backend: </w:t>
      </w:r>
      <w:hyperlink r:id="rId8">
        <w:r>
          <w:rPr>
            <w:color w:val="176B87"/>
            <w:u w:val="single"/>
          </w:rPr>
          <w:t xml:space="preserve">productController</w:t>
        </w:r>
      </w:hyperlink>
      <w:r>
        <w:rPr/>
        <w:t xml:space="preserve">, </w:t>
      </w:r>
      <w:r>
        <w:rPr>
          <w:rFonts w:ascii="Consolas" w:hAnsi="Consolas"/>
          <w:sz w:val="18"/>
        </w:rPr>
        <w:t xml:space="preserve">routes/productRoutes.ts</w:t>
      </w:r>
      <w:r>
        <w:rPr/>
        <w:t xml:space="preserve"/>
      </w:r>
    </w:p>
    <w:p>
      <w:pPr>
        <w:pStyle w:val="Normal"/>
        <w:numPr>
          <w:ilvl w:val="0"/>
          <w:numId w:val="1"/>
        </w:numPr>
      </w:pPr>
      <w:r>
        <w:rPr/>
        <w:t xml:space="preserve">Model: </w:t>
      </w:r>
      <w:r>
        <w:rPr>
          <w:rFonts w:ascii="Consolas" w:hAnsi="Consolas"/>
          <w:sz w:val="18"/>
        </w:rPr>
        <w:t xml:space="preserve">backend/src/models/Product.ts</w:t>
      </w:r>
      <w:r>
        <w:rPr/>
        <w:t xml:space="preserve"/>
      </w:r>
    </w:p>
    <w:p>
      <w:pPr>
        <w:pStyle w:val="Normal"/>
      </w:pPr>
      <w:r>
        <w:rPr/>
        <w:t xml:space="preserve"/>
      </w:r>
      <w:r>
        <w:rPr>
          <w:b/>
        </w:rPr>
        <w:t xml:space="preserve">Status/conditions:</w:t>
      </w:r>
      <w:r>
        <w:rPr/>
        <w:t xml:space="preserve"> uncertain — connected. Stock changes made through product editing do not create transaction-ledger entries. Supplier, batch, and expiry are single product fields, not separate supplier or lot-management systems. Some creation paths supply generic/default metadata when omitted.</w:t>
      </w:r>
    </w:p>
    <w:p>
      <w:pPr>
        <w:pStyle w:val="Normal"/>
      </w:pPr>
      <w:r>
        <w:rPr/>
        <w:t xml:space="preserve">Deleting a product can prevent later transaction reversal because reversal needs the current product and size configuration.</w:t>
      </w:r>
    </w:p>
    <w:p>
      <w:pPr>
        <w:pStyle w:val="Normal"/>
      </w:pPr>
      <w:r>
        <w:rPr/>
        <w:t xml:space="preserve"/>
      </w:r>
      <w:r>
        <w:rPr>
          <w:b/>
        </w:rPr>
        <w:t xml:space="preserve">Public description:</w:t>
      </w:r>
      <w:r>
        <w:rPr/>
        <w:t xml:space="preserve"> product catalog and stock quantities are supported claims. Avoid “complete stock audit trail,” “batch tracking,” “expiry management,” or “supplier management.”</w:t>
      </w:r>
    </w:p>
    <w:p>
      <w:pPr>
        <w:pStyle w:val="Heading2"/>
        <w:pageBreakBefore/>
      </w:pPr>
      <w:bookmarkStart w:id="10" w:name="s10"/>
      <w:bookmarkEnd w:id="10"/>
      <w:r>
        <w:rPr/>
        <w:t xml:space="preserve">2. Categories and unit reference</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 Categories and unit reference</w:t>
            </w:r>
          </w:p>
          <w:p>
            <w:pPr>
              <w:pStyle w:val="Placeholder"/>
            </w:pPr>
            <w:r>
              <w:rPr/>
              <w:t xml:space="preserve">Expected screen: /inventory/categories; /inventory/units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organize products and identify their selling units.</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/inventory/categories</w:t>
      </w:r>
      <w:r>
        <w:rPr/>
        <w:t xml:space="preserve">.</w:t>
      </w:r>
    </w:p>
    <w:p>
      <w:pPr>
        <w:pStyle w:val="Normal"/>
        <w:ind w:left="240" w:hanging="240"/>
      </w:pPr>
      <w:r>
        <w:rPr/>
        <w:t xml:space="preserve">2. Create a category, rename one, or remove/archive an unused category.</w:t>
      </w:r>
    </w:p>
    <w:p>
      <w:pPr>
        <w:pStyle w:val="Normal"/>
        <w:ind w:left="240" w:hanging="240"/>
      </w:pPr>
      <w:r>
        <w:rPr/>
        <w:t xml:space="preserve">3. Renaming updates products and pending product requests.</w:t>
      </w:r>
    </w:p>
    <w:p>
      <w:pPr>
        <w:pStyle w:val="Normal"/>
        <w:ind w:left="240" w:hanging="240"/>
      </w:pPr>
      <w:r>
        <w:rPr/>
        <w:t xml:space="preserve">4. Open </w:t>
      </w:r>
      <w:r>
        <w:rPr>
          <w:rFonts w:ascii="Consolas" w:hAnsi="Consolas"/>
          <w:sz w:val="18"/>
        </w:rPr>
        <w:t xml:space="preserve">/inventory/units</w:t>
      </w:r>
      <w:r>
        <w:rPr/>
        <w:t xml:space="preserve"> to browse/search the English/Urdu unit reference.</w:t>
      </w:r>
    </w:p>
    <w:p>
      <w:pPr>
        <w:pStyle w:val="Normal"/>
      </w:pPr>
      <w:r>
        <w:rPr/>
        <w:t xml:space="preserve"/>
      </w:r>
      <w:r>
        <w:rPr>
          <w:b/>
        </w:rPr>
        <w:t xml:space="preserve">Types/access:</w:t>
      </w:r>
      <w:r>
        <w:rPr/>
        <w:t xml:space="preserve"> all types. Category management S/A with </w:t>
      </w:r>
      <w:r>
        <w:rPr>
          <w:rFonts w:ascii="Consolas" w:hAnsi="Consolas"/>
          <w:sz w:val="18"/>
        </w:rPr>
        <w:t xml:space="preserve">inventory_categories</w:t>
      </w:r>
      <w:r>
        <w:rPr/>
        <w:t xml:space="preserve">; unit reference uses </w:t>
      </w:r>
      <w:r>
        <w:rPr>
          <w:rFonts w:ascii="Consolas" w:hAnsi="Consolas"/>
          <w:sz w:val="18"/>
        </w:rPr>
        <w:t xml:space="preserve">inventory_units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r>
        <w:rPr>
          <w:rFonts w:ascii="Consolas" w:hAnsi="Consolas"/>
          <w:sz w:val="18"/>
        </w:rPr>
        <w:t xml:space="preserve">src/pages/Inventory/CategoriesPage.tsx</w:t>
      </w:r>
      <w:r>
        <w:rPr/>
        <w:t xml:space="preserve">, </w:t>
      </w:r>
      <w:r>
        <w:rPr>
          <w:rFonts w:ascii="Consolas" w:hAnsi="Consolas"/>
          <w:sz w:val="18"/>
        </w:rPr>
        <w:t xml:space="preserve">ProductUnitsPage.tsx</w:t>
      </w:r>
      <w:r>
        <w:rPr/>
        <w:t xml:space="preserve">, </w:t>
      </w:r>
      <w:r>
        <w:rPr>
          <w:rFonts w:ascii="Consolas" w:hAnsi="Consolas"/>
          <w:sz w:val="18"/>
        </w:rPr>
        <w:t xml:space="preserve">src/hooks/useProductCategories.ts</w:t>
      </w:r>
      <w:r>
        <w:rPr/>
        <w:t xml:space="preserve"/>
      </w:r>
    </w:p>
    <w:p>
      <w:pPr>
        <w:pStyle w:val="Normal"/>
        <w:numPr>
          <w:ilvl w:val="0"/>
          <w:numId w:val="1"/>
        </w:numPr>
      </w:pPr>
      <w:r>
        <w:rPr/>
        <w:t xml:space="preserve">API: </w:t>
      </w:r>
      <w:r>
        <w:rPr>
          <w:rFonts w:ascii="Consolas" w:hAnsi="Consolas"/>
          <w:sz w:val="18"/>
        </w:rPr>
        <w:t xml:space="preserve">GET/POST/PUT/DELETE /api/categories</w:t>
      </w:r>
      <w:r>
        <w:rPr/>
        <w:t xml:space="preserve"/>
      </w:r>
    </w:p>
    <w:p>
      <w:pPr>
        <w:pStyle w:val="Normal"/>
        <w:numPr>
          <w:ilvl w:val="0"/>
          <w:numId w:val="1"/>
        </w:numPr>
      </w:pPr>
      <w:r>
        <w:rPr/>
        <w:t xml:space="preserve">Backend/model: </w:t>
      </w:r>
      <w:hyperlink r:id="rId9">
        <w:r>
          <w:rPr>
            <w:color w:val="176B87"/>
            <w:u w:val="single"/>
          </w:rPr>
          <w:t xml:space="preserve">categoryRoutes</w:t>
        </w:r>
      </w:hyperlink>
      <w:r>
        <w:rPr/>
        <w:t xml:space="preserve">, </w:t>
      </w:r>
      <w:r>
        <w:rPr>
          <w:rFonts w:ascii="Consolas" w:hAnsi="Consolas"/>
          <w:sz w:val="18"/>
        </w:rPr>
        <w:t xml:space="preserve">models/Category.ts</w:t>
      </w:r>
      <w:r>
        <w:rPr/>
        <w:t xml:space="preserve"/>
      </w:r>
    </w:p>
    <w:p>
      <w:pPr>
        <w:pStyle w:val="Normal"/>
        <w:numPr>
          <w:ilvl w:val="0"/>
          <w:numId w:val="1"/>
        </w:numPr>
      </w:pPr>
      <w:r>
        <w:rPr/>
        <w:t xml:space="preserve">Unit dictionary: </w:t>
      </w:r>
      <w:r>
        <w:rPr>
          <w:rFonts w:ascii="Consolas" w:hAnsi="Consolas"/>
          <w:sz w:val="18"/>
        </w:rPr>
        <w:t xml:space="preserve">src/lib/productUnits.ts</w:t>
      </w:r>
      <w:r>
        <w:rPr/>
        <w:t xml:space="preserve"/>
      </w:r>
    </w:p>
    <w:p>
      <w:pPr>
        <w:pStyle w:val="Normal"/>
      </w:pPr>
      <w:r>
        <w:rPr/>
        <w:t xml:space="preserve"/>
      </w:r>
      <w:r>
        <w:rPr>
          <w:b/>
        </w:rPr>
        <w:t xml:space="preserve">Status/conditions:</w:t>
      </w:r>
      <w:r>
        <w:rPr/>
        <w:t xml:space="preserve"> category management is connected but runtime-unverified. The unit dictionary is UI-only reference data, which is appropriate for its purpose. Used categories cannot simply be removed. There is no editable unit catalog or automatic conversion between cartons, pieces, kilograms, and other units.</w:t>
      </w:r>
    </w:p>
    <w:p>
      <w:pPr>
        <w:pStyle w:val="Normal"/>
      </w:pPr>
      <w:r>
        <w:rPr/>
        <w:t xml:space="preserve"/>
      </w:r>
      <w:r>
        <w:rPr>
          <w:b/>
        </w:rPr>
        <w:t xml:space="preserve">Public description:</w:t>
      </w:r>
      <w:r>
        <w:rPr/>
        <w:t xml:space="preserve"> product categories and English/Urdu unit labels are supported. Automatic unit conversion is not.</w:t>
      </w:r>
    </w:p>
    <w:p>
      <w:pPr>
        <w:pStyle w:val="Heading2"/>
        <w:pageBreakBefore/>
      </w:pPr>
      <w:bookmarkStart w:id="11" w:name="s11"/>
      <w:bookmarkEnd w:id="11"/>
      <w:r>
        <w:rPr/>
        <w:t xml:space="preserve">3. Spreadsheet import and export</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3. Spreadsheet import and export</w:t>
            </w:r>
          </w:p>
          <w:p>
            <w:pPr>
              <w:pStyle w:val="Placeholder"/>
            </w:pPr>
            <w:r>
              <w:rPr/>
              <w:t xml:space="preserve">Expected screen: /inventory/import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enter many products and export catalog data.</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/inventory/import</w:t>
      </w:r>
      <w:r>
        <w:rPr/>
        <w:t xml:space="preserve">.</w:t>
      </w:r>
    </w:p>
    <w:p>
      <w:pPr>
        <w:pStyle w:val="Normal"/>
        <w:ind w:left="240" w:hanging="240"/>
      </w:pPr>
      <w:r>
        <w:rPr/>
        <w:t xml:space="preserve">2. Download the template.</w:t>
      </w:r>
    </w:p>
    <w:p>
      <w:pPr>
        <w:pStyle w:val="Normal"/>
        <w:ind w:left="240" w:hanging="240"/>
      </w:pPr>
      <w:r>
        <w:rPr/>
        <w:t xml:space="preserve">3. Select XLSX, XLS, or CSV.</w:t>
      </w:r>
    </w:p>
    <w:p>
      <w:pPr>
        <w:pStyle w:val="Normal"/>
        <w:ind w:left="240" w:hanging="240"/>
      </w:pPr>
      <w:r>
        <w:rPr/>
        <w:t xml:space="preserve">4. The first sheet is parsed and locally validated.</w:t>
      </w:r>
    </w:p>
    <w:p>
      <w:pPr>
        <w:pStyle w:val="Normal"/>
        <w:ind w:left="240" w:hanging="240"/>
      </w:pPr>
      <w:r>
        <w:rPr/>
        <w:t xml:space="preserve">5. Correct invalid or duplicate rows; the import button is disabled while row errors remain.</w:t>
      </w:r>
    </w:p>
    <w:p>
      <w:pPr>
        <w:pStyle w:val="Normal"/>
        <w:ind w:left="240" w:hanging="240"/>
      </w:pPr>
      <w:r>
        <w:rPr/>
        <w:t xml:space="preserve">6. Submit up to 500 new products.</w:t>
      </w:r>
    </w:p>
    <w:p>
      <w:pPr>
        <w:pStyle w:val="Normal"/>
        <w:ind w:left="240" w:hanging="240"/>
      </w:pPr>
      <w:r>
        <w:rPr/>
        <w:t xml:space="preserve">7. Export inventory from the product list.</w:t>
      </w:r>
    </w:p>
    <w:p>
      <w:pPr>
        <w:pStyle w:val="Normal"/>
      </w:pPr>
      <w:r>
        <w:rPr/>
        <w:t xml:space="preserve"/>
      </w:r>
      <w:r>
        <w:rPr>
          <w:b/>
        </w:rPr>
        <w:t xml:space="preserve">Types/access:</w:t>
      </w:r>
      <w:r>
        <w:rPr/>
        <w:t xml:space="preserve"> all types. Backend bulk creation requires S/A and </w:t>
      </w:r>
      <w:r>
        <w:rPr>
          <w:rFonts w:ascii="Consolas" w:hAnsi="Consolas"/>
          <w:sz w:val="18"/>
        </w:rPr>
        <w:t xml:space="preserve">inventory_import</w:t>
      </w:r>
      <w:r>
        <w:rPr/>
        <w:t xml:space="preserve">. The frontend route lacks the equivalent role restriction, so U may reach a screen whose submission is rejected.</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10">
        <w:r>
          <w:rPr>
            <w:color w:val="176B87"/>
            <w:u w:val="single"/>
          </w:rPr>
          <w:t xml:space="preserve">ImportProducts</w:t>
        </w:r>
      </w:hyperlink>
      <w:r>
        <w:rPr/>
        <w:t xml:space="preserve">, </w:t>
      </w:r>
      <w:r>
        <w:rPr>
          <w:rFonts w:ascii="Consolas" w:hAnsi="Consolas"/>
          <w:sz w:val="18"/>
        </w:rPr>
        <w:t xml:space="preserve">ProductList.tsx</w:t>
      </w:r>
      <w:r>
        <w:rPr/>
        <w:t xml:space="preserve"/>
      </w:r>
    </w:p>
    <w:p>
      <w:pPr>
        <w:pStyle w:val="Normal"/>
        <w:numPr>
          <w:ilvl w:val="0"/>
          <w:numId w:val="1"/>
        </w:numPr>
      </w:pPr>
      <w:r>
        <w:rPr/>
        <w:t xml:space="preserve">API: </w:t>
      </w:r>
      <w:r>
        <w:rPr>
          <w:rFonts w:ascii="Consolas" w:hAnsi="Consolas"/>
          <w:sz w:val="18"/>
        </w:rPr>
        <w:t xml:space="preserve">POST /api/products/bulk</w:t>
      </w:r>
      <w:r>
        <w:rPr/>
        <w:t xml:space="preserve"/>
      </w:r>
    </w:p>
    <w:p>
      <w:pPr>
        <w:pStyle w:val="Normal"/>
        <w:numPr>
          <w:ilvl w:val="0"/>
          <w:numId w:val="1"/>
        </w:numPr>
      </w:pPr>
      <w:r>
        <w:rPr/>
        <w:t xml:space="preserve">Backend/model: </w:t>
      </w:r>
      <w:r>
        <w:rPr>
          <w:rFonts w:ascii="Consolas" w:hAnsi="Consolas"/>
          <w:sz w:val="18"/>
        </w:rPr>
        <w:t xml:space="preserve">productController.bulkCreateProducts</w:t>
      </w:r>
      <w:r>
        <w:rPr/>
        <w:t xml:space="preserve">, </w:t>
      </w:r>
      <w:r>
        <w:rPr>
          <w:rFonts w:ascii="Consolas" w:hAnsi="Consolas"/>
          <w:sz w:val="18"/>
        </w:rPr>
        <w:t xml:space="preserve">Product</w:t>
      </w:r>
      <w:r>
        <w:rPr/>
        <w:t xml:space="preserve"/>
      </w:r>
    </w:p>
    <w:p>
      <w:pPr>
        <w:pStyle w:val="Normal"/>
      </w:pPr>
      <w:r>
        <w:rPr/>
        <w:t xml:space="preserve"/>
      </w:r>
      <w:r>
        <w:rPr>
          <w:b/>
        </w:rPr>
        <w:t xml:space="preserve">Status/conditions:</w:t>
      </w:r>
      <w:r>
        <w:rPr/>
        <w:t xml:space="preserve"> partial. Import creates records; it is not an update/upsert workflow. SKU/ID conflicts are rejected. The bulk operation is not wrapped in the same transaction pattern as POS checkout.</w:t>
      </w:r>
    </w:p>
    <w:p>
      <w:pPr>
        <w:pStyle w:val="Normal"/>
      </w:pPr>
      <w:r>
        <w:rPr/>
        <w:t xml:space="preserve">Import/export does not preserve the full size/selling configuration, so it is not a complete backup or round-trip format.</w:t>
      </w:r>
    </w:p>
    <w:p>
      <w:pPr>
        <w:pStyle w:val="Normal"/>
      </w:pPr>
      <w:r>
        <w:rPr/>
        <w:t xml:space="preserve"/>
      </w:r>
      <w:r>
        <w:rPr>
          <w:b/>
        </w:rPr>
        <w:t xml:space="preserve">Public description:</w:t>
      </w:r>
      <w:r>
        <w:rPr/>
        <w:t xml:space="preserve"> spreadsheet import of new basic products and inventory export are supportable, with the 500-product limit. Avoid “seamless full-catalog migration.”</w:t>
      </w:r>
    </w:p>
    <w:p>
      <w:pPr>
        <w:pStyle w:val="Heading2"/>
        <w:pageBreakBefore/>
      </w:pPr>
      <w:bookmarkStart w:id="12" w:name="s12"/>
      <w:bookmarkEnd w:id="12"/>
      <w:r>
        <w:rPr/>
        <w:t xml:space="preserve">4. Staff product requests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4. Staff product requests</w:t>
            </w:r>
          </w:p>
          <w:p>
            <w:pPr>
              <w:pStyle w:val="Placeholder"/>
            </w:pPr>
            <w:r>
              <w:rPr/>
              <w:t xml:space="preserve">Expected screen: /inventory/requests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let staff propose new catalog entries without directly creating products.</w:t>
      </w:r>
    </w:p>
    <w:p>
      <w:pPr>
        <w:pStyle w:val="Normal"/>
      </w:pPr>
      <w:r>
        <w:rPr/>
        <w:t xml:space="preserve"/>
      </w:r>
      <w:r>
        <w:rPr>
          <w:b/>
        </w:rPr>
        <w:t xml:space="preserve">Actual workflow</w:t>
      </w:r>
      <w:r>
        <w:rPr/>
        <w:t xml:space="preserve"/>
      </w:r>
    </w:p>
    <w:p>
      <w:pPr>
        <w:pStyle w:val="Normal"/>
        <w:ind w:left="240" w:hanging="240"/>
      </w:pPr>
      <w:r>
        <w:rPr/>
        <w:t xml:space="preserve">1. U fills </w:t>
      </w:r>
      <w:r>
        <w:rPr>
          <w:rFonts w:ascii="Consolas" w:hAnsi="Consolas"/>
          <w:sz w:val="18"/>
        </w:rPr>
        <w:t xml:space="preserve">/inventory/add</w:t>
      </w:r>
      <w:r>
        <w:rPr/>
        <w:t xml:space="preserve">.</w:t>
      </w:r>
    </w:p>
    <w:p>
      <w:pPr>
        <w:pStyle w:val="Normal"/>
        <w:ind w:left="240" w:hanging="240"/>
      </w:pPr>
      <w:r>
        <w:rPr/>
        <w:t xml:space="preserve">2. Submission creates a pending inventory request.</w:t>
      </w:r>
    </w:p>
    <w:p>
      <w:pPr>
        <w:pStyle w:val="Normal"/>
        <w:ind w:left="240" w:hanging="240"/>
      </w:pPr>
      <w:r>
        <w:rPr/>
        <w:t xml:space="preserve">3. Staff view their requests in </w:t>
      </w:r>
      <w:r>
        <w:rPr>
          <w:rFonts w:ascii="Consolas" w:hAnsi="Consolas"/>
          <w:sz w:val="18"/>
        </w:rPr>
        <w:t xml:space="preserve">/inventory/requests</w:t>
      </w:r>
      <w:r>
        <w:rPr/>
        <w:t xml:space="preserve">.</w:t>
      </w:r>
    </w:p>
    <w:p>
      <w:pPr>
        <w:pStyle w:val="Normal"/>
        <w:ind w:left="240" w:hanging="240"/>
      </w:pPr>
      <w:r>
        <w:rPr/>
        <w:t xml:space="preserve">4. S/A review business requests and approve or reject.</w:t>
      </w:r>
    </w:p>
    <w:p>
      <w:pPr>
        <w:pStyle w:val="Normal"/>
        <w:ind w:left="240" w:hanging="240"/>
      </w:pPr>
      <w:r>
        <w:rPr/>
        <w:t xml:space="preserve">5. Approval creates a product and updates the request status.</w:t>
      </w:r>
    </w:p>
    <w:p>
      <w:pPr>
        <w:pStyle w:val="Normal"/>
      </w:pPr>
      <w:r>
        <w:rPr/>
        <w:t xml:space="preserve"/>
      </w:r>
      <w:r>
        <w:rPr>
          <w:b/>
        </w:rPr>
        <w:t xml:space="preserve">Types/access:</w:t>
      </w:r>
      <w:r>
        <w:rPr/>
        <w:t xml:space="preserve"> all types. Submission is specifically U-only; review requires S/A and </w:t>
      </w:r>
      <w:r>
        <w:rPr>
          <w:rFonts w:ascii="Consolas" w:hAnsi="Consolas"/>
          <w:sz w:val="18"/>
        </w:rPr>
        <w:t xml:space="preserve">inventory_requests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r>
        <w:rPr>
          <w:rFonts w:ascii="Consolas" w:hAnsi="Consolas"/>
          <w:sz w:val="18"/>
        </w:rPr>
        <w:t xml:space="preserve">AddProduct.tsx</w:t>
      </w:r>
      <w:r>
        <w:rPr/>
        <w:t xml:space="preserve">, </w:t>
      </w:r>
      <w:r>
        <w:rPr>
          <w:rFonts w:ascii="Consolas" w:hAnsi="Consolas"/>
          <w:sz w:val="18"/>
        </w:rPr>
        <w:t xml:space="preserve">InventoryRequestsPage.tsx</w:t>
      </w:r>
      <w:r>
        <w:rPr/>
        <w:t xml:space="preserve"/>
      </w:r>
    </w:p>
    <w:p>
      <w:pPr>
        <w:pStyle w:val="Normal"/>
        <w:numPr>
          <w:ilvl w:val="0"/>
          <w:numId w:val="1"/>
        </w:numPr>
      </w:pPr>
      <w:r>
        <w:rPr/>
        <w:t xml:space="preserve">API: </w:t>
      </w:r>
      <w:r>
        <w:rPr>
          <w:rFonts w:ascii="Consolas" w:hAnsi="Consolas"/>
          <w:sz w:val="18"/>
        </w:rPr>
        <w:t xml:space="preserve">GET/POST /api/inventory-requests</w:t>
      </w:r>
      <w:r>
        <w:rPr/>
        <w:t xml:space="preserve">, </w:t>
      </w:r>
      <w:r>
        <w:rPr>
          <w:rFonts w:ascii="Consolas" w:hAnsi="Consolas"/>
          <w:sz w:val="18"/>
        </w:rPr>
        <w:t xml:space="preserve">PATCH /api/inventory-requests/:id/review</w:t>
      </w:r>
      <w:r>
        <w:rPr/>
        <w:t xml:space="preserve"/>
      </w:r>
    </w:p>
    <w:p>
      <w:pPr>
        <w:pStyle w:val="Normal"/>
        <w:numPr>
          <w:ilvl w:val="0"/>
          <w:numId w:val="1"/>
        </w:numPr>
      </w:pPr>
      <w:r>
        <w:rPr/>
        <w:t xml:space="preserve">Backend: </w:t>
      </w:r>
      <w:hyperlink r:id="rId11">
        <w:r>
          <w:rPr>
            <w:color w:val="176B87"/>
            <w:u w:val="single"/>
          </w:rPr>
          <w:t xml:space="preserve">inventoryRequestController</w:t>
        </w:r>
      </w:hyperlink>
      <w:r>
        <w:rPr/>
        <w:t xml:space="preserve"/>
      </w:r>
    </w:p>
    <w:p>
      <w:pPr>
        <w:pStyle w:val="Normal"/>
        <w:numPr>
          <w:ilvl w:val="0"/>
          <w:numId w:val="1"/>
        </w:numPr>
      </w:pPr>
      <w:r>
        <w:rPr/>
        <w:t xml:space="preserve">Models: </w:t>
      </w:r>
      <w:r>
        <w:rPr>
          <w:rFonts w:ascii="Consolas" w:hAnsi="Consolas"/>
          <w:sz w:val="18"/>
        </w:rPr>
        <w:t xml:space="preserve">InventoryRequest</w:t>
      </w:r>
      <w:r>
        <w:rPr/>
        <w:t xml:space="preserve">, </w:t>
      </w:r>
      <w:r>
        <w:rPr>
          <w:rFonts w:ascii="Consolas" w:hAnsi="Consolas"/>
          <w:sz w:val="18"/>
        </w:rPr>
        <w:t xml:space="preserve">Product</w:t>
      </w:r>
      <w:r>
        <w:rPr/>
        <w:t xml:space="preserve"/>
      </w:r>
    </w:p>
    <w:p>
      <w:pPr>
        <w:pStyle w:val="Normal"/>
      </w:pPr>
      <w:r>
        <w:rPr/>
        <w:t xml:space="preserve"/>
      </w:r>
      <w:r>
        <w:rPr>
          <w:b/>
        </w:rPr>
        <w:t xml:space="preserve">Status/conditions:</w:t>
      </w:r>
      <w:r>
        <w:rPr/>
        <w:t xml:space="preserve"> uncertain — connected. Existing/duplicate SKUs are checked. This is a </w:t>
      </w:r>
      <w:r>
        <w:rPr>
          <w:b/>
        </w:rPr>
        <w:t xml:space="preserve">new-product approval</w:t>
      </w:r>
      <w:r>
        <w:rPr/>
        <w:t xml:space="preserve"> workflow, not a replenishment request, purchase requisition, or purchase order. Approval does not invalidate the normal product-list cache, potentially delaying visibility.</w:t>
      </w:r>
    </w:p>
    <w:p>
      <w:pPr>
        <w:pStyle w:val="Normal"/>
      </w:pPr>
      <w:r>
        <w:rPr/>
        <w:t xml:space="preserve"/>
      </w:r>
      <w:r>
        <w:rPr>
          <w:b/>
        </w:rPr>
        <w:t xml:space="preserve">Public description:</w:t>
      </w:r>
      <w:r>
        <w:rPr/>
        <w:t xml:space="preserve"> staff product submissions with manager approval.</w:t>
      </w:r>
    </w:p>
    <w:p>
      <w:pPr>
        <w:pStyle w:val="Heading2"/>
        <w:pageBreakBefore/>
      </w:pPr>
      <w:bookmarkStart w:id="13" w:name="s13"/>
      <w:bookmarkEnd w:id="13"/>
      <w:r>
        <w:rPr/>
        <w:t xml:space="preserve">5. Quantities, sizes, and prices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5. Quantities, sizes, and prices</w:t>
            </w:r>
          </w:p>
          <w:p>
            <w:pPr>
              <w:pStyle w:val="Placeholder"/>
            </w:pPr>
            <w:r>
              <w:rPr/>
              <w:t xml:space="preserve">Expected screen: /inventory/add; /pos (size selection)</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sell ordinary pieces, fractional quantities, or separately stocked numeric pack sizes.</w:t>
      </w:r>
    </w:p>
    <w:p>
      <w:pPr>
        <w:pStyle w:val="Normal"/>
      </w:pPr>
      <w:r>
        <w:rPr/>
        <w:t xml:space="preserve"/>
      </w:r>
      <w:r>
        <w:rPr>
          <w:b/>
        </w:rPr>
        <w:t xml:space="preserve">Actual workflow</w:t>
      </w:r>
      <w:r>
        <w:rPr/>
        <w:t xml:space="preserve"/>
      </w:r>
    </w:p>
    <w:p>
      <w:pPr>
        <w:pStyle w:val="Normal"/>
        <w:ind w:left="240" w:hanging="240"/>
      </w:pPr>
      <w:r>
        <w:rPr/>
        <w:t xml:space="preserve">1. Enable unit/size selling on a product.</w:t>
      </w:r>
    </w:p>
    <w:p>
      <w:pPr>
        <w:pStyle w:val="Normal"/>
        <w:ind w:left="240" w:hanging="240"/>
      </w:pPr>
      <w:r>
        <w:rPr/>
        <w:t xml:space="preserve">2. Choose quantity mode or fixed-size mode.</w:t>
      </w:r>
    </w:p>
    <w:p>
      <w:pPr>
        <w:pStyle w:val="Normal"/>
        <w:ind w:left="240" w:hanging="240"/>
      </w:pPr>
      <w:r>
        <w:rPr/>
        <w:t xml:space="preserve">3. Quantity mode permits fractional quantities.</w:t>
      </w:r>
    </w:p>
    <w:p>
      <w:pPr>
        <w:pStyle w:val="Normal"/>
        <w:ind w:left="240" w:hanging="240"/>
      </w:pPr>
      <w:r>
        <w:rPr/>
        <w:t xml:space="preserve">4. Fixed-size mode defines numeric sizes with separate purchase price, sale price, and stock.</w:t>
      </w:r>
    </w:p>
    <w:p>
      <w:pPr>
        <w:pStyle w:val="Normal"/>
        <w:ind w:left="240" w:hanging="240"/>
      </w:pPr>
      <w:r>
        <w:rPr/>
        <w:t xml:space="preserve">5. In POS, select the size and quantity.</w:t>
      </w:r>
    </w:p>
    <w:p>
      <w:pPr>
        <w:pStyle w:val="Normal"/>
        <w:ind w:left="240" w:hanging="240"/>
      </w:pPr>
      <w:r>
        <w:rPr/>
        <w:t xml:space="preserve">6. Checkout resolves the chosen size server-side and decrements the relevant stock.</w:t>
      </w:r>
    </w:p>
    <w:p>
      <w:pPr>
        <w:pStyle w:val="Normal"/>
      </w:pPr>
      <w:r>
        <w:rPr/>
        <w:t xml:space="preserve"/>
      </w:r>
      <w:r>
        <w:rPr>
          <w:b/>
        </w:rPr>
        <w:t xml:space="preserve">Types/access:</w:t>
      </w:r>
      <w:r>
        <w:rPr/>
        <w:t xml:space="preserve"> all types; catalog configuration S/A. POS price overrides are allowed for managers, generally denied for U.</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12">
        <w:r>
          <w:rPr>
            <w:color w:val="176B87"/>
            <w:u w:val="single"/>
          </w:rPr>
          <w:t xml:space="preserve">ProductSellingFields</w:t>
        </w:r>
      </w:hyperlink>
      <w:r>
        <w:rPr/>
        <w:t xml:space="preserve">, </w:t>
      </w:r>
      <w:r>
        <w:rPr>
          <w:rFonts w:ascii="Consolas" w:hAnsi="Consolas"/>
          <w:sz w:val="18"/>
        </w:rPr>
        <w:t xml:space="preserve">src/lib/productSelling.ts</w:t>
      </w:r>
      <w:r>
        <w:rPr/>
        <w:t xml:space="preserve">, </w:t>
      </w:r>
      <w:r>
        <w:rPr>
          <w:rFonts w:ascii="Consolas" w:hAnsi="Consolas"/>
          <w:sz w:val="18"/>
        </w:rPr>
        <w:t xml:space="preserve">POSTerminal.tsx</w:t>
      </w:r>
      <w:r>
        <w:rPr/>
        <w:t xml:space="preserve"/>
      </w:r>
    </w:p>
    <w:p>
      <w:pPr>
        <w:pStyle w:val="Normal"/>
        <w:numPr>
          <w:ilvl w:val="0"/>
          <w:numId w:val="1"/>
        </w:numPr>
      </w:pPr>
      <w:r>
        <w:rPr/>
        <w:t xml:space="preserve">Backend: </w:t>
      </w:r>
      <w:hyperlink r:id="rId13">
        <w:r>
          <w:rPr>
            <w:color w:val="176B87"/>
            <w:u w:val="single"/>
          </w:rPr>
          <w:t xml:space="preserve">selling utilities</w:t>
        </w:r>
      </w:hyperlink>
      <w:r>
        <w:rPr/>
        <w:t xml:space="preserve">, transaction/draft/installment controllers</w:t>
      </w:r>
    </w:p>
    <w:p>
      <w:pPr>
        <w:pStyle w:val="Normal"/>
        <w:numPr>
          <w:ilvl w:val="0"/>
          <w:numId w:val="1"/>
        </w:numPr>
      </w:pPr>
      <w:r>
        <w:rPr/>
        <w:t xml:space="preserve">Models: </w:t>
      </w:r>
      <w:r>
        <w:rPr>
          <w:rFonts w:ascii="Consolas" w:hAnsi="Consolas"/>
          <w:sz w:val="18"/>
        </w:rPr>
        <w:t xml:space="preserve">Product.sizes</w:t>
      </w:r>
      <w:r>
        <w:rPr/>
        <w:t xml:space="preserve">, transaction size fields</w:t>
      </w:r>
    </w:p>
    <w:p>
      <w:pPr>
        <w:pStyle w:val="Normal"/>
      </w:pPr>
      <w:r>
        <w:rPr/>
        <w:t xml:space="preserve"/>
      </w:r>
      <w:r>
        <w:rPr>
          <w:b/>
        </w:rPr>
        <w:t xml:space="preserve">Status/conditions:</w:t>
      </w:r>
      <w:r>
        <w:rPr/>
        <w:t xml:space="preserve"> partial across the product. Ordinary items remain integer-counted. Fixed-size aggregate stock is the sum of packs, and base prices reflect the first size.</w:t>
      </w:r>
    </w:p>
    <w:p>
      <w:pPr>
        <w:pStyle w:val="Normal"/>
      </w:pPr>
      <w:r>
        <w:rPr/>
        <w:t xml:space="preserve">These are not arbitrary color/material/style variants. Sizes do not have separate barcode SKUs. Public menus, Order Desk, and Reduce Stock do not offer equivalent size selection. Installment plan metadata also drops some selling fields.</w:t>
      </w:r>
    </w:p>
    <w:p>
      <w:pPr>
        <w:pStyle w:val="Normal"/>
      </w:pPr>
      <w:r>
        <w:rPr/>
        <w:t xml:space="preserve"/>
      </w:r>
      <w:r>
        <w:rPr>
          <w:b/>
        </w:rPr>
        <w:t xml:space="preserve">Public description:</w:t>
      </w:r>
      <w:r>
        <w:rPr/>
        <w:t xml:space="preserve"> quantity-based selling and selected fixed-size products </w:t>
      </w:r>
      <w:r>
        <w:rPr>
          <w:b/>
        </w:rPr>
        <w:t xml:space="preserve">in POS</w:t>
      </w:r>
      <w:r>
        <w:rPr/>
        <w:t xml:space="preserve">. Do not claim universal variants across every workflow.</w:t>
      </w:r>
    </w:p>
    <w:p>
      <w:pPr>
        <w:pStyle w:val="Heading2"/>
        <w:pageBreakBefore/>
      </w:pPr>
      <w:bookmarkStart w:id="14" w:name="s14"/>
      <w:bookmarkEnd w:id="14"/>
      <w:r>
        <w:rPr/>
        <w:t xml:space="preserve">6. Stock adjustments and transaction history</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6. Stock adjustments and transaction history</w:t>
            </w:r>
          </w:p>
          <w:p>
            <w:pPr>
              <w:pStyle w:val="Placeholder"/>
            </w:pPr>
            <w:r>
              <w:rPr/>
              <w:t xml:space="preserve">Expected screen: /inventory/reduce; /transactions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record stock movements and inspect sales/movement history.</w:t>
      </w:r>
    </w:p>
    <w:p>
      <w:pPr>
        <w:pStyle w:val="Normal"/>
      </w:pPr>
      <w:r>
        <w:rPr/>
        <w:t xml:space="preserve"/>
      </w:r>
      <w:r>
        <w:rPr>
          <w:b/>
        </w:rPr>
        <w:t xml:space="preserve">Actual workflow</w:t>
      </w:r>
      <w:r>
        <w:rPr/>
        <w:t xml:space="preserve"/>
      </w:r>
    </w:p>
    <w:p>
      <w:pPr>
        <w:pStyle w:val="Normal"/>
        <w:ind w:left="240" w:hanging="240"/>
      </w:pPr>
      <w:r>
        <w:rPr/>
        <w:t xml:space="preserve">1. View </w:t>
      </w:r>
      <w:r>
        <w:rPr>
          <w:rFonts w:ascii="Consolas" w:hAnsi="Consolas"/>
          <w:sz w:val="18"/>
        </w:rPr>
        <w:t xml:space="preserve">/transactions</w:t>
      </w:r>
      <w:r>
        <w:rPr/>
        <w:t xml:space="preserve">.</w:t>
      </w:r>
    </w:p>
    <w:p>
      <w:pPr>
        <w:pStyle w:val="Normal"/>
        <w:ind w:left="240" w:hanging="240"/>
      </w:pPr>
      <w:r>
        <w:rPr/>
        <w:t xml:space="preserve">2. Search/filter transaction rows.</w:t>
      </w:r>
    </w:p>
    <w:p>
      <w:pPr>
        <w:pStyle w:val="Normal"/>
        <w:ind w:left="240" w:hanging="240"/>
      </w:pPr>
      <w:r>
        <w:rPr/>
        <w:t xml:space="preserve">3. Inspect or print related invoices.</w:t>
      </w:r>
    </w:p>
    <w:p>
      <w:pPr>
        <w:pStyle w:val="Normal"/>
        <w:ind w:left="240" w:hanging="240"/>
      </w:pPr>
      <w:r>
        <w:rPr/>
        <w:t xml:space="preserve">4. S/A may delete an eligible transaction.</w:t>
      </w:r>
    </w:p>
    <w:p>
      <w:pPr>
        <w:pStyle w:val="Normal"/>
        <w:ind w:left="240" w:hanging="240"/>
      </w:pPr>
      <w:r>
        <w:rPr/>
        <w:t xml:space="preserve">5. Deletion reverses its stock movement.</w:t>
      </w:r>
    </w:p>
    <w:p>
      <w:pPr>
        <w:pStyle w:val="Normal"/>
        <w:ind w:left="240" w:hanging="240"/>
      </w:pPr>
      <w:r>
        <w:rPr/>
        <w:t xml:space="preserve">6. </w:t>
      </w:r>
      <w:r>
        <w:rPr>
          <w:rFonts w:ascii="Consolas" w:hAnsi="Consolas"/>
          <w:sz w:val="18"/>
        </w:rPr>
        <w:t xml:space="preserve">/inventory/reduce</w:t>
      </w:r>
      <w:r>
        <w:rPr/>
        <w:t xml:space="preserve"> creates a reduction transaction for a selected product.</w:t>
      </w:r>
    </w:p>
    <w:p>
      <w:pPr>
        <w:pStyle w:val="Normal"/>
      </w:pPr>
      <w:r>
        <w:rPr/>
        <w:t xml:space="preserve"/>
      </w:r>
      <w:r>
        <w:rPr>
          <w:b/>
        </w:rPr>
        <w:t xml:space="preserve">Types/access:</w:t>
      </w:r>
      <w:r>
        <w:rPr/>
        <w:t xml:space="preserve"> all types. Reduction screen S/A; deletion S/A with </w:t>
      </w:r>
      <w:r>
        <w:rPr>
          <w:rFonts w:ascii="Consolas" w:hAnsi="Consolas"/>
          <w:sz w:val="18"/>
        </w:rPr>
        <w:t xml:space="preserve">transactions</w:t>
      </w:r>
      <w:r>
        <w:rPr/>
        <w:t xml:space="preserve"> or </w:t>
      </w:r>
      <w:r>
        <w:rPr>
          <w:rFonts w:ascii="Consolas" w:hAnsi="Consolas"/>
          <w:sz w:val="18"/>
        </w:rPr>
        <w:t xml:space="preserve">orders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r>
        <w:rPr>
          <w:rFonts w:ascii="Consolas" w:hAnsi="Consolas"/>
          <w:sz w:val="18"/>
        </w:rPr>
        <w:t xml:space="preserve">TransactionHistory.tsx</w:t>
      </w:r>
      <w:r>
        <w:rPr/>
        <w:t xml:space="preserve">, </w:t>
      </w:r>
      <w:hyperlink r:id="rId14">
        <w:r>
          <w:rPr>
            <w:color w:val="176B87"/>
            <w:u w:val="single"/>
          </w:rPr>
          <w:t xml:space="preserve">ReduceStock</w:t>
        </w:r>
      </w:hyperlink>
      <w:r>
        <w:rPr/>
        <w:t xml:space="preserve">, transaction slice</w:t>
      </w:r>
    </w:p>
    <w:p>
      <w:pPr>
        <w:pStyle w:val="Normal"/>
        <w:numPr>
          <w:ilvl w:val="0"/>
          <w:numId w:val="1"/>
        </w:numPr>
      </w:pPr>
      <w:r>
        <w:rPr/>
        <w:t xml:space="preserve">API: </w:t>
      </w:r>
      <w:r>
        <w:rPr>
          <w:rFonts w:ascii="Consolas" w:hAnsi="Consolas"/>
          <w:sz w:val="18"/>
        </w:rPr>
        <w:t xml:space="preserve">GET/POST /api/transactions</w:t>
      </w:r>
      <w:r>
        <w:rPr/>
        <w:t xml:space="preserve">, </w:t>
      </w:r>
      <w:r>
        <w:rPr>
          <w:rFonts w:ascii="Consolas" w:hAnsi="Consolas"/>
          <w:sz w:val="18"/>
        </w:rPr>
        <w:t xml:space="preserve">DELETE /api/transactions/:id</w:t>
      </w:r>
      <w:r>
        <w:rPr/>
        <w:t xml:space="preserve"/>
      </w:r>
    </w:p>
    <w:p>
      <w:pPr>
        <w:pStyle w:val="Normal"/>
        <w:numPr>
          <w:ilvl w:val="0"/>
          <w:numId w:val="1"/>
        </w:numPr>
      </w:pPr>
      <w:r>
        <w:rPr/>
        <w:t xml:space="preserve">Backend: </w:t>
      </w:r>
      <w:hyperlink r:id="rId15">
        <w:r>
          <w:rPr>
            <w:color w:val="176B87"/>
            <w:u w:val="single"/>
          </w:rPr>
          <w:t xml:space="preserve">transactionController</w:t>
        </w:r>
      </w:hyperlink>
      <w:r>
        <w:rPr/>
        <w:t xml:space="preserve"/>
      </w:r>
    </w:p>
    <w:p>
      <w:pPr>
        <w:pStyle w:val="Normal"/>
        <w:numPr>
          <w:ilvl w:val="0"/>
          <w:numId w:val="1"/>
        </w:numPr>
      </w:pPr>
      <w:r>
        <w:rPr/>
        <w:t xml:space="preserve">Models: </w:t>
      </w:r>
      <w:r>
        <w:rPr>
          <w:rFonts w:ascii="Consolas" w:hAnsi="Consolas"/>
          <w:sz w:val="18"/>
        </w:rPr>
        <w:t xml:space="preserve">Transaction</w:t>
      </w:r>
      <w:r>
        <w:rPr/>
        <w:t xml:space="preserve">, </w:t>
      </w:r>
      <w:r>
        <w:rPr>
          <w:rFonts w:ascii="Consolas" w:hAnsi="Consolas"/>
          <w:sz w:val="18"/>
        </w:rPr>
        <w:t xml:space="preserve">Product</w:t>
      </w:r>
      <w:r>
        <w:rPr/>
        <w:t xml:space="preserve"/>
      </w:r>
    </w:p>
    <w:p>
      <w:pPr>
        <w:pStyle w:val="Normal"/>
      </w:pPr>
      <w:r>
        <w:rPr/>
        <w:t xml:space="preserve"/>
      </w:r>
      <w:r>
        <w:rPr>
          <w:b/>
        </w:rPr>
        <w:t xml:space="preserve">Status/conditions:</w:t>
      </w:r>
      <w:r>
        <w:rPr/>
        <w:t xml:space="preserve"> partial.</w:t>
      </w:r>
    </w:p>
    <w:p>
      <w:pPr>
        <w:pStyle w:val="Normal"/>
        <w:numPr>
          <w:ilvl w:val="0"/>
          <w:numId w:val="1"/>
        </w:numPr>
      </w:pPr>
      <w:r>
        <w:rPr/>
        <w:t xml:space="preserve">Reduce Stock uses integer parsing and has no fixed-size picker.</w:t>
      </w:r>
    </w:p>
    <w:p>
      <w:pPr>
        <w:pStyle w:val="Normal"/>
        <w:numPr>
          <w:ilvl w:val="0"/>
          <w:numId w:val="1"/>
        </w:numPr>
      </w:pPr>
      <w:r>
        <w:rPr/>
        <w:t xml:space="preserve">Its UI reports success without awaiting the API result.</w:t>
      </w:r>
    </w:p>
    <w:p>
      <w:pPr>
        <w:pStyle w:val="Normal"/>
        <w:numPr>
          <w:ilvl w:val="0"/>
          <w:numId w:val="1"/>
        </w:numPr>
      </w:pPr>
      <w:r>
        <w:rPr/>
        <w:t xml:space="preserve">Manual reductions are recorded in the same broad reduction category that sales reports count.</w:t>
      </w:r>
    </w:p>
    <w:p>
      <w:pPr>
        <w:pStyle w:val="Normal"/>
        <w:numPr>
          <w:ilvl w:val="0"/>
          <w:numId w:val="1"/>
        </w:numPr>
      </w:pPr>
      <w:r>
        <w:rPr/>
        <w:t xml:space="preserve">Direct catalog stock edits bypass this ledger.</w:t>
      </w:r>
    </w:p>
    <w:p>
      <w:pPr>
        <w:pStyle w:val="Normal"/>
        <w:numPr>
          <w:ilvl w:val="0"/>
          <w:numId w:val="1"/>
        </w:numPr>
      </w:pPr>
      <w:r>
        <w:rPr/>
        <w:t xml:space="preserve">A generic backend addition branch exists, but no complete purchase-receiving workflow uses it.</w:t>
      </w:r>
    </w:p>
    <w:p>
      <w:pPr>
        <w:pStyle w:val="Normal"/>
        <w:numPr>
          <w:ilvl w:val="0"/>
          <w:numId w:val="1"/>
        </w:numPr>
      </w:pPr>
      <w:r>
        <w:rPr/>
        <w:t xml:space="preserve">Deletion acts on one transaction line, not an entire multi-line invoice.</w:t>
      </w:r>
    </w:p>
    <w:p>
      <w:pPr>
        <w:pStyle w:val="Normal"/>
        <w:numPr>
          <w:ilvl w:val="0"/>
          <w:numId w:val="1"/>
        </w:numPr>
      </w:pPr>
      <w:r>
        <w:rPr/>
        <w:t xml:space="preserve">Closed-shift transactions cannot be deleted.</w:t>
      </w:r>
    </w:p>
    <w:p>
      <w:pPr>
        <w:pStyle w:val="Normal"/>
        <w:numPr>
          <w:ilvl w:val="0"/>
          <w:numId w:val="1"/>
        </w:numPr>
      </w:pPr>
      <w:r>
        <w:rPr/>
        <w:t xml:space="preserve">Credit payments and installment plans are not reversed alongside transaction deletion.</w:t>
      </w:r>
    </w:p>
    <w:p>
      <w:pPr>
        <w:pStyle w:val="Normal"/>
      </w:pPr>
      <w:r>
        <w:rPr/>
        <w:t xml:space="preserve"/>
      </w:r>
      <w:r>
        <w:rPr>
          <w:b/>
        </w:rPr>
        <w:t xml:space="preserve">Public description:</w:t>
      </w:r>
      <w:r>
        <w:rPr/>
        <w:t xml:space="preserve"> transaction history and basic stock adjustment. Avoid “complete returns/refunds,” “loss management,” or “reconciled inventory ledger.”</w:t>
      </w:r>
    </w:p>
    <w:p>
      <w:pPr>
        <w:pStyle w:val="Heading2"/>
        <w:pageBreakBefore/>
      </w:pPr>
      <w:bookmarkStart w:id="15" w:name="s15"/>
      <w:bookmarkEnd w:id="15"/>
      <w:r>
        <w:rPr/>
        <w:t xml:space="preserve">7. POS checkout</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7. POS checkout</w:t>
            </w:r>
          </w:p>
          <w:p>
            <w:pPr>
              <w:pStyle w:val="Placeholder"/>
            </w:pPr>
            <w:r>
              <w:rPr/>
              <w:t xml:space="preserve">Expected screen: /pos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sell multiple products and update stock with a sale record.</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/pos</w:t>
      </w:r>
      <w:r>
        <w:rPr/>
        <w:t xml:space="preserve"> and ensure a business shift is open.</w:t>
      </w:r>
    </w:p>
    <w:p>
      <w:pPr>
        <w:pStyle w:val="Normal"/>
        <w:ind w:left="240" w:hanging="240"/>
      </w:pPr>
      <w:r>
        <w:rPr/>
        <w:t xml:space="preserve">2. Search/filter products and add them to the cart.</w:t>
      </w:r>
    </w:p>
    <w:p>
      <w:pPr>
        <w:pStyle w:val="Normal"/>
        <w:ind w:left="240" w:hanging="240"/>
      </w:pPr>
      <w:r>
        <w:rPr/>
        <w:t xml:space="preserve">3. Select quantities/sizes.</w:t>
      </w:r>
    </w:p>
    <w:p>
      <w:pPr>
        <w:pStyle w:val="Normal"/>
        <w:ind w:left="240" w:hanging="240"/>
      </w:pPr>
      <w:r>
        <w:rPr/>
        <w:t xml:space="preserve">4. An authorized manager may override line prices.</w:t>
      </w:r>
    </w:p>
    <w:p>
      <w:pPr>
        <w:pStyle w:val="Normal"/>
        <w:ind w:left="240" w:hanging="240"/>
      </w:pPr>
      <w:r>
        <w:rPr/>
        <w:t xml:space="preserve">5. Apply configured discounts and sales tax.</w:t>
      </w:r>
    </w:p>
    <w:p>
      <w:pPr>
        <w:pStyle w:val="Normal"/>
        <w:ind w:left="240" w:hanging="240"/>
      </w:pPr>
      <w:r>
        <w:rPr/>
        <w:t xml:space="preserve">6. Supply restaurant fields when applicable.</w:t>
      </w:r>
    </w:p>
    <w:p>
      <w:pPr>
        <w:pStyle w:val="Normal"/>
        <w:ind w:left="240" w:hanging="240"/>
      </w:pPr>
      <w:r>
        <w:rPr/>
        <w:t xml:space="preserve">7. Choose cash, card, or credit.</w:t>
      </w:r>
    </w:p>
    <w:p>
      <w:pPr>
        <w:pStyle w:val="Normal"/>
        <w:ind w:left="240" w:hanging="240"/>
      </w:pPr>
      <w:r>
        <w:rPr/>
        <w:t xml:space="preserve">8. Confirm; the backend validates products, prices, stock, shift, and configured options.</w:t>
      </w:r>
    </w:p>
    <w:p>
      <w:pPr>
        <w:pStyle w:val="Normal"/>
        <w:ind w:left="240" w:hanging="240"/>
      </w:pPr>
      <w:r>
        <w:rPr/>
        <w:t xml:space="preserve">9. It creates transaction lines and decrements stock within a database transaction.</w:t>
      </w:r>
    </w:p>
    <w:p>
      <w:pPr>
        <w:pStyle w:val="Normal"/>
        <w:ind w:left="240" w:hanging="240"/>
      </w:pPr>
      <w:r>
        <w:rPr/>
        <w:t xml:space="preserve">10. The receipt becomes available after confirmation.</w:t>
      </w:r>
    </w:p>
    <w:p>
      <w:pPr>
        <w:pStyle w:val="Normal"/>
      </w:pPr>
      <w:r>
        <w:rPr/>
        <w:t xml:space="preserve"/>
      </w:r>
      <w:r>
        <w:rPr>
          <w:b/>
        </w:rPr>
        <w:t xml:space="preserve">Types/access:</w:t>
      </w:r>
      <w:r>
        <w:rPr/>
        <w:t xml:space="preserve"> all types; S/A/U with POS access. Discounts must match enabled workspace options. Installment checkout is a separate flow described below.</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16">
        <w:r>
          <w:rPr>
            <w:color w:val="176B87"/>
            <w:u w:val="single"/>
          </w:rPr>
          <w:t xml:space="preserve">POSTerminal</w:t>
        </w:r>
      </w:hyperlink>
      <w:r>
        <w:rPr/>
        <w:t xml:space="preserve">, POS/inventory slices</w:t>
      </w:r>
    </w:p>
    <w:p>
      <w:pPr>
        <w:pStyle w:val="Normal"/>
        <w:numPr>
          <w:ilvl w:val="0"/>
          <w:numId w:val="1"/>
        </w:numPr>
      </w:pPr>
      <w:r>
        <w:rPr/>
        <w:t xml:space="preserve">API: </w:t>
      </w:r>
      <w:r>
        <w:rPr>
          <w:rFonts w:ascii="Consolas" w:hAnsi="Consolas"/>
          <w:sz w:val="18"/>
        </w:rPr>
        <w:t xml:space="preserve">POST /api/transactions/checkout</w:t>
      </w:r>
      <w:r>
        <w:rPr/>
        <w:t xml:space="preserve"/>
      </w:r>
    </w:p>
    <w:p>
      <w:pPr>
        <w:pStyle w:val="Normal"/>
        <w:numPr>
          <w:ilvl w:val="0"/>
          <w:numId w:val="1"/>
        </w:numPr>
      </w:pPr>
      <w:r>
        <w:rPr/>
        <w:t xml:space="preserve">Backend: </w:t>
      </w:r>
      <w:r>
        <w:rPr>
          <w:rFonts w:ascii="Consolas" w:hAnsi="Consolas"/>
          <w:sz w:val="18"/>
        </w:rPr>
        <w:t xml:space="preserve">transactionController.createPOSCheckout</w:t>
      </w:r>
      <w:r>
        <w:rPr/>
        <w:t xml:space="preserve"/>
      </w:r>
    </w:p>
    <w:p>
      <w:pPr>
        <w:pStyle w:val="Normal"/>
        <w:numPr>
          <w:ilvl w:val="0"/>
          <w:numId w:val="1"/>
        </w:numPr>
      </w:pPr>
      <w:r>
        <w:rPr/>
        <w:t xml:space="preserve">Models: </w:t>
      </w:r>
      <w:r>
        <w:rPr>
          <w:rFonts w:ascii="Consolas" w:hAnsi="Consolas"/>
          <w:sz w:val="18"/>
        </w:rPr>
        <w:t xml:space="preserve">Product</w:t>
      </w:r>
      <w:r>
        <w:rPr/>
        <w:t xml:space="preserve">, </w:t>
      </w:r>
      <w:r>
        <w:rPr>
          <w:rFonts w:ascii="Consolas" w:hAnsi="Consolas"/>
          <w:sz w:val="18"/>
        </w:rPr>
        <w:t xml:space="preserve">Transaction</w:t>
      </w:r>
      <w:r>
        <w:rPr/>
        <w:t xml:space="preserve">, </w:t>
      </w:r>
      <w:r>
        <w:rPr>
          <w:rFonts w:ascii="Consolas" w:hAnsi="Consolas"/>
          <w:sz w:val="18"/>
        </w:rPr>
        <w:t xml:space="preserve">POSShift</w:t>
      </w:r>
      <w:r>
        <w:rPr/>
        <w:t xml:space="preserve">, optionally </w:t>
      </w:r>
      <w:r>
        <w:rPr>
          <w:rFonts w:ascii="Consolas" w:hAnsi="Consolas"/>
          <w:sz w:val="18"/>
        </w:rPr>
        <w:t xml:space="preserve">OrderDraft</w:t>
      </w:r>
      <w:r>
        <w:rPr/>
        <w:t xml:space="preserve"/>
      </w:r>
    </w:p>
    <w:p>
      <w:pPr>
        <w:pStyle w:val="Normal"/>
      </w:pPr>
      <w:r>
        <w:rPr/>
        <w:t xml:space="preserve"/>
      </w:r>
      <w:r>
        <w:rPr>
          <w:b/>
        </w:rPr>
        <w:t xml:space="preserve">Status/conditions:</w:t>
      </w:r>
      <w:r>
        <w:rPr/>
        <w:t xml:space="preserve"> uncertain — connected.</w:t>
      </w:r>
    </w:p>
    <w:p>
      <w:pPr>
        <w:pStyle w:val="Normal"/>
      </w:pPr>
      <w:r>
        <w:rPr/>
        <w:t xml:space="preserve">Maximum checkout is 100 lines. Cash/card means </w:t>
      </w:r>
      <w:r>
        <w:rPr>
          <w:b/>
        </w:rPr>
        <w:t xml:space="preserve">recording the payment method</w:t>
      </w:r>
      <w:r>
        <w:rPr/>
        <w:t xml:space="preserve">, not collecting or verifying money through a gateway. Tax is calculated on the subtotal before discount. Cash/card checkout does not retain the same customer identity fields as credit checkout.</w:t>
      </w:r>
    </w:p>
    <w:p>
      <w:pPr>
        <w:pStyle w:val="Normal"/>
      </w:pPr>
      <w:r>
        <w:rPr/>
        <w:t xml:space="preserve">Checkout has order-ID duplicate handling, but a retry that generates a new ID after an uncertain response is not proven safe. There is no offline sale queue.</w:t>
      </w:r>
    </w:p>
    <w:p>
      <w:pPr>
        <w:pStyle w:val="Normal"/>
      </w:pPr>
      <w:r>
        <w:rPr/>
        <w:t xml:space="preserve">MongoDB transaction support, live concurrent-stock behavior, and printing require runtime verification.</w:t>
      </w:r>
    </w:p>
    <w:p>
      <w:pPr>
        <w:pStyle w:val="Normal"/>
      </w:pPr>
      <w:r>
        <w:rPr/>
        <w:t xml:space="preserve"/>
      </w:r>
      <w:r>
        <w:rPr>
          <w:b/>
        </w:rPr>
        <w:t xml:space="preserve">Public description:</w:t>
      </w:r>
      <w:r>
        <w:rPr/>
        <w:t xml:space="preserve"> multi-item POS with stock updates, configured tax/discounts, and payment-method recording. Avoid payment-processing or offline guarantees.</w:t>
      </w:r>
    </w:p>
    <w:p>
      <w:pPr>
        <w:pStyle w:val="Heading2"/>
        <w:pageBreakBefore/>
      </w:pPr>
      <w:bookmarkStart w:id="16" w:name="s16"/>
      <w:bookmarkEnd w:id="16"/>
      <w:r>
        <w:rPr/>
        <w:t xml:space="preserve">8. Barcode workflows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8. Barcode workflows</w:t>
            </w:r>
          </w:p>
          <w:p>
            <w:pPr>
              <w:pStyle w:val="Placeholder"/>
            </w:pPr>
            <w:r>
              <w:rPr/>
              <w:t xml:space="preserve">Expected screen: /pos (SKU search)</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locate products by SKU.</w:t>
      </w:r>
    </w:p>
    <w:p>
      <w:pPr>
        <w:pStyle w:val="Normal"/>
      </w:pPr>
      <w:r>
        <w:rPr/>
        <w:t xml:space="preserve"/>
      </w:r>
      <w:r>
        <w:rPr>
          <w:b/>
        </w:rPr>
        <w:t xml:space="preserve">Actual workflow</w:t>
      </w:r>
      <w:r>
        <w:rPr/>
        <w:t xml:space="preserve"/>
      </w:r>
    </w:p>
    <w:p>
      <w:pPr>
        <w:pStyle w:val="Normal"/>
        <w:ind w:left="240" w:hanging="240"/>
      </w:pPr>
      <w:r>
        <w:rPr/>
        <w:t xml:space="preserve">1. Focus the POS search field.</w:t>
      </w:r>
    </w:p>
    <w:p>
      <w:pPr>
        <w:pStyle w:val="Normal"/>
        <w:ind w:left="240" w:hanging="240"/>
      </w:pPr>
      <w:r>
        <w:rPr/>
        <w:t xml:space="preserve">2. Type a name or SKU, or potentially enter scanner text through a keyboard-wedge device.</w:t>
      </w:r>
    </w:p>
    <w:p>
      <w:pPr>
        <w:pStyle w:val="Normal"/>
        <w:ind w:left="240" w:hanging="240"/>
      </w:pPr>
      <w:r>
        <w:rPr/>
        <w:t xml:space="preserve">3. Select the matching product manually.</w:t>
      </w:r>
    </w:p>
    <w:p>
      <w:pPr>
        <w:pStyle w:val="Normal"/>
      </w:pPr>
      <w:r>
        <w:rPr/>
        <w:t xml:space="preserve"/>
      </w:r>
      <w:r>
        <w:rPr>
          <w:b/>
        </w:rPr>
        <w:t xml:space="preserve">Trace:</w:t>
      </w:r>
      <w:r>
        <w:rPr/>
        <w:t xml:space="preserve"> POS search in </w:t>
      </w:r>
      <w:r>
        <w:rPr>
          <w:rFonts w:ascii="Consolas" w:hAnsi="Consolas"/>
          <w:sz w:val="18"/>
        </w:rPr>
        <w:t xml:space="preserve">POSTerminal.tsx</w:t>
      </w:r>
      <w:r>
        <w:rPr/>
        <w:t xml:space="preserve">; product SKU in </w:t>
      </w:r>
      <w:r>
        <w:rPr>
          <w:rFonts w:ascii="Consolas" w:hAnsi="Consolas"/>
          <w:sz w:val="18"/>
        </w:rPr>
        <w:t xml:space="preserve">Product</w:t>
      </w:r>
      <w:r>
        <w:rPr/>
        <w:t xml:space="preserve">; SKU search also appears in Order Desk.</w:t>
      </w:r>
    </w:p>
    <w:p>
      <w:pPr>
        <w:pStyle w:val="Normal"/>
      </w:pPr>
      <w:r>
        <w:rPr/>
        <w:t xml:space="preserve"/>
      </w:r>
      <w:r>
        <w:rPr>
          <w:b/>
        </w:rPr>
        <w:t xml:space="preserve">Types/access:</w:t>
      </w:r>
      <w:r>
        <w:rPr/>
        <w:t xml:space="preserve"> all POS-enabled types/accounts.</w:t>
      </w:r>
    </w:p>
    <w:p>
      <w:pPr>
        <w:pStyle w:val="Normal"/>
      </w:pPr>
      <w:r>
        <w:rPr/>
        <w:t xml:space="preserve"/>
      </w:r>
      <w:r>
        <w:rPr>
          <w:b/>
        </w:rPr>
        <w:t xml:space="preserve">Status/conditions:</w:t>
      </w:r>
      <w:r>
        <w:rPr/>
        <w:t xml:space="preserve"> partial. The “Scan Barcode” placeholder does not establish a scanner workflow. No camera scanning, barcode decoder, scanner event handling, automatic scan-to-cart, barcode generation, label printing, or separate size barcodes were found.</w:t>
      </w:r>
    </w:p>
    <w:p>
      <w:pPr>
        <w:pStyle w:val="Normal"/>
      </w:pPr>
      <w:r>
        <w:rPr/>
        <w:t xml:space="preserve"/>
      </w:r>
      <w:r>
        <w:rPr>
          <w:b/>
        </w:rPr>
        <w:t xml:space="preserve">Public description:</w:t>
      </w:r>
      <w:r>
        <w:rPr/>
        <w:t xml:space="preserve"> SKU search. Hardware barcode support must be tested before promotion.</w:t>
      </w:r>
    </w:p>
    <w:p>
      <w:pPr>
        <w:pStyle w:val="Heading2"/>
        <w:pageBreakBefore/>
      </w:pPr>
      <w:bookmarkStart w:id="17" w:name="s17"/>
      <w:bookmarkEnd w:id="17"/>
      <w:r>
        <w:rPr/>
        <w:t xml:space="preserve">9. Saved drafts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9. Saved drafts</w:t>
            </w:r>
          </w:p>
          <w:p>
            <w:pPr>
              <w:pStyle w:val="Placeholder"/>
            </w:pPr>
            <w:r>
              <w:rPr/>
              <w:t xml:space="preserve">Expected screen: /order-drafts; /pos?draft=&lt;id&gt;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pause and resume a sale or keep a table’s unbilled items.</w:t>
      </w:r>
    </w:p>
    <w:p>
      <w:pPr>
        <w:pStyle w:val="Normal"/>
      </w:pPr>
      <w:r>
        <w:rPr/>
        <w:t xml:space="preserve"/>
      </w:r>
      <w:r>
        <w:rPr>
          <w:b/>
        </w:rPr>
        <w:t xml:space="preserve">Actual workflow</w:t>
      </w:r>
      <w:r>
        <w:rPr/>
        <w:t xml:space="preserve"/>
      </w:r>
    </w:p>
    <w:p>
      <w:pPr>
        <w:pStyle w:val="Normal"/>
        <w:ind w:left="240" w:hanging="240"/>
      </w:pPr>
      <w:r>
        <w:rPr/>
        <w:t xml:space="preserve">1. Build a POS cart.</w:t>
      </w:r>
    </w:p>
    <w:p>
      <w:pPr>
        <w:pStyle w:val="Normal"/>
        <w:ind w:left="240" w:hanging="240"/>
      </w:pPr>
      <w:r>
        <w:rPr/>
        <w:t xml:space="preserve">2. Save it as a draft.</w:t>
      </w:r>
    </w:p>
    <w:p>
      <w:pPr>
        <w:pStyle w:val="Normal"/>
        <w:ind w:left="240" w:hanging="240"/>
      </w:pPr>
      <w:r>
        <w:rPr/>
        <w:t xml:space="preserve">3. Open </w:t>
      </w:r>
      <w:r>
        <w:rPr>
          <w:rFonts w:ascii="Consolas" w:hAnsi="Consolas"/>
          <w:sz w:val="18"/>
        </w:rPr>
        <w:t xml:space="preserve">/order-drafts</w:t>
      </w:r>
      <w:r>
        <w:rPr/>
        <w:t xml:space="preserve">.</w:t>
      </w:r>
    </w:p>
    <w:p>
      <w:pPr>
        <w:pStyle w:val="Normal"/>
        <w:ind w:left="240" w:hanging="240"/>
      </w:pPr>
      <w:r>
        <w:rPr/>
        <w:t xml:space="preserve">4. Resume via </w:t>
      </w:r>
      <w:r>
        <w:rPr>
          <w:rFonts w:ascii="Consolas" w:hAnsi="Consolas"/>
          <w:sz w:val="18"/>
        </w:rPr>
        <w:t xml:space="preserve">/pos?draft=&lt;id&gt;</w:t>
      </w:r>
      <w:r>
        <w:rPr/>
        <w:t xml:space="preserve">.</w:t>
      </w:r>
    </w:p>
    <w:p>
      <w:pPr>
        <w:pStyle w:val="Normal"/>
        <w:ind w:left="240" w:hanging="240"/>
      </w:pPr>
      <w:r>
        <w:rPr/>
        <w:t xml:space="preserve">5. Add/change items and save.</w:t>
      </w:r>
    </w:p>
    <w:p>
      <w:pPr>
        <w:pStyle w:val="Normal"/>
        <w:ind w:left="240" w:hanging="240"/>
      </w:pPr>
      <w:r>
        <w:rPr/>
        <w:t xml:space="preserve">6. Complete checkout; frontend then requests draft deletion.</w:t>
      </w:r>
    </w:p>
    <w:p>
      <w:pPr>
        <w:pStyle w:val="Normal"/>
      </w:pPr>
      <w:r>
        <w:rPr/>
        <w:t xml:space="preserve"/>
      </w:r>
      <w:r>
        <w:rPr>
          <w:b/>
        </w:rPr>
        <w:t xml:space="preserve">Types/access:</w:t>
      </w:r>
      <w:r>
        <w:rPr/>
        <w:t xml:space="preserve"> all types. Frontend drafts route uses </w:t>
      </w:r>
      <w:r>
        <w:rPr>
          <w:rFonts w:ascii="Consolas" w:hAnsi="Consolas"/>
          <w:sz w:val="18"/>
        </w:rPr>
        <w:t xml:space="preserve">pos</w:t>
      </w:r>
      <w:r>
        <w:rPr/>
        <w:t xml:space="preserve">; backend accepts </w:t>
      </w:r>
      <w:r>
        <w:rPr>
          <w:rFonts w:ascii="Consolas" w:hAnsi="Consolas"/>
          <w:sz w:val="18"/>
        </w:rPr>
        <w:t xml:space="preserve">pos</w:t>
      </w:r>
      <w:r>
        <w:rPr/>
        <w:t xml:space="preserve"> </w:t>
      </w:r>
      <w:r>
        <w:rPr>
          <w:b/>
        </w:rPr>
        <w:t xml:space="preserve">or</w:t>
      </w:r>
      <w:r>
        <w:rPr/>
        <w:t xml:space="preserve"> </w:t>
      </w:r>
      <w:r>
        <w:rPr>
          <w:rFonts w:ascii="Consolas" w:hAnsi="Consolas"/>
          <w:sz w:val="18"/>
        </w:rPr>
        <w:t xml:space="preserve">orders</w:t>
      </w:r>
      <w:r>
        <w:rPr/>
        <w:t xml:space="preserve">. Drafts are business-shared rather than restricted to their creator.</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17">
        <w:r>
          <w:rPr>
            <w:color w:val="176B87"/>
            <w:u w:val="single"/>
          </w:rPr>
          <w:t xml:space="preserve">OrderDraftsPage</w:t>
        </w:r>
      </w:hyperlink>
      <w:r>
        <w:rPr/>
        <w:t xml:space="preserve">, POS</w:t>
      </w:r>
    </w:p>
    <w:p>
      <w:pPr>
        <w:pStyle w:val="Normal"/>
        <w:numPr>
          <w:ilvl w:val="0"/>
          <w:numId w:val="1"/>
        </w:numPr>
      </w:pPr>
      <w:r>
        <w:rPr/>
        <w:t xml:space="preserve">API: </w:t>
      </w:r>
      <w:r>
        <w:rPr>
          <w:rFonts w:ascii="Consolas" w:hAnsi="Consolas"/>
          <w:sz w:val="18"/>
        </w:rPr>
        <w:t xml:space="preserve">GET/POST /api/order-drafts</w:t>
      </w:r>
      <w:r>
        <w:rPr/>
        <w:t xml:space="preserve">, </w:t>
      </w:r>
      <w:r>
        <w:rPr>
          <w:rFonts w:ascii="Consolas" w:hAnsi="Consolas"/>
          <w:sz w:val="18"/>
        </w:rPr>
        <w:t xml:space="preserve">GET/PUT/DELETE /api/order-drafts/:id</w:t>
      </w:r>
      <w:r>
        <w:rPr/>
        <w:t xml:space="preserve"/>
      </w:r>
    </w:p>
    <w:p>
      <w:pPr>
        <w:pStyle w:val="Normal"/>
        <w:numPr>
          <w:ilvl w:val="0"/>
          <w:numId w:val="1"/>
        </w:numPr>
      </w:pPr>
      <w:r>
        <w:rPr/>
        <w:t xml:space="preserve">Backend: </w:t>
      </w:r>
      <w:r>
        <w:rPr>
          <w:rFonts w:ascii="Consolas" w:hAnsi="Consolas"/>
          <w:sz w:val="18"/>
        </w:rPr>
        <w:t xml:space="preserve">orderDraftController.ts</w:t>
      </w:r>
      <w:r>
        <w:rPr/>
        <w:t xml:space="preserve"/>
      </w:r>
    </w:p>
    <w:p>
      <w:pPr>
        <w:pStyle w:val="Normal"/>
        <w:numPr>
          <w:ilvl w:val="0"/>
          <w:numId w:val="1"/>
        </w:numPr>
      </w:pPr>
      <w:r>
        <w:rPr/>
        <w:t xml:space="preserve">Model: </w:t>
      </w:r>
      <w:r>
        <w:rPr>
          <w:rFonts w:ascii="Consolas" w:hAnsi="Consolas"/>
          <w:sz w:val="18"/>
        </w:rPr>
        <w:t xml:space="preserve">OrderDraft</w:t>
      </w:r>
      <w:r>
        <w:rPr/>
        <w:t xml:space="preserve"/>
      </w:r>
    </w:p>
    <w:p>
      <w:pPr>
        <w:pStyle w:val="Normal"/>
      </w:pPr>
      <w:r>
        <w:rPr/>
        <w:t xml:space="preserve"/>
      </w:r>
      <w:r>
        <w:rPr>
          <w:b/>
        </w:rPr>
        <w:t xml:space="preserve">Status/conditions:</w:t>
      </w:r>
      <w:r>
        <w:rPr/>
        <w:t xml:space="preserve"> partial. Drafts do not reserve stock. Resuming can skip unavailable items with a warning. Checkout and deletion are not one atomic operation; failed deletion can leave an already-paid draft available.</w:t>
      </w:r>
    </w:p>
    <w:p>
      <w:pPr>
        <w:pStyle w:val="Normal"/>
      </w:pPr>
      <w:r>
        <w:rPr/>
        <w:t xml:space="preserve"/>
      </w:r>
      <w:r>
        <w:rPr>
          <w:b/>
        </w:rPr>
        <w:t xml:space="preserve">Public description:</w:t>
      </w:r>
      <w:r>
        <w:rPr/>
        <w:t xml:space="preserve"> saved/resumable POS drafts, without guarantees of stock reservation or duplicate-billing prevention.</w:t>
      </w:r>
    </w:p>
    <w:p>
      <w:pPr>
        <w:pStyle w:val="Heading2"/>
        <w:pageBreakBefore/>
      </w:pPr>
      <w:bookmarkStart w:id="18" w:name="s18"/>
      <w:bookmarkEnd w:id="18"/>
      <w:r>
        <w:rPr/>
        <w:t xml:space="preserve">10. Restaurant order types and kitchen tickets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10. Restaurant order types and kitchen tickets</w:t>
            </w:r>
          </w:p>
          <w:p>
            <w:pPr>
              <w:pStyle w:val="Placeholder"/>
            </w:pPr>
            <w:r>
              <w:rPr/>
              <w:t xml:space="preserve">Expected screen: /pos (order types and KOT)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distinguish restaurant orders and produce kitchen preparation slips.</w:t>
      </w:r>
    </w:p>
    <w:p>
      <w:pPr>
        <w:pStyle w:val="Normal"/>
      </w:pPr>
      <w:r>
        <w:rPr/>
        <w:t xml:space="preserve"/>
      </w:r>
      <w:r>
        <w:rPr>
          <w:b/>
        </w:rPr>
        <w:t xml:space="preserve">Actual workflow</w:t>
      </w:r>
      <w:r>
        <w:rPr/>
        <w:t xml:space="preserve"/>
      </w:r>
    </w:p>
    <w:p>
      <w:pPr>
        <w:pStyle w:val="Normal"/>
        <w:ind w:left="240" w:hanging="240"/>
      </w:pPr>
      <w:r>
        <w:rPr/>
        <w:t xml:space="preserve">1. Assign the Restaurant/KOT business type.</w:t>
      </w:r>
    </w:p>
    <w:p>
      <w:pPr>
        <w:pStyle w:val="Normal"/>
        <w:ind w:left="240" w:hanging="240"/>
      </w:pPr>
      <w:r>
        <w:rPr/>
        <w:t xml:space="preserve">2. Configure order-type options.</w:t>
      </w:r>
    </w:p>
    <w:p>
      <w:pPr>
        <w:pStyle w:val="Normal"/>
        <w:ind w:left="240" w:hanging="240"/>
      </w:pPr>
      <w:r>
        <w:rPr/>
        <w:t xml:space="preserve">3. Choose an order type in POS.</w:t>
      </w:r>
    </w:p>
    <w:p>
      <w:pPr>
        <w:pStyle w:val="Normal"/>
        <w:ind w:left="240" w:hanging="240"/>
      </w:pPr>
      <w:r>
        <w:rPr/>
        <w:t xml:space="preserve">4. Enter applicable delivery/rider information.</w:t>
      </w:r>
    </w:p>
    <w:p>
      <w:pPr>
        <w:pStyle w:val="Normal"/>
        <w:ind w:left="240" w:hanging="240"/>
      </w:pPr>
      <w:r>
        <w:rPr/>
        <w:t xml:space="preserve">5. Save a draft or complete checkout.</w:t>
      </w:r>
    </w:p>
    <w:p>
      <w:pPr>
        <w:pStyle w:val="Normal"/>
        <w:ind w:left="240" w:hanging="240"/>
      </w:pPr>
      <w:r>
        <w:rPr/>
        <w:t xml:space="preserve">6. Print a KOT.</w:t>
      </w:r>
    </w:p>
    <w:p>
      <w:pPr>
        <w:pStyle w:val="Normal"/>
        <w:ind w:left="240" w:hanging="240"/>
      </w:pPr>
      <w:r>
        <w:rPr/>
        <w:t xml:space="preserve">7. On draft updates, new/increased quantities can produce a delta ticket.</w:t>
      </w:r>
    </w:p>
    <w:p>
      <w:pPr>
        <w:pStyle w:val="Normal"/>
      </w:pPr>
      <w:r>
        <w:rPr/>
        <w:t xml:space="preserve"/>
      </w:r>
      <w:r>
        <w:rPr>
          <w:b/>
        </w:rPr>
        <w:t xml:space="preserve">Types/access:</w:t>
      </w:r>
      <w:r>
        <w:rPr/>
        <w:t xml:space="preserve"> restaurant-enabled workspaces; POS users. S/A manage order-type settings.</w:t>
      </w:r>
    </w:p>
    <w:p>
      <w:pPr>
        <w:pStyle w:val="Normal"/>
      </w:pPr>
      <w:r>
        <w:rPr/>
        <w:t xml:space="preserve"/>
      </w:r>
      <w:r>
        <w:rPr>
          <w:b/>
        </w:rPr>
        <w:t xml:space="preserve">Trace:</w:t>
      </w:r>
      <w:r>
        <w:rPr/>
        <w:t xml:space="preserve"> </w:t>
      </w:r>
      <w:r>
        <w:rPr>
          <w:rFonts w:ascii="Consolas" w:hAnsi="Consolas"/>
          <w:sz w:val="18"/>
        </w:rPr>
        <w:t xml:space="preserve">POSTerminal.tsx</w:t>
      </w:r>
      <w:r>
        <w:rPr/>
        <w:t xml:space="preserve">, </w:t>
      </w:r>
      <w:r>
        <w:rPr>
          <w:rFonts w:ascii="Consolas" w:hAnsi="Consolas"/>
          <w:sz w:val="18"/>
        </w:rPr>
        <w:t xml:space="preserve">src/lib/printReceipt.ts</w:t>
      </w:r>
      <w:r>
        <w:rPr/>
        <w:t xml:space="preserve">, settings and transaction/draft controllers; </w:t>
      </w:r>
      <w:r>
        <w:rPr>
          <w:rFonts w:ascii="Consolas" w:hAnsi="Consolas"/>
          <w:sz w:val="18"/>
        </w:rPr>
        <w:t xml:space="preserve">AppSetting</w:t>
      </w:r>
      <w:r>
        <w:rPr/>
        <w:t xml:space="preserve">, </w:t>
      </w:r>
      <w:r>
        <w:rPr>
          <w:rFonts w:ascii="Consolas" w:hAnsi="Consolas"/>
          <w:sz w:val="18"/>
        </w:rPr>
        <w:t xml:space="preserve">OrderDraft</w:t>
      </w:r>
      <w:r>
        <w:rPr/>
        <w:t xml:space="preserve">, </w:t>
      </w:r>
      <w:r>
        <w:rPr>
          <w:rFonts w:ascii="Consolas" w:hAnsi="Consolas"/>
          <w:sz w:val="18"/>
        </w:rPr>
        <w:t xml:space="preserve">Transaction</w:t>
      </w:r>
      <w:r>
        <w:rPr/>
        <w:t xml:space="preserve">.</w:t>
      </w:r>
    </w:p>
    <w:p>
      <w:pPr>
        <w:pStyle w:val="Normal"/>
      </w:pPr>
      <w:r>
        <w:rPr/>
        <w:t xml:space="preserve"/>
      </w:r>
      <w:r>
        <w:rPr>
          <w:b/>
        </w:rPr>
        <w:t xml:space="preserve">Status/conditions:</w:t>
      </w:r>
      <w:r>
        <w:rPr/>
        <w:t xml:space="preserve"> partial.</w:t>
      </w:r>
    </w:p>
    <w:p>
      <w:pPr>
        <w:pStyle w:val="Normal"/>
        <w:numPr>
          <w:ilvl w:val="0"/>
          <w:numId w:val="1"/>
        </w:numPr>
      </w:pPr>
      <w:r>
        <w:rPr/>
        <w:t xml:space="preserve">Quantity decreases/cancellations do not generate equivalent kitchen correction tickets.</w:t>
      </w:r>
    </w:p>
    <w:p>
      <w:pPr>
        <w:pStyle w:val="Normal"/>
        <w:numPr>
          <w:ilvl w:val="0"/>
          <w:numId w:val="1"/>
        </w:numPr>
      </w:pPr>
      <w:r>
        <w:rPr/>
        <w:t xml:space="preserve">QR drafts use </w:t>
      </w:r>
      <w:r>
        <w:rPr>
          <w:rFonts w:ascii="Consolas" w:hAnsi="Consolas"/>
          <w:sz w:val="18"/>
        </w:rPr>
        <w:t xml:space="preserve">dine_in</w:t>
      </w:r>
      <w:r>
        <w:rPr/>
        <w:t xml:space="preserve">, while default POS options use human-readable values such as </w:t>
      </w:r>
      <w:r>
        <w:rPr>
          <w:rFonts w:ascii="Consolas" w:hAnsi="Consolas"/>
          <w:sz w:val="18"/>
        </w:rPr>
        <w:t xml:space="preserve">Dine In</w:t>
      </w:r>
      <w:r>
        <w:rPr/>
        <w:t xml:space="preserve">; reselection can be required.</w:t>
      </w:r>
    </w:p>
    <w:p>
      <w:pPr>
        <w:pStyle w:val="Normal"/>
        <w:numPr>
          <w:ilvl w:val="0"/>
          <w:numId w:val="1"/>
        </w:numPr>
      </w:pPr>
      <w:r>
        <w:rPr/>
        <w:t xml:space="preserve">The default </w:t>
      </w:r>
      <w:r>
        <w:rPr>
          <w:rFonts w:ascii="Consolas" w:hAnsi="Consolas"/>
          <w:sz w:val="18"/>
        </w:rPr>
        <w:t xml:space="preserve">Other</w:t>
      </w:r>
      <w:r>
        <w:rPr/>
        <w:t xml:space="preserve"> option has a case-sensitive mismatch with special UI handling.</w:t>
      </w:r>
    </w:p>
    <w:p>
      <w:pPr>
        <w:pStyle w:val="Normal"/>
        <w:numPr>
          <w:ilvl w:val="0"/>
          <w:numId w:val="1"/>
        </w:numPr>
      </w:pPr>
      <w:r>
        <w:rPr/>
        <w:t xml:space="preserve">Foodpanda rider/order-number requirements apply server-side to all payment methods, while the corresponding prompts are associated with the card workflow.</w:t>
      </w:r>
    </w:p>
    <w:p>
      <w:pPr>
        <w:pStyle w:val="Normal"/>
        <w:numPr>
          <w:ilvl w:val="0"/>
          <w:numId w:val="1"/>
        </w:numPr>
      </w:pPr>
      <w:r>
        <w:rPr/>
        <w:t xml:space="preserve">Foodpanda is an order label/metadata workflow, </w:t>
      </w:r>
      <w:r>
        <w:rPr>
          <w:b/>
        </w:rPr>
        <w:t xml:space="preserve">not an integration</w:t>
      </w:r>
      <w:r>
        <w:rPr/>
        <w:t xml:space="preserve">.</w:t>
      </w:r>
    </w:p>
    <w:p>
      <w:pPr>
        <w:pStyle w:val="Normal"/>
        <w:numPr>
          <w:ilvl w:val="0"/>
          <w:numId w:val="1"/>
        </w:numPr>
      </w:pPr>
      <w:r>
        <w:rPr/>
        <w:t xml:space="preserve">No kitchen display system, cooking stages, waiter dispatch, table occupancy, reservation, split-table billing, or table-transfer workflow was found.</w:t>
      </w:r>
    </w:p>
    <w:p>
      <w:pPr>
        <w:pStyle w:val="Normal"/>
      </w:pPr>
      <w:r>
        <w:rPr/>
        <w:t xml:space="preserve"/>
      </w:r>
      <w:r>
        <w:rPr>
          <w:b/>
        </w:rPr>
        <w:t xml:space="preserve">Public description:</w:t>
      </w:r>
      <w:r>
        <w:rPr/>
        <w:t xml:space="preserve"> restaurant order types and printable KOTs, subject to release verification. Avoid a full restaurant-management claim.</w:t>
      </w:r>
    </w:p>
    <w:p>
      <w:pPr>
        <w:pStyle w:val="Heading2"/>
        <w:pageBreakBefore/>
      </w:pPr>
      <w:bookmarkStart w:id="19" w:name="s19"/>
      <w:bookmarkEnd w:id="19"/>
      <w:r>
        <w:rPr/>
        <w:t xml:space="preserve">11. Digital menus, deals, and table links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11. Digital menus, deals, and table links</w:t>
            </w:r>
          </w:p>
          <w:p>
            <w:pPr>
              <w:pStyle w:val="Placeholder"/>
            </w:pPr>
            <w:r>
              <w:rPr/>
              <w:t xml:space="preserve">Expected screen: /digital-menus; /menu/:token</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expose selected products and bundled deals to customers through a public menu.</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/digital-menus</w:t>
      </w:r>
      <w:r>
        <w:rPr/>
        <w:t xml:space="preserve">.</w:t>
      </w:r>
    </w:p>
    <w:p>
      <w:pPr>
        <w:pStyle w:val="Normal"/>
        <w:ind w:left="240" w:hanging="240"/>
      </w:pPr>
      <w:r>
        <w:rPr/>
        <w:t xml:space="preserve">2. Create the main menu using selected products.</w:t>
      </w:r>
    </w:p>
    <w:p>
      <w:pPr>
        <w:pStyle w:val="Normal"/>
        <w:ind w:left="240" w:hanging="240"/>
      </w:pPr>
      <w:r>
        <w:rPr/>
        <w:t xml:space="preserve">3. Add deals with selected products and a combined price.</w:t>
      </w:r>
    </w:p>
    <w:p>
      <w:pPr>
        <w:pStyle w:val="Normal"/>
        <w:ind w:left="240" w:hanging="240"/>
      </w:pPr>
      <w:r>
        <w:rPr/>
        <w:t xml:space="preserve">4. Create a uniquely named table entry based on the main menu.</w:t>
      </w:r>
    </w:p>
    <w:p>
      <w:pPr>
        <w:pStyle w:val="Normal"/>
        <w:ind w:left="240" w:hanging="240"/>
      </w:pPr>
      <w:r>
        <w:rPr/>
        <w:t xml:space="preserve">5. Preview or copy its </w:t>
      </w:r>
      <w:r>
        <w:rPr>
          <w:rFonts w:ascii="Consolas" w:hAnsi="Consolas"/>
          <w:sz w:val="18"/>
        </w:rPr>
        <w:t xml:space="preserve">/menu/:token</w:t>
      </w:r>
      <w:r>
        <w:rPr/>
        <w:t xml:space="preserve"> link.</w:t>
      </w:r>
    </w:p>
    <w:p>
      <w:pPr>
        <w:pStyle w:val="Normal"/>
        <w:ind w:left="240" w:hanging="240"/>
      </w:pPr>
      <w:r>
        <w:rPr/>
        <w:t xml:space="preserve">6. Customers open the public menu.</w:t>
      </w:r>
    </w:p>
    <w:p>
      <w:pPr>
        <w:pStyle w:val="Normal"/>
      </w:pPr>
      <w:r>
        <w:rPr/>
        <w:t xml:space="preserve"/>
      </w:r>
      <w:r>
        <w:rPr>
          <w:b/>
        </w:rPr>
        <w:t xml:space="preserve">Types/access:</w:t>
      </w:r>
      <w:r>
        <w:rPr/>
        <w:t xml:space="preserve"> any business type with non-</w:t>
      </w:r>
      <w:r>
        <w:rPr>
          <w:rFonts w:ascii="Consolas" w:hAnsi="Consolas"/>
          <w:sz w:val="18"/>
        </w:rPr>
        <w:t xml:space="preserve">none</w:t>
      </w:r>
      <w:r>
        <w:rPr/>
        <w:t xml:space="preserve"> digital-menu access; restaurant type is not a backend prerequisite. Management also uses </w:t>
      </w:r>
      <w:r>
        <w:rPr>
          <w:rFonts w:ascii="Consolas" w:hAnsi="Consolas"/>
          <w:sz w:val="18"/>
        </w:rPr>
        <w:t xml:space="preserve">digital_menus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18">
        <w:r>
          <w:rPr>
            <w:color w:val="176B87"/>
            <w:u w:val="single"/>
          </w:rPr>
          <w:t xml:space="preserve">DigitalMenusPage</w:t>
        </w:r>
      </w:hyperlink>
      <w:r>
        <w:rPr/>
        <w:t xml:space="preserve">, </w:t>
      </w:r>
      <w:hyperlink r:id="rId19">
        <w:r>
          <w:rPr>
            <w:color w:val="176B87"/>
            <w:u w:val="single"/>
          </w:rPr>
          <w:t xml:space="preserve">PublicMenuPage</w:t>
        </w:r>
      </w:hyperlink>
      <w:r>
        <w:rPr/>
        <w:t xml:space="preserve"/>
      </w:r>
    </w:p>
    <w:p>
      <w:pPr>
        <w:pStyle w:val="Normal"/>
        <w:numPr>
          <w:ilvl w:val="0"/>
          <w:numId w:val="1"/>
        </w:numPr>
      </w:pPr>
      <w:r>
        <w:rPr/>
        <w:t xml:space="preserve">API: </w:t>
      </w:r>
      <w:r>
        <w:rPr>
          <w:rFonts w:ascii="Consolas" w:hAnsi="Consolas"/>
          <w:sz w:val="18"/>
        </w:rPr>
        <w:t xml:space="preserve">GET/POST /api/digital-menus</w:t>
      </w:r>
      <w:r>
        <w:rPr/>
        <w:t xml:space="preserve">, </w:t>
      </w:r>
      <w:r>
        <w:rPr>
          <w:rFonts w:ascii="Consolas" w:hAnsi="Consolas"/>
          <w:sz w:val="18"/>
        </w:rPr>
        <w:t xml:space="preserve">PUT/DELETE /api/digital-menus/:id</w:t>
      </w:r>
      <w:r>
        <w:rPr/>
        <w:t xml:space="preserve">, </w:t>
      </w:r>
      <w:r>
        <w:rPr>
          <w:rFonts w:ascii="Consolas" w:hAnsi="Consolas"/>
          <w:sz w:val="18"/>
        </w:rPr>
        <w:t xml:space="preserve">GET /api/digital-menus/public/:token</w:t>
      </w:r>
      <w:r>
        <w:rPr/>
        <w:t xml:space="preserve"/>
      </w:r>
    </w:p>
    <w:p>
      <w:pPr>
        <w:pStyle w:val="Normal"/>
        <w:numPr>
          <w:ilvl w:val="0"/>
          <w:numId w:val="1"/>
        </w:numPr>
      </w:pPr>
      <w:r>
        <w:rPr/>
        <w:t xml:space="preserve">Backend: </w:t>
      </w:r>
      <w:hyperlink r:id="rId20">
        <w:r>
          <w:rPr>
            <w:color w:val="176B87"/>
            <w:u w:val="single"/>
          </w:rPr>
          <w:t xml:space="preserve">digitalMenuController</w:t>
        </w:r>
      </w:hyperlink>
      <w:r>
        <w:rPr/>
        <w:t xml:space="preserve">, </w:t>
      </w:r>
      <w:r>
        <w:rPr>
          <w:rFonts w:ascii="Consolas" w:hAnsi="Consolas"/>
          <w:sz w:val="18"/>
        </w:rPr>
        <w:t xml:space="preserve">utils/dealPricing.ts</w:t>
      </w:r>
      <w:r>
        <w:rPr/>
        <w:t xml:space="preserve"/>
      </w:r>
    </w:p>
    <w:p>
      <w:pPr>
        <w:pStyle w:val="Normal"/>
        <w:numPr>
          <w:ilvl w:val="0"/>
          <w:numId w:val="1"/>
        </w:numPr>
      </w:pPr>
      <w:r>
        <w:rPr/>
        <w:t xml:space="preserve">Models: </w:t>
      </w:r>
      <w:r>
        <w:rPr>
          <w:rFonts w:ascii="Consolas" w:hAnsi="Consolas"/>
          <w:sz w:val="18"/>
        </w:rPr>
        <w:t xml:space="preserve">DigitalMenu</w:t>
      </w:r>
      <w:r>
        <w:rPr/>
        <w:t xml:space="preserve">, </w:t>
      </w:r>
      <w:r>
        <w:rPr>
          <w:rFonts w:ascii="Consolas" w:hAnsi="Consolas"/>
          <w:sz w:val="18"/>
        </w:rPr>
        <w:t xml:space="preserve">Product</w:t>
      </w:r>
      <w:r>
        <w:rPr/>
        <w:t xml:space="preserve"/>
      </w:r>
    </w:p>
    <w:p>
      <w:pPr>
        <w:pStyle w:val="Normal"/>
      </w:pPr>
      <w:r>
        <w:rPr/>
        <w:t xml:space="preserve"/>
      </w:r>
      <w:r>
        <w:rPr>
          <w:b/>
        </w:rPr>
        <w:t xml:space="preserve">Status/conditions:</w:t>
      </w:r>
      <w:r>
        <w:rPr/>
        <w:t xml:space="preserve"> partial.</w:t>
      </w:r>
    </w:p>
    <w:p>
      <w:pPr>
        <w:pStyle w:val="Normal"/>
      </w:pPr>
      <w:r>
        <w:rPr/>
        <w:t xml:space="preserve">The UI’s “Create QR” flow creates a table token/link. It does </w:t>
      </w:r>
      <w:r>
        <w:rPr>
          <w:b/>
        </w:rPr>
        <w:t xml:space="preserve">not</w:t>
      </w:r>
      <w:r>
        <w:rPr/>
        <w:t xml:space="preserve"> render, generate, or download a QR image.</w:t>
      </w:r>
    </w:p>
    <w:p>
      <w:pPr>
        <w:pStyle w:val="Normal"/>
      </w:pPr>
      <w:r>
        <w:rPr/>
        <w:t xml:space="preserve">Public products contain basic names, prices, images, and categories. No size selection, modifiers, stock availability, rich descriptions, or online payment is exposed. Currency is hardcoded as Rs in this flow.</w:t>
      </w:r>
    </w:p>
    <w:p>
      <w:pPr>
        <w:pStyle w:val="Normal"/>
      </w:pPr>
      <w:r>
        <w:rPr/>
        <w:t xml:space="preserve">Each deal component has quantity one. Root-menu deletion cascades its table/deal entries but does not remove associated drafts. Table rename and a clear enable/disable-ordering workflow are absent.</w:t>
      </w:r>
    </w:p>
    <w:p>
      <w:pPr>
        <w:pStyle w:val="Normal"/>
      </w:pPr>
      <w:r>
        <w:rPr/>
        <w:t xml:space="preserve"/>
      </w:r>
      <w:r>
        <w:rPr>
          <w:b/>
        </w:rPr>
        <w:t xml:space="preserve">Public description:</w:t>
      </w:r>
      <w:r>
        <w:rPr/>
        <w:t xml:space="preserve"> digital menus, bundle deals, and table-specific links. “Built-in downloadable table QR codes” is unsupported.</w:t>
      </w:r>
    </w:p>
    <w:p>
      <w:pPr>
        <w:pStyle w:val="Heading2"/>
        <w:pageBreakBefore/>
      </w:pPr>
      <w:bookmarkStart w:id="20" w:name="s20"/>
      <w:bookmarkEnd w:id="20"/>
      <w:r>
        <w:rPr/>
        <w:t xml:space="preserve">12. Customer ordering and adding to existing table orders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12. Customer ordering and adding to existing table orders</w:t>
            </w:r>
          </w:p>
          <w:p>
            <w:pPr>
              <w:pStyle w:val="Placeholder"/>
            </w:pPr>
            <w:r>
              <w:rPr/>
              <w:t xml:space="preserve">Expected screen: /menu/:token; /digital-menus (table drafts)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let customers submit items to a table’s current unbilled draft.</w:t>
      </w:r>
    </w:p>
    <w:p>
      <w:pPr>
        <w:pStyle w:val="Normal"/>
      </w:pPr>
      <w:r>
        <w:rPr/>
        <w:t xml:space="preserve"/>
      </w:r>
      <w:r>
        <w:rPr>
          <w:b/>
        </w:rPr>
        <w:t xml:space="preserve">Actual workflow</w:t>
      </w:r>
      <w:r>
        <w:rPr/>
        <w:t xml:space="preserve"/>
      </w:r>
    </w:p>
    <w:p>
      <w:pPr>
        <w:pStyle w:val="Normal"/>
        <w:ind w:left="240" w:hanging="240"/>
      </w:pPr>
      <w:r>
        <w:rPr/>
        <w:t xml:space="preserve">1. Customer opens a table-specific public link.</w:t>
      </w:r>
    </w:p>
    <w:p>
      <w:pPr>
        <w:pStyle w:val="Normal"/>
        <w:ind w:left="240" w:hanging="240"/>
      </w:pPr>
      <w:r>
        <w:rPr/>
        <w:t xml:space="preserve">2. Adds products/deals with integer quantities.</w:t>
      </w:r>
    </w:p>
    <w:p>
      <w:pPr>
        <w:pStyle w:val="Normal"/>
        <w:ind w:left="240" w:hanging="240"/>
      </w:pPr>
      <w:r>
        <w:rPr/>
        <w:t xml:space="preserve">3. Submits the cart.</w:t>
      </w:r>
    </w:p>
    <w:p>
      <w:pPr>
        <w:pStyle w:val="Normal"/>
        <w:ind w:left="240" w:hanging="240"/>
      </w:pPr>
      <w:r>
        <w:rPr/>
        <w:t xml:space="preserve">4. Backend validates menu membership and derives prices.</w:t>
      </w:r>
    </w:p>
    <w:p>
      <w:pPr>
        <w:pStyle w:val="Normal"/>
        <w:ind w:left="240" w:hanging="240"/>
      </w:pPr>
      <w:r>
        <w:rPr/>
        <w:t xml:space="preserve">5. Deal products are expanded with allocated prices.</w:t>
      </w:r>
    </w:p>
    <w:p>
      <w:pPr>
        <w:pStyle w:val="Normal"/>
        <w:ind w:left="240" w:hanging="240"/>
      </w:pPr>
      <w:r>
        <w:rPr/>
        <w:t xml:space="preserve">6. Backend finds an existing draft for the business/table and merges quantities, or creates a new draft.</w:t>
      </w:r>
    </w:p>
    <w:p>
      <w:pPr>
        <w:pStyle w:val="Normal"/>
        <w:ind w:left="240" w:hanging="240"/>
      </w:pPr>
      <w:r>
        <w:rPr/>
        <w:t xml:space="preserve">7. Staff view table drafts and open one in POS.</w:t>
      </w:r>
    </w:p>
    <w:p>
      <w:pPr>
        <w:pStyle w:val="Normal"/>
        <w:ind w:left="240" w:hanging="240"/>
      </w:pPr>
      <w:r>
        <w:rPr/>
        <w:t xml:space="preserve">8. Staff bill it through POS.</w:t>
      </w:r>
    </w:p>
    <w:p>
      <w:pPr>
        <w:pStyle w:val="Normal"/>
      </w:pPr>
      <w:r>
        <w:rPr/>
        <w:t xml:space="preserve"/>
      </w:r>
      <w:r>
        <w:rPr>
          <w:b/>
        </w:rPr>
        <w:t xml:space="preserve">Types/access:</w:t>
      </w:r>
      <w:r>
        <w:rPr/>
        <w:t xml:space="preserve"> table menus whose stored </w:t>
      </w:r>
      <w:r>
        <w:rPr>
          <w:rFonts w:ascii="Consolas" w:hAnsi="Consolas"/>
          <w:sz w:val="18"/>
        </w:rPr>
        <w:t xml:space="preserve">orderingEnabled</w:t>
      </w:r>
      <w:r>
        <w:rPr/>
        <w:t xml:space="preserve"> allows ordering. The creator’s digital-menu access influences that flag.</w:t>
      </w:r>
    </w:p>
    <w:p>
      <w:pPr>
        <w:pStyle w:val="Normal"/>
      </w:pPr>
      <w:r>
        <w:rPr/>
        <w:t xml:space="preserve"/>
      </w:r>
      <w:r>
        <w:rPr>
          <w:b/>
        </w:rPr>
        <w:t xml:space="preserve">Trace</w:t>
      </w:r>
      <w:r>
        <w:rPr/>
        <w:t xml:space="preserve"/>
      </w:r>
    </w:p>
    <w:p>
      <w:pPr>
        <w:pStyle w:val="Normal"/>
        <w:numPr>
          <w:ilvl w:val="0"/>
          <w:numId w:val="1"/>
        </w:numPr>
      </w:pPr>
      <w:r>
        <w:rPr/>
        <w:t xml:space="preserve">API: </w:t>
      </w:r>
      <w:r>
        <w:rPr>
          <w:rFonts w:ascii="Consolas" w:hAnsi="Consolas"/>
          <w:sz w:val="18"/>
        </w:rPr>
        <w:t xml:space="preserve">POST /api/digital-menus/public/:token/order</w:t>
      </w:r>
      <w:r>
        <w:rPr/>
        <w:t xml:space="preserve">, </w:t>
      </w:r>
      <w:r>
        <w:rPr>
          <w:rFonts w:ascii="Consolas" w:hAnsi="Consolas"/>
          <w:sz w:val="18"/>
        </w:rPr>
        <w:t xml:space="preserve">GET /api/digital-menus/table-drafts</w:t>
      </w:r>
      <w:r>
        <w:rPr/>
        <w:t xml:space="preserve"/>
      </w:r>
    </w:p>
    <w:p>
      <w:pPr>
        <w:pStyle w:val="Normal"/>
        <w:numPr>
          <w:ilvl w:val="0"/>
          <w:numId w:val="1"/>
        </w:numPr>
      </w:pPr>
      <w:r>
        <w:rPr/>
        <w:t xml:space="preserve">Controller/model: </w:t>
      </w:r>
      <w:r>
        <w:rPr>
          <w:rFonts w:ascii="Consolas" w:hAnsi="Consolas"/>
          <w:sz w:val="18"/>
        </w:rPr>
        <w:t xml:space="preserve">digitalMenuController</w:t>
      </w:r>
      <w:r>
        <w:rPr/>
        <w:t xml:space="preserve">, </w:t>
      </w:r>
      <w:r>
        <w:rPr>
          <w:rFonts w:ascii="Consolas" w:hAnsi="Consolas"/>
          <w:sz w:val="18"/>
        </w:rPr>
        <w:t xml:space="preserve">OrderDraft</w:t>
      </w:r>
      <w:r>
        <w:rPr/>
        <w:t xml:space="preserve"/>
      </w:r>
    </w:p>
    <w:p>
      <w:pPr>
        <w:pStyle w:val="Normal"/>
        <w:numPr>
          <w:ilvl w:val="0"/>
          <w:numId w:val="1"/>
        </w:numPr>
      </w:pPr>
      <w:r>
        <w:rPr/>
        <w:t xml:space="preserve">Frontend: public menu, digital-menu management, POS</w:t>
      </w:r>
    </w:p>
    <w:p>
      <w:pPr>
        <w:pStyle w:val="Normal"/>
      </w:pPr>
      <w:r>
        <w:rPr/>
        <w:t xml:space="preserve"/>
      </w:r>
      <w:r>
        <w:rPr>
          <w:b/>
        </w:rPr>
        <w:t xml:space="preserve">Status/conditions:</w:t>
      </w:r>
      <w:r>
        <w:rPr/>
        <w:t xml:space="preserve"> partial; adding to an existing table draft is explicitly implemented.</w:t>
      </w:r>
    </w:p>
    <w:p>
      <w:pPr>
        <w:pStyle w:val="Normal"/>
      </w:pPr>
      <w:r>
        <w:rPr/>
        <w:t xml:space="preserve">Important gaps:</w:t>
      </w:r>
    </w:p>
    <w:p>
      <w:pPr>
        <w:pStyle w:val="Normal"/>
        <w:numPr>
          <w:ilvl w:val="0"/>
          <w:numId w:val="1"/>
        </w:numPr>
      </w:pPr>
      <w:r>
        <w:rPr/>
        <w:t xml:space="preserve">Submission does not validate stock or select fixed sizes.</w:t>
      </w:r>
    </w:p>
    <w:p>
      <w:pPr>
        <w:pStyle w:val="Normal"/>
        <w:numPr>
          <w:ilvl w:val="0"/>
          <w:numId w:val="1"/>
        </w:numPr>
      </w:pPr>
      <w:r>
        <w:rPr/>
        <w:t xml:space="preserve">Root-menu links may expose ordering UI but cannot submit without a table.</w:t>
      </w:r>
    </w:p>
    <w:p>
      <w:pPr>
        <w:pStyle w:val="Normal"/>
        <w:numPr>
          <w:ilvl w:val="0"/>
          <w:numId w:val="1"/>
        </w:numPr>
      </w:pPr>
      <w:r>
        <w:rPr/>
        <w:t xml:space="preserve">Find/merge/save is not an atomic table-order update, and there is no unique table-draft constraint; simultaneous submissions may conflict.</w:t>
      </w:r>
    </w:p>
    <w:p>
      <w:pPr>
        <w:pStyle w:val="Normal"/>
        <w:numPr>
          <w:ilvl w:val="0"/>
          <w:numId w:val="1"/>
        </w:numPr>
      </w:pPr>
      <w:r>
        <w:rPr/>
        <w:t xml:space="preserve">No customer identity, payment, kitchen status, or order tracking exists.</w:t>
      </w:r>
    </w:p>
    <w:p>
      <w:pPr>
        <w:pStyle w:val="Normal"/>
        <w:numPr>
          <w:ilvl w:val="0"/>
          <w:numId w:val="1"/>
        </w:numPr>
      </w:pPr>
      <w:r>
        <w:rPr/>
        <w:t xml:space="preserve">No realtime subscription/polling brings new orders into an already-open management page.</w:t>
      </w:r>
    </w:p>
    <w:p>
      <w:pPr>
        <w:pStyle w:val="Normal"/>
        <w:numPr>
          <w:ilvl w:val="0"/>
          <w:numId w:val="1"/>
        </w:numPr>
      </w:pPr>
      <w:r>
        <w:rPr/>
        <w:t xml:space="preserve">Existing menu ordering flags are not automatically revoked when the creator’s access changes.</w:t>
      </w:r>
    </w:p>
    <w:p>
      <w:pPr>
        <w:pStyle w:val="Normal"/>
        <w:numPr>
          <w:ilvl w:val="0"/>
          <w:numId w:val="1"/>
        </w:numPr>
      </w:pPr>
      <w:r>
        <w:rPr/>
        <w:t xml:space="preserve">The exported digital-POS authorization helper is not wired into the normal draft-to-POS route.</w:t>
      </w:r>
    </w:p>
    <w:p>
      <w:pPr>
        <w:pStyle w:val="Normal"/>
        <w:numPr>
          <w:ilvl w:val="0"/>
          <w:numId w:val="1"/>
        </w:numPr>
      </w:pPr>
      <w:r>
        <w:rPr/>
        <w:t xml:space="preserve">Alternate draft access paths do not consistently enforce the intended </w:t>
      </w:r>
      <w:r>
        <w:rPr>
          <w:rFonts w:ascii="Consolas" w:hAnsi="Consolas"/>
          <w:sz w:val="18"/>
        </w:rPr>
        <w:t xml:space="preserve">menu</w:t>
      </w:r>
      <w:r>
        <w:rPr/>
        <w:t xml:space="preserve"> versus </w:t>
      </w:r>
      <w:r>
        <w:rPr>
          <w:rFonts w:ascii="Consolas" w:hAnsi="Consolas"/>
          <w:sz w:val="18"/>
        </w:rPr>
        <w:t xml:space="preserve">pos</w:t>
      </w:r>
      <w:r>
        <w:rPr/>
        <w:t xml:space="preserve"> distinction.</w:t>
      </w:r>
    </w:p>
    <w:p>
      <w:pPr>
        <w:pStyle w:val="Normal"/>
        <w:numPr>
          <w:ilvl w:val="0"/>
          <w:numId w:val="1"/>
        </w:numPr>
      </w:pPr>
      <w:r>
        <w:rPr/>
        <w:t xml:space="preserve">An admin with digital-menu access but no POS/orders permission may see a draft-delete action that fails authorization.</w:t>
      </w:r>
    </w:p>
    <w:p>
      <w:pPr>
        <w:pStyle w:val="Normal"/>
      </w:pPr>
      <w:r>
        <w:rPr/>
        <w:t xml:space="preserve"/>
      </w:r>
      <w:r>
        <w:rPr>
          <w:b/>
        </w:rPr>
        <w:t xml:space="preserve">Public description:</w:t>
      </w:r>
      <w:r>
        <w:rPr/>
        <w:t xml:space="preserve"> customers can submit and add items to table drafts </w:t>
      </w:r>
      <w:r>
        <w:rPr>
          <w:b/>
        </w:rPr>
        <w:t xml:space="preserve">as an implemented workflow</w:t>
      </w:r>
      <w:r>
        <w:rPr/>
        <w:t xml:space="preserve">. Do not promise live kitchen dispatch, realtime synchronization, universal variants, or robust concurrent ordering.</w:t>
      </w:r>
    </w:p>
    <w:p>
      <w:pPr>
        <w:pStyle w:val="Heading2"/>
        <w:pageBreakBefore/>
      </w:pPr>
      <w:bookmarkStart w:id="21" w:name="s21"/>
      <w:bookmarkEnd w:id="21"/>
      <w:r>
        <w:rPr/>
        <w:t xml:space="preserve">13. Order Desk</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13. Order Desk</w:t>
            </w:r>
          </w:p>
          <w:p>
            <w:pPr>
              <w:pStyle w:val="Placeholder"/>
            </w:pPr>
            <w:r>
              <w:rPr/>
              <w:t xml:space="preserve">Expected screen: /orders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enter a simple sale and browse sales alongside rejected attempts.</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/orders</w:t>
      </w:r>
      <w:r>
        <w:rPr/>
        <w:t xml:space="preserve">.</w:t>
      </w:r>
    </w:p>
    <w:p>
      <w:pPr>
        <w:pStyle w:val="Normal"/>
        <w:ind w:left="240" w:hanging="240"/>
      </w:pPr>
      <w:r>
        <w:rPr/>
        <w:t xml:space="preserve">2. Select one product and integer quantity.</w:t>
      </w:r>
    </w:p>
    <w:p>
      <w:pPr>
        <w:pStyle w:val="Normal"/>
        <w:ind w:left="240" w:hanging="240"/>
      </w:pPr>
      <w:r>
        <w:rPr/>
        <w:t xml:space="preserve">3. Optionally select/create a customer.</w:t>
      </w:r>
    </w:p>
    <w:p>
      <w:pPr>
        <w:pStyle w:val="Normal"/>
        <w:ind w:left="240" w:hanging="240"/>
      </w:pPr>
      <w:r>
        <w:rPr/>
        <w:t xml:space="preserve">4. Enter total amount and payment label.</w:t>
      </w:r>
    </w:p>
    <w:p>
      <w:pPr>
        <w:pStyle w:val="Normal"/>
        <w:ind w:left="240" w:hanging="240"/>
      </w:pPr>
      <w:r>
        <w:rPr/>
        <w:t xml:space="preserve">5. If stock is insufficient, save a rejected entry in browser-persisted Redux state.</w:t>
      </w:r>
    </w:p>
    <w:p>
      <w:pPr>
        <w:pStyle w:val="Normal"/>
        <w:ind w:left="240" w:hanging="240"/>
      </w:pPr>
      <w:r>
        <w:rPr/>
        <w:t xml:space="preserve">6. Otherwise submit a generic reduction transaction.</w:t>
      </w:r>
    </w:p>
    <w:p>
      <w:pPr>
        <w:pStyle w:val="Normal"/>
        <w:ind w:left="240" w:hanging="240"/>
      </w:pPr>
      <w:r>
        <w:rPr/>
        <w:t xml:space="preserve">7. Search/filter, export, print, or delete eligible records.</w:t>
      </w:r>
    </w:p>
    <w:p>
      <w:pPr>
        <w:pStyle w:val="Normal"/>
      </w:pPr>
      <w:r>
        <w:rPr/>
        <w:t xml:space="preserve"/>
      </w:r>
      <w:r>
        <w:rPr>
          <w:b/>
        </w:rPr>
        <w:t xml:space="preserve">Types/access:</w:t>
      </w:r>
      <w:r>
        <w:rPr/>
        <w:t xml:space="preserve"> all types; S/A/U with </w:t>
      </w:r>
      <w:r>
        <w:rPr>
          <w:rFonts w:ascii="Consolas" w:hAnsi="Consolas"/>
          <w:sz w:val="18"/>
        </w:rPr>
        <w:t xml:space="preserve">orders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21">
        <w:r>
          <w:rPr>
            <w:color w:val="176B87"/>
            <w:u w:val="single"/>
          </w:rPr>
          <w:t xml:space="preserve">OrderDesk</w:t>
        </w:r>
      </w:hyperlink>
      <w:r>
        <w:rPr/>
        <w:t xml:space="preserve">, </w:t>
      </w:r>
      <w:r>
        <w:rPr>
          <w:rFonts w:ascii="Consolas" w:hAnsi="Consolas"/>
          <w:sz w:val="18"/>
        </w:rPr>
        <w:t xml:space="preserve">features/orders/ordersSlice.ts</w:t>
      </w:r>
      <w:r>
        <w:rPr/>
        <w:t xml:space="preserve">, </w:t>
      </w:r>
      <w:r>
        <w:rPr>
          <w:rFonts w:ascii="Consolas" w:hAnsi="Consolas"/>
          <w:sz w:val="18"/>
        </w:rPr>
        <w:t xml:space="preserve">store/index.ts</w:t>
      </w:r>
      <w:r>
        <w:rPr/>
        <w:t xml:space="preserve"/>
      </w:r>
    </w:p>
    <w:p>
      <w:pPr>
        <w:pStyle w:val="Normal"/>
        <w:numPr>
          <w:ilvl w:val="0"/>
          <w:numId w:val="1"/>
        </w:numPr>
      </w:pPr>
      <w:r>
        <w:rPr/>
        <w:t xml:space="preserve">API: </w:t>
      </w:r>
      <w:r>
        <w:rPr>
          <w:rFonts w:ascii="Consolas" w:hAnsi="Consolas"/>
          <w:sz w:val="18"/>
        </w:rPr>
        <w:t xml:space="preserve">POST /api/transactions</w:t>
      </w:r>
      <w:r>
        <w:rPr/>
        <w:t xml:space="preserve">, customer APIs; no separate orders API/model</w:t>
      </w:r>
    </w:p>
    <w:p>
      <w:pPr>
        <w:pStyle w:val="Normal"/>
        <w:numPr>
          <w:ilvl w:val="0"/>
          <w:numId w:val="1"/>
        </w:numPr>
      </w:pPr>
      <w:r>
        <w:rPr/>
        <w:t xml:space="preserve">Backend/model: transaction controller, </w:t>
      </w:r>
      <w:r>
        <w:rPr>
          <w:rFonts w:ascii="Consolas" w:hAnsi="Consolas"/>
          <w:sz w:val="18"/>
        </w:rPr>
        <w:t xml:space="preserve">Transaction</w:t>
      </w:r>
      <w:r>
        <w:rPr/>
        <w:t xml:space="preserve"/>
      </w:r>
    </w:p>
    <w:p>
      <w:pPr>
        <w:pStyle w:val="Normal"/>
      </w:pPr>
      <w:r>
        <w:rPr/>
        <w:t xml:space="preserve"/>
      </w:r>
      <w:r>
        <w:rPr>
          <w:b/>
        </w:rPr>
        <w:t xml:space="preserve">Status/conditions:</w:t>
      </w:r>
      <w:r>
        <w:rPr/>
        <w:t xml:space="preserve"> partial.</w:t>
      </w:r>
    </w:p>
    <w:p>
      <w:pPr>
        <w:pStyle w:val="Normal"/>
        <w:numPr>
          <w:ilvl w:val="0"/>
          <w:numId w:val="1"/>
        </w:numPr>
      </w:pPr>
      <w:r>
        <w:rPr/>
        <w:t xml:space="preserve">Fulfilled rows derive from </w:t>
      </w:r>
      <w:r>
        <w:rPr>
          <w:b/>
        </w:rPr>
        <w:t xml:space="preserve">all reduction transactions</w:t>
      </w:r>
      <w:r>
        <w:rPr/>
        <w:t xml:space="preserve">, including POS lines and manual reductions.</w:t>
      </w:r>
    </w:p>
    <w:p>
      <w:pPr>
        <w:pStyle w:val="Normal"/>
        <w:numPr>
          <w:ilvl w:val="0"/>
          <w:numId w:val="1"/>
        </w:numPr>
      </w:pPr>
      <w:r>
        <w:rPr/>
        <w:t xml:space="preserve">Rejected entries are browser-local, not synchronized business records.</w:t>
      </w:r>
    </w:p>
    <w:p>
      <w:pPr>
        <w:pStyle w:val="Normal"/>
        <w:numPr>
          <w:ilvl w:val="0"/>
          <w:numId w:val="1"/>
        </w:numPr>
      </w:pPr>
      <w:r>
        <w:rPr/>
        <w:t xml:space="preserve">“Pending” state exists in definitions/filtering, but no complete pending → processing → fulfilled workflow was traced.</w:t>
      </w:r>
    </w:p>
    <w:p>
      <w:pPr>
        <w:pStyle w:val="Normal"/>
        <w:numPr>
          <w:ilvl w:val="0"/>
          <w:numId w:val="1"/>
        </w:numPr>
      </w:pPr>
      <w:r>
        <w:rPr/>
        <w:t xml:space="preserve">Notes/local metadata are not consistently persisted to the server.</w:t>
      </w:r>
    </w:p>
    <w:p>
      <w:pPr>
        <w:pStyle w:val="Normal"/>
        <w:numPr>
          <w:ilvl w:val="0"/>
          <w:numId w:val="1"/>
        </w:numPr>
      </w:pPr>
      <w:r>
        <w:rPr/>
        <w:t xml:space="preserve">No size/fractional picker.</w:t>
      </w:r>
    </w:p>
    <w:p>
      <w:pPr>
        <w:pStyle w:val="Normal"/>
        <w:numPr>
          <w:ilvl w:val="0"/>
          <w:numId w:val="1"/>
        </w:numPr>
      </w:pPr>
      <w:r>
        <w:rPr/>
        <w:t xml:space="preserve">No shift requirement, POS tax/discount calculation, or installment-plan creation.</w:t>
      </w:r>
    </w:p>
    <w:p>
      <w:pPr>
        <w:pStyle w:val="Normal"/>
        <w:numPr>
          <w:ilvl w:val="0"/>
          <w:numId w:val="1"/>
        </w:numPr>
      </w:pPr>
      <w:r>
        <w:rPr/>
        <w:t xml:space="preserve">Choosing EMI here does not create an </w:t>
      </w:r>
      <w:r>
        <w:rPr>
          <w:rFonts w:ascii="Consolas" w:hAnsi="Consolas"/>
          <w:sz w:val="18"/>
        </w:rPr>
        <w:t xml:space="preserve">InstallmentPlan</w:t>
      </w:r>
      <w:r>
        <w:rPr/>
        <w:t xml:space="preserve">.</w:t>
      </w:r>
    </w:p>
    <w:p>
      <w:pPr>
        <w:pStyle w:val="Normal"/>
        <w:numPr>
          <w:ilvl w:val="0"/>
          <w:numId w:val="1"/>
        </w:numPr>
      </w:pPr>
      <w:r>
        <w:rPr/>
        <w:t xml:space="preserve">Credit without usable customer identity may not appear in recovery.</w:t>
      </w:r>
    </w:p>
    <w:p>
      <w:pPr>
        <w:pStyle w:val="Normal"/>
        <w:numPr>
          <w:ilvl w:val="0"/>
          <w:numId w:val="1"/>
        </w:numPr>
      </w:pPr>
      <w:r>
        <w:rPr/>
        <w:t xml:space="preserve">Persisted local orders are not clearly cleared when changing accounts/workspaces.</w:t>
      </w:r>
    </w:p>
    <w:p>
      <w:pPr>
        <w:pStyle w:val="Normal"/>
      </w:pPr>
      <w:r>
        <w:rPr/>
        <w:t xml:space="preserve"/>
      </w:r>
      <w:r>
        <w:rPr>
          <w:b/>
        </w:rPr>
        <w:t xml:space="preserve">Public description:</w:t>
      </w:r>
      <w:r>
        <w:rPr/>
        <w:t xml:space="preserve"> only a bounded simple Order Desk claim. Do not call this e-commerce order management, kitchen order processing, or full installment checkout.</w:t>
      </w:r>
    </w:p>
    <w:p>
      <w:pPr>
        <w:pStyle w:val="Heading2"/>
        <w:pageBreakBefore/>
      </w:pPr>
      <w:bookmarkStart w:id="22" w:name="s22"/>
      <w:bookmarkEnd w:id="22"/>
      <w:r>
        <w:rPr/>
        <w:t xml:space="preserve">14. Receipts, invoices, PDFs, and sharing</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14. Receipts, invoices, PDFs, and sharing</w:t>
            </w:r>
          </w:p>
          <w:p>
            <w:pPr>
              <w:pStyle w:val="Placeholder"/>
            </w:pPr>
            <w:r>
              <w:rPr/>
              <w:t xml:space="preserve">Expected screen: POS receipt; invoice PDF; shift report print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provide sale and report documents.</w:t>
      </w:r>
    </w:p>
    <w:p>
      <w:pPr>
        <w:pStyle w:val="Normal"/>
      </w:pPr>
      <w:r>
        <w:rPr/>
        <w:t xml:space="preserve"/>
      </w:r>
      <w:r>
        <w:rPr>
          <w:b/>
        </w:rPr>
        <w:t xml:space="preserve">Actual workflow</w:t>
      </w:r>
      <w:r>
        <w:rPr/>
        <w:t xml:space="preserve"/>
      </w:r>
    </w:p>
    <w:p>
      <w:pPr>
        <w:pStyle w:val="Normal"/>
        <w:ind w:left="240" w:hanging="240"/>
      </w:pPr>
      <w:r>
        <w:rPr/>
        <w:t xml:space="preserve">1. Open a receipt/invoice/report.</w:t>
      </w:r>
    </w:p>
    <w:p>
      <w:pPr>
        <w:pStyle w:val="Normal"/>
        <w:ind w:left="240" w:hanging="240"/>
      </w:pPr>
      <w:r>
        <w:rPr/>
        <w:t xml:space="preserve">2. Print through the browser.</w:t>
      </w:r>
    </w:p>
    <w:p>
      <w:pPr>
        <w:pStyle w:val="Normal"/>
        <w:ind w:left="240" w:hanging="240"/>
      </w:pPr>
      <w:r>
        <w:rPr/>
        <w:t xml:space="preserve">3. Download supported PDF/export formats.</w:t>
      </w:r>
    </w:p>
    <w:p>
      <w:pPr>
        <w:pStyle w:val="Normal"/>
        <w:ind w:left="240" w:hanging="240"/>
      </w:pPr>
      <w:r>
        <w:rPr/>
        <w:t xml:space="preserve">4. Where available, use native browser sharing; otherwise download.</w:t>
      </w:r>
    </w:p>
    <w:p>
      <w:pPr>
        <w:pStyle w:val="Normal"/>
      </w:pPr>
      <w:r>
        <w:rPr/>
        <w:t xml:space="preserve"/>
      </w:r>
      <w:r>
        <w:rPr>
          <w:b/>
        </w:rPr>
        <w:t xml:space="preserve">Types/access:</w:t>
      </w:r>
      <w:r>
        <w:rPr/>
        <w:t xml:space="preserve"> follows the originating module.</w:t>
      </w:r>
    </w:p>
    <w:p>
      <w:pPr>
        <w:pStyle w:val="Normal"/>
      </w:pPr>
      <w:r>
        <w:rPr/>
        <w:t xml:space="preserve"/>
      </w:r>
      <w:r>
        <w:rPr>
          <w:b/>
        </w:rPr>
        <w:t xml:space="preserve">Trace:</w:t>
      </w:r>
      <w:r>
        <w:rPr/>
        <w:t xml:space="preserve"> </w:t>
      </w:r>
      <w:hyperlink r:id="rId22">
        <w:r>
          <w:rPr>
            <w:color w:val="176B87"/>
            <w:u w:val="single"/>
          </w:rPr>
          <w:t xml:space="preserve">receipt utilities</w:t>
        </w:r>
      </w:hyperlink>
      <w:r>
        <w:rPr/>
        <w:t xml:space="preserve">, </w:t>
      </w:r>
      <w:hyperlink r:id="rId23">
        <w:r>
          <w:rPr>
            <w:color w:val="176B87"/>
            <w:u w:val="single"/>
          </w:rPr>
          <w:t xml:space="preserve">invoice PDF generator</w:t>
        </w:r>
      </w:hyperlink>
      <w:r>
        <w:rPr/>
        <w:t xml:space="preserve">, </w:t>
      </w:r>
      <w:r>
        <w:rPr>
          <w:rFonts w:ascii="Consolas" w:hAnsi="Consolas"/>
          <w:sz w:val="18"/>
        </w:rPr>
        <w:t xml:space="preserve">thermalPrintCss.ts</w:t>
      </w:r>
      <w:r>
        <w:rPr/>
        <w:t xml:space="preserve">, </w:t>
      </w:r>
      <w:r>
        <w:rPr>
          <w:rFonts w:ascii="Consolas" w:hAnsi="Consolas"/>
          <w:sz w:val="18"/>
        </w:rPr>
        <w:t xml:space="preserve">shiftReportPdf.ts</w:t>
      </w:r>
      <w:r>
        <w:rPr/>
        <w:t xml:space="preserve">, </w:t>
      </w:r>
      <w:r>
        <w:rPr>
          <w:rFonts w:ascii="Consolas" w:hAnsi="Consolas"/>
          <w:sz w:val="18"/>
        </w:rPr>
        <w:t xml:space="preserve">shiftReportPrintCss.ts</w:t>
      </w:r>
      <w:r>
        <w:rPr/>
        <w:t xml:space="preserve">, invoice components.</w:t>
      </w:r>
    </w:p>
    <w:p>
      <w:pPr>
        <w:pStyle w:val="Normal"/>
      </w:pPr>
      <w:r>
        <w:rPr/>
        <w:t xml:space="preserve"/>
      </w:r>
      <w:r>
        <w:rPr>
          <w:b/>
        </w:rPr>
        <w:t xml:space="preserve">Status/conditions:</w:t>
      </w:r>
      <w:r>
        <w:rPr/>
        <w:t xml:space="preserve"> partial.</w:t>
      </w:r>
    </w:p>
    <w:p>
      <w:pPr>
        <w:pStyle w:val="Normal"/>
      </w:pPr>
      <w:r>
        <w:rPr/>
        <w:t xml:space="preserve">POS/KOT layouts primarily target 58 mm; other invoice/shift layouts include 80 mm formats. Compatibility with actual printers, drivers, margins, and browser popups was not tested.</w:t>
      </w:r>
    </w:p>
    <w:p>
      <w:pPr>
        <w:pStyle w:val="Normal"/>
      </w:pPr>
      <w:r>
        <w:rPr/>
        <w:t xml:space="preserve">The shared A4 invoice generator creates </w:t>
      </w:r>
      <w:r>
        <w:rPr>
          <w:b/>
        </w:rPr>
        <w:t xml:space="preserve">one page</w:t>
      </w:r>
      <w:r>
        <w:rPr/>
        <w:t xml:space="preserve">, with no pagination as rows grow. Unsupported non-Latin characters are replaced; Urdu document fidelity is not established.</w:t>
      </w:r>
    </w:p>
    <w:p>
      <w:pPr>
        <w:pStyle w:val="Normal"/>
      </w:pPr>
      <w:r>
        <w:rPr/>
        <w:t xml:space="preserve">Native sharing is not a WhatsApp integration. No automatic receipt email/SMS workflow was traced.</w:t>
      </w:r>
    </w:p>
    <w:p>
      <w:pPr>
        <w:pStyle w:val="Normal"/>
      </w:pPr>
      <w:r>
        <w:rPr/>
        <w:t xml:space="preserve"/>
      </w:r>
      <w:r>
        <w:rPr>
          <w:b/>
        </w:rPr>
        <w:t xml:space="preserve">Public description:</w:t>
      </w:r>
      <w:r>
        <w:rPr/>
        <w:t xml:space="preserve"> printable receipts and selected PDF/export actions, with actual output validation before release claims.</w:t>
      </w:r>
    </w:p>
    <w:p>
      <w:pPr>
        <w:pStyle w:val="Heading2"/>
        <w:pageBreakBefore/>
      </w:pPr>
      <w:bookmarkStart w:id="23" w:name="s23"/>
      <w:bookmarkEnd w:id="23"/>
      <w:r>
        <w:rPr/>
        <w:t xml:space="preserve">15. Customer directory and customer records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15. Customer directory and customer records</w:t>
            </w:r>
          </w:p>
          <w:p>
            <w:pPr>
              <w:pStyle w:val="Placeholder"/>
            </w:pPr>
            <w:r>
              <w:rPr/>
              <w:t xml:space="preserve">Expected screen: /customers; /customer-records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maintain contacts and inspect purchase history.</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/customers</w:t>
      </w:r>
      <w:r>
        <w:rPr/>
        <w:t xml:space="preserve">.</w:t>
      </w:r>
    </w:p>
    <w:p>
      <w:pPr>
        <w:pStyle w:val="Normal"/>
        <w:ind w:left="240" w:hanging="240"/>
      </w:pPr>
      <w:r>
        <w:rPr/>
        <w:t xml:space="preserve">2. Add identity/contact information, status, and customer type.</w:t>
      </w:r>
    </w:p>
    <w:p>
      <w:pPr>
        <w:pStyle w:val="Normal"/>
        <w:ind w:left="240" w:hanging="240"/>
      </w:pPr>
      <w:r>
        <w:rPr/>
        <w:t xml:space="preserve">3. Search or edit/delete customers.</w:t>
      </w:r>
    </w:p>
    <w:p>
      <w:pPr>
        <w:pStyle w:val="Normal"/>
        <w:ind w:left="240" w:hanging="240"/>
      </w:pPr>
      <w:r>
        <w:rPr/>
        <w:t xml:space="preserve">4. Open </w:t>
      </w:r>
      <w:r>
        <w:rPr>
          <w:rFonts w:ascii="Consolas" w:hAnsi="Consolas"/>
          <w:sz w:val="18"/>
        </w:rPr>
        <w:t xml:space="preserve">/customer-records</w:t>
      </w:r>
      <w:r>
        <w:rPr/>
        <w:t xml:space="preserve">.</w:t>
      </w:r>
    </w:p>
    <w:p>
      <w:pPr>
        <w:pStyle w:val="Normal"/>
        <w:ind w:left="240" w:hanging="240"/>
      </w:pPr>
      <w:r>
        <w:rPr/>
        <w:t xml:space="preserve">5. Inspect transaction-derived customer and daily purchase summaries.</w:t>
      </w:r>
    </w:p>
    <w:p>
      <w:pPr>
        <w:pStyle w:val="Normal"/>
      </w:pPr>
      <w:r>
        <w:rPr/>
        <w:t xml:space="preserve"/>
      </w:r>
      <w:r>
        <w:rPr>
          <w:b/>
        </w:rPr>
        <w:t xml:space="preserve">Types/access:</w:t>
      </w:r>
      <w:r>
        <w:rPr/>
        <w:t xml:space="preserve"> all types; S/A/U under relevant screen/endpoint rules. Backend customer CRUD permits U, although manager-oriented UI controls may hide actions.</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24">
        <w:r>
          <w:rPr>
            <w:color w:val="176B87"/>
            <w:u w:val="single"/>
          </w:rPr>
          <w:t xml:space="preserve">CustomersPage</w:t>
        </w:r>
      </w:hyperlink>
      <w:r>
        <w:rPr/>
        <w:t xml:space="preserve">, </w:t>
      </w:r>
      <w:r>
        <w:rPr>
          <w:rFonts w:ascii="Consolas" w:hAnsi="Consolas"/>
          <w:sz w:val="18"/>
        </w:rPr>
        <w:t xml:space="preserve">CustomerRecordsPage.tsx</w:t>
      </w:r>
      <w:r>
        <w:rPr/>
        <w:t xml:space="preserve"/>
      </w:r>
    </w:p>
    <w:p>
      <w:pPr>
        <w:pStyle w:val="Normal"/>
        <w:numPr>
          <w:ilvl w:val="0"/>
          <w:numId w:val="1"/>
        </w:numPr>
      </w:pPr>
      <w:r>
        <w:rPr/>
        <w:t xml:space="preserve">API: </w:t>
      </w:r>
      <w:r>
        <w:rPr>
          <w:rFonts w:ascii="Consolas" w:hAnsi="Consolas"/>
          <w:sz w:val="18"/>
        </w:rPr>
        <w:t xml:space="preserve">GET/POST /api/customers</w:t>
      </w:r>
      <w:r>
        <w:rPr/>
        <w:t xml:space="preserve">, </w:t>
      </w:r>
      <w:r>
        <w:rPr>
          <w:rFonts w:ascii="Consolas" w:hAnsi="Consolas"/>
          <w:sz w:val="18"/>
        </w:rPr>
        <w:t xml:space="preserve">PATCH/DELETE /api/customers/:id</w:t>
      </w:r>
      <w:r>
        <w:rPr/>
        <w:t xml:space="preserve">, transactions, credit-customer summary</w:t>
      </w:r>
    </w:p>
    <w:p>
      <w:pPr>
        <w:pStyle w:val="Normal"/>
        <w:numPr>
          <w:ilvl w:val="0"/>
          <w:numId w:val="1"/>
        </w:numPr>
      </w:pPr>
      <w:r>
        <w:rPr/>
        <w:t xml:space="preserve">Backend/model: </w:t>
      </w:r>
      <w:r>
        <w:rPr>
          <w:rFonts w:ascii="Consolas" w:hAnsi="Consolas"/>
          <w:sz w:val="18"/>
        </w:rPr>
        <w:t xml:space="preserve">customerController.ts</w:t>
      </w:r>
      <w:r>
        <w:rPr/>
        <w:t xml:space="preserve">, </w:t>
      </w:r>
      <w:r>
        <w:rPr>
          <w:rFonts w:ascii="Consolas" w:hAnsi="Consolas"/>
          <w:sz w:val="18"/>
        </w:rPr>
        <w:t xml:space="preserve">Customer</w:t>
      </w:r>
      <w:r>
        <w:rPr/>
        <w:t xml:space="preserve"/>
      </w:r>
    </w:p>
    <w:p>
      <w:pPr>
        <w:pStyle w:val="Normal"/>
      </w:pPr>
      <w:r>
        <w:rPr/>
        <w:t xml:space="preserve"/>
      </w:r>
      <w:r>
        <w:rPr>
          <w:b/>
        </w:rPr>
        <w:t xml:space="preserve">Status/conditions:</w:t>
      </w:r>
      <w:r>
        <w:rPr/>
        <w:t xml:space="preserve"> directory connected; records partial.</w:t>
      </w:r>
    </w:p>
    <w:p>
      <w:pPr>
        <w:pStyle w:val="Normal"/>
      </w:pPr>
      <w:r>
        <w:rPr/>
        <w:t xml:space="preserve">Customer identity is required and unique within a business. Customer </w:t>
      </w:r>
      <w:r>
        <w:rPr>
          <w:rFonts w:ascii="Consolas" w:hAnsi="Consolas"/>
          <w:sz w:val="18"/>
        </w:rPr>
        <w:t xml:space="preserve">amount</w:t>
      </w:r>
      <w:r>
        <w:rPr/>
        <w:t xml:space="preserve"> is manually stored, not a computed account balance. Customer types do not implement loyalty or wholesale pricing.</w:t>
      </w:r>
    </w:p>
    <w:p>
      <w:pPr>
        <w:pStyle w:val="Normal"/>
      </w:pPr>
      <w:r>
        <w:rPr/>
        <w:t xml:space="preserve">Purchase grouping relies on name/identity text, not a consistently stored customer foreign key. Cash/card POS sales become anonymous. Customer Records can fall back to historical due amounts after a customer disappears from the outstanding-credit result, showing stale debt. Installment collections are not incorporated into a complete customer ledger.</w:t>
      </w:r>
    </w:p>
    <w:p>
      <w:pPr>
        <w:pStyle w:val="Normal"/>
      </w:pPr>
      <w:r>
        <w:rPr/>
        <w:t xml:space="preserve"/>
      </w:r>
      <w:r>
        <w:rPr>
          <w:b/>
        </w:rPr>
        <w:t xml:space="preserve">Public description:</w:t>
      </w:r>
      <w:r>
        <w:rPr/>
        <w:t xml:space="preserve"> customer directory and purchase-history views. Avoid “fully reconciled customer statement,” loyalty, or automated wholesale terms.</w:t>
      </w:r>
    </w:p>
    <w:p>
      <w:pPr>
        <w:pStyle w:val="Heading2"/>
        <w:pageBreakBefore/>
      </w:pPr>
      <w:bookmarkStart w:id="24" w:name="s24"/>
      <w:bookmarkEnd w:id="24"/>
      <w:r>
        <w:rPr/>
        <w:t xml:space="preserve">16. Credit sales and recovery</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16. Credit sales and recovery</w:t>
            </w:r>
          </w:p>
          <w:p>
            <w:pPr>
              <w:pStyle w:val="Placeholder"/>
            </w:pPr>
            <w:r>
              <w:rPr/>
              <w:t xml:space="preserve">Expected screen: /credits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record money owed and subsequent customer payments.</w:t>
      </w:r>
    </w:p>
    <w:p>
      <w:pPr>
        <w:pStyle w:val="Normal"/>
      </w:pPr>
      <w:r>
        <w:rPr/>
        <w:t xml:space="preserve"/>
      </w:r>
      <w:r>
        <w:rPr>
          <w:b/>
        </w:rPr>
        <w:t xml:space="preserve">Actual workflow</w:t>
      </w:r>
      <w:r>
        <w:rPr/>
        <w:t xml:space="preserve"/>
      </w:r>
    </w:p>
    <w:p>
      <w:pPr>
        <w:pStyle w:val="Normal"/>
        <w:ind w:left="240" w:hanging="240"/>
      </w:pPr>
      <w:r>
        <w:rPr/>
        <w:t xml:space="preserve">1. Make a POS credit sale with customer name/identity and partial advance.</w:t>
      </w:r>
    </w:p>
    <w:p>
      <w:pPr>
        <w:pStyle w:val="Normal"/>
        <w:ind w:left="240" w:hanging="240"/>
      </w:pPr>
      <w:r>
        <w:rPr/>
        <w:t xml:space="preserve">2. Open </w:t>
      </w:r>
      <w:r>
        <w:rPr>
          <w:rFonts w:ascii="Consolas" w:hAnsi="Consolas"/>
          <w:sz w:val="18"/>
        </w:rPr>
        <w:t xml:space="preserve">/credits</w:t>
      </w:r>
      <w:r>
        <w:rPr/>
        <w:t xml:space="preserve">.</w:t>
      </w:r>
    </w:p>
    <w:p>
      <w:pPr>
        <w:pStyle w:val="Normal"/>
        <w:ind w:left="240" w:hanging="240"/>
      </w:pPr>
      <w:r>
        <w:rPr/>
        <w:t xml:space="preserve">3. Search customers with outstanding balances.</w:t>
      </w:r>
    </w:p>
    <w:p>
      <w:pPr>
        <w:pStyle w:val="Normal"/>
        <w:ind w:left="240" w:hanging="240"/>
      </w:pPr>
      <w:r>
        <w:rPr/>
        <w:t xml:space="preserve">4. Record a cash/card recovery amount and optional note.</w:t>
      </w:r>
    </w:p>
    <w:p>
      <w:pPr>
        <w:pStyle w:val="Normal"/>
        <w:ind w:left="240" w:hanging="240"/>
      </w:pPr>
      <w:r>
        <w:rPr/>
        <w:t xml:space="preserve">5. View payment history and outstanding/recovered totals.</w:t>
      </w:r>
    </w:p>
    <w:p>
      <w:pPr>
        <w:pStyle w:val="Normal"/>
      </w:pPr>
      <w:r>
        <w:rPr/>
        <w:t xml:space="preserve"/>
      </w:r>
      <w:r>
        <w:rPr>
          <w:b/>
        </w:rPr>
        <w:t xml:space="preserve">Types/access:</w:t>
      </w:r>
      <w:r>
        <w:rPr/>
        <w:t xml:space="preserve"> all types; S/A/U with </w:t>
      </w:r>
      <w:r>
        <w:rPr>
          <w:rFonts w:ascii="Consolas" w:hAnsi="Consolas"/>
          <w:sz w:val="18"/>
        </w:rPr>
        <w:t xml:space="preserve">credits</w:t>
      </w:r>
      <w:r>
        <w:rPr/>
        <w:t xml:space="preserve">; customer-record summaries can use </w:t>
      </w:r>
      <w:r>
        <w:rPr>
          <w:rFonts w:ascii="Consolas" w:hAnsi="Consolas"/>
          <w:sz w:val="18"/>
        </w:rPr>
        <w:t xml:space="preserve">customer_records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25">
        <w:r>
          <w:rPr>
            <w:color w:val="176B87"/>
            <w:u w:val="single"/>
          </w:rPr>
          <w:t xml:space="preserve">CreditCustomersPage</w:t>
        </w:r>
      </w:hyperlink>
      <w:r>
        <w:rPr/>
        <w:t xml:space="preserve">, POS</w:t>
      </w:r>
    </w:p>
    <w:p>
      <w:pPr>
        <w:pStyle w:val="Normal"/>
        <w:numPr>
          <w:ilvl w:val="0"/>
          <w:numId w:val="1"/>
        </w:numPr>
      </w:pPr>
      <w:r>
        <w:rPr/>
        <w:t xml:space="preserve">API: </w:t>
      </w:r>
      <w:r>
        <w:rPr>
          <w:rFonts w:ascii="Consolas" w:hAnsi="Consolas"/>
          <w:sz w:val="18"/>
        </w:rPr>
        <w:t xml:space="preserve">GET /api/credits/customers</w:t>
      </w:r>
      <w:r>
        <w:rPr/>
        <w:t xml:space="preserve">, </w:t>
      </w:r>
      <w:r>
        <w:rPr>
          <w:rFonts w:ascii="Consolas" w:hAnsi="Consolas"/>
          <w:sz w:val="18"/>
        </w:rPr>
        <w:t xml:space="preserve">GET/POST /api/credits/payments</w:t>
      </w:r>
      <w:r>
        <w:rPr/>
        <w:t xml:space="preserve">; </w:t>
      </w:r>
      <w:r>
        <w:rPr>
          <w:rFonts w:ascii="Consolas" w:hAnsi="Consolas"/>
          <w:sz w:val="18"/>
        </w:rPr>
        <w:t xml:space="preserve">/api/credit</w:t>
      </w:r>
      <w:r>
        <w:rPr/>
        <w:t xml:space="preserve"> alias</w:t>
      </w:r>
    </w:p>
    <w:p>
      <w:pPr>
        <w:pStyle w:val="Normal"/>
        <w:numPr>
          <w:ilvl w:val="0"/>
          <w:numId w:val="1"/>
        </w:numPr>
      </w:pPr>
      <w:r>
        <w:rPr/>
        <w:t xml:space="preserve">Backend: </w:t>
      </w:r>
      <w:r>
        <w:rPr>
          <w:rFonts w:ascii="Consolas" w:hAnsi="Consolas"/>
          <w:sz w:val="18"/>
        </w:rPr>
        <w:t xml:space="preserve">creditController.ts</w:t>
      </w:r>
      <w:r>
        <w:rPr/>
        <w:t xml:space="preserve"/>
      </w:r>
    </w:p>
    <w:p>
      <w:pPr>
        <w:pStyle w:val="Normal"/>
        <w:numPr>
          <w:ilvl w:val="0"/>
          <w:numId w:val="1"/>
        </w:numPr>
      </w:pPr>
      <w:r>
        <w:rPr/>
        <w:t xml:space="preserve">Models: </w:t>
      </w:r>
      <w:r>
        <w:rPr>
          <w:rFonts w:ascii="Consolas" w:hAnsi="Consolas"/>
          <w:sz w:val="18"/>
        </w:rPr>
        <w:t xml:space="preserve">Transaction</w:t>
      </w:r>
      <w:r>
        <w:rPr/>
        <w:t xml:space="preserve">, </w:t>
      </w:r>
      <w:r>
        <w:rPr>
          <w:rFonts w:ascii="Consolas" w:hAnsi="Consolas"/>
          <w:sz w:val="18"/>
        </w:rPr>
        <w:t xml:space="preserve">CreditPayment</w:t>
      </w:r>
      <w:r>
        <w:rPr/>
        <w:t xml:space="preserve">, optionally </w:t>
      </w:r>
      <w:r>
        <w:rPr>
          <w:rFonts w:ascii="Consolas" w:hAnsi="Consolas"/>
          <w:sz w:val="18"/>
        </w:rPr>
        <w:t xml:space="preserve">POSShift</w:t>
      </w:r>
      <w:r>
        <w:rPr/>
        <w:t xml:space="preserve"/>
      </w:r>
    </w:p>
    <w:p>
      <w:pPr>
        <w:pStyle w:val="Normal"/>
      </w:pPr>
      <w:r>
        <w:rPr/>
        <w:t xml:space="preserve"/>
      </w:r>
      <w:r>
        <w:rPr>
          <w:b/>
        </w:rPr>
        <w:t xml:space="preserve">Status/conditions:</w:t>
      </w:r>
      <w:r>
        <w:rPr/>
        <w:t xml:space="preserve"> partial.</w:t>
      </w:r>
    </w:p>
    <w:p>
      <w:pPr>
        <w:pStyle w:val="Normal"/>
      </w:pPr>
      <w:r>
        <w:rPr/>
        <w:t xml:space="preserve">Recovery is customer-level, without invoice allocation or payment reversal. It can occur without an open shift; an open shift is attached when available.</w:t>
      </w:r>
    </w:p>
    <w:p>
      <w:pPr>
        <w:pStyle w:val="Normal"/>
      </w:pPr>
      <w:r>
        <w:rPr/>
        <w:t xml:space="preserve">Outstanding balance is checked before the transaction that inserts payment, leaving concurrent recovery behavior unverified. Missing customer identity excludes sales from the recovery aggregation.</w:t>
      </w:r>
    </w:p>
    <w:p>
      <w:pPr>
        <w:pStyle w:val="Normal"/>
      </w:pPr>
      <w:r>
        <w:rPr/>
        <w:t xml:space="preserve">POS stores whole-order paid/due values on the first line; some credit summaries therefore do not represent complete multi-line sale totals. Deleting a sale does not reconcile existing recoveries.</w:t>
      </w:r>
    </w:p>
    <w:p>
      <w:pPr>
        <w:pStyle w:val="Normal"/>
      </w:pPr>
      <w:r>
        <w:rPr/>
        <w:t xml:space="preserve"/>
      </w:r>
      <w:r>
        <w:rPr>
          <w:b/>
        </w:rPr>
        <w:t xml:space="preserve">Public description:</w:t>
      </w:r>
      <w:r>
        <w:rPr/>
        <w:t xml:space="preserve"> credit balances and payment recording, not complete receivables accounting.</w:t>
      </w:r>
    </w:p>
    <w:p>
      <w:pPr>
        <w:pStyle w:val="Heading2"/>
        <w:pageBreakBefore/>
      </w:pPr>
      <w:bookmarkStart w:id="25" w:name="s25"/>
      <w:bookmarkEnd w:id="25"/>
      <w:r>
        <w:rPr/>
        <w:t xml:space="preserve">17. Installments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17. Installments</w:t>
            </w:r>
          </w:p>
          <w:p>
            <w:pPr>
              <w:pStyle w:val="Placeholder"/>
            </w:pPr>
            <w:r>
              <w:rPr/>
              <w:t xml:space="preserve">Expected screen: /installments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sell an item with an advance and a monthly collection schedule.</w:t>
      </w:r>
    </w:p>
    <w:p>
      <w:pPr>
        <w:pStyle w:val="Normal"/>
      </w:pPr>
      <w:r>
        <w:rPr/>
        <w:t xml:space="preserve"/>
      </w:r>
      <w:r>
        <w:rPr>
          <w:b/>
        </w:rPr>
        <w:t xml:space="preserve">Actual workflow</w:t>
      </w:r>
      <w:r>
        <w:rPr/>
        <w:t xml:space="preserve"/>
      </w:r>
    </w:p>
    <w:p>
      <w:pPr>
        <w:pStyle w:val="Normal"/>
        <w:ind w:left="240" w:hanging="240"/>
      </w:pPr>
      <w:r>
        <w:rPr/>
        <w:t xml:space="preserve">1. Enable workspace installments and grant account access.</w:t>
      </w:r>
    </w:p>
    <w:p>
      <w:pPr>
        <w:pStyle w:val="Normal"/>
        <w:ind w:left="240" w:hanging="240"/>
      </w:pPr>
      <w:r>
        <w:rPr/>
        <w:t xml:space="preserve">2. In POS, select a single cart line.</w:t>
      </w:r>
    </w:p>
    <w:p>
      <w:pPr>
        <w:pStyle w:val="Normal"/>
        <w:ind w:left="240" w:hanging="240"/>
      </w:pPr>
      <w:r>
        <w:rPr/>
        <w:t xml:space="preserve">3. Enter customer information, advance/payment method, two witnesses, and a 3/6/9/12-month term.</w:t>
      </w:r>
    </w:p>
    <w:p>
      <w:pPr>
        <w:pStyle w:val="Normal"/>
        <w:ind w:left="240" w:hanging="240"/>
      </w:pPr>
      <w:r>
        <w:rPr/>
        <w:t xml:space="preserve">4. Create the plan; backend creates sale, stock movement, and schedule transactionally.</w:t>
      </w:r>
    </w:p>
    <w:p>
      <w:pPr>
        <w:pStyle w:val="Normal"/>
        <w:ind w:left="240" w:hanging="240"/>
      </w:pPr>
      <w:r>
        <w:rPr/>
        <w:t xml:space="preserve">5. Open </w:t>
      </w:r>
      <w:r>
        <w:rPr>
          <w:rFonts w:ascii="Consolas" w:hAnsi="Consolas"/>
          <w:sz w:val="18"/>
        </w:rPr>
        <w:t xml:space="preserve">/installments</w:t>
      </w:r>
      <w:r>
        <w:rPr/>
        <w:t xml:space="preserve">.</w:t>
      </w:r>
    </w:p>
    <w:p>
      <w:pPr>
        <w:pStyle w:val="Normal"/>
        <w:ind w:left="240" w:hanging="240"/>
      </w:pPr>
      <w:r>
        <w:rPr/>
        <w:t xml:space="preserve">6. Inspect the plan and mark a scheduled installment paid.</w:t>
      </w:r>
    </w:p>
    <w:p>
      <w:pPr>
        <w:pStyle w:val="Normal"/>
        <w:ind w:left="240" w:hanging="240"/>
      </w:pPr>
      <w:r>
        <w:rPr/>
        <w:t xml:space="preserve">7. The plan clears after its scheduled payments are complete.</w:t>
      </w:r>
    </w:p>
    <w:p>
      <w:pPr>
        <w:pStyle w:val="Normal"/>
      </w:pPr>
      <w:r>
        <w:rPr/>
        <w:t xml:space="preserve"/>
      </w:r>
      <w:r>
        <w:rPr>
          <w:b/>
        </w:rPr>
        <w:t xml:space="preserve">Types/access:</w:t>
      </w:r>
      <w:r>
        <w:rPr/>
        <w:t xml:space="preserve"> all types. Non-S requires both workspace enablement and account entitlement. Endpoint-specific </w:t>
      </w:r>
      <w:r>
        <w:rPr>
          <w:rFonts w:ascii="Consolas" w:hAnsi="Consolas"/>
          <w:sz w:val="18"/>
        </w:rPr>
        <w:t xml:space="preserve">installments</w:t>
      </w:r>
      <w:r>
        <w:rPr/>
        <w:t xml:space="preserve">/</w:t>
      </w:r>
      <w:r>
        <w:rPr>
          <w:rFonts w:ascii="Consolas" w:hAnsi="Consolas"/>
          <w:sz w:val="18"/>
        </w:rPr>
        <w:t xml:space="preserve">pos</w:t>
      </w:r>
      <w:r>
        <w:rPr/>
        <w:t xml:space="preserve">/</w:t>
      </w:r>
      <w:r>
        <w:rPr>
          <w:rFonts w:ascii="Consolas" w:hAnsi="Consolas"/>
          <w:sz w:val="18"/>
        </w:rPr>
        <w:t xml:space="preserve">notifications</w:t>
      </w:r>
      <w:r>
        <w:rPr/>
        <w:t xml:space="preserve"> permissions apply; S bypasses the installment entitlement middleware.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26">
        <w:r>
          <w:rPr>
            <w:color w:val="176B87"/>
            <w:u w:val="single"/>
          </w:rPr>
          <w:t xml:space="preserve">InstallmentsPage</w:t>
        </w:r>
      </w:hyperlink>
      <w:r>
        <w:rPr/>
        <w:t xml:space="preserve">, POS</w:t>
      </w:r>
    </w:p>
    <w:p>
      <w:pPr>
        <w:pStyle w:val="Normal"/>
        <w:numPr>
          <w:ilvl w:val="0"/>
          <w:numId w:val="1"/>
        </w:numPr>
      </w:pPr>
      <w:r>
        <w:rPr/>
        <w:t xml:space="preserve">API: </w:t>
      </w:r>
      <w:r>
        <w:rPr>
          <w:rFonts w:ascii="Consolas" w:hAnsi="Consolas"/>
          <w:sz w:val="18"/>
        </w:rPr>
        <w:t xml:space="preserve">GET/POST /api/installments</w:t>
      </w:r>
      <w:r>
        <w:rPr/>
        <w:t xml:space="preserve">, </w:t>
      </w:r>
      <w:r>
        <w:rPr>
          <w:rFonts w:ascii="Consolas" w:hAnsi="Consolas"/>
          <w:sz w:val="18"/>
        </w:rPr>
        <w:t xml:space="preserve">POST /api/installments/:id/payments</w:t>
      </w:r>
      <w:r>
        <w:rPr/>
        <w:t xml:space="preserve"/>
      </w:r>
    </w:p>
    <w:p>
      <w:pPr>
        <w:pStyle w:val="Normal"/>
        <w:numPr>
          <w:ilvl w:val="0"/>
          <w:numId w:val="1"/>
        </w:numPr>
      </w:pPr>
      <w:r>
        <w:rPr/>
        <w:t xml:space="preserve">Backend: </w:t>
      </w:r>
      <w:hyperlink r:id="rId27">
        <w:r>
          <w:rPr>
            <w:color w:val="176B87"/>
            <w:u w:val="single"/>
          </w:rPr>
          <w:t xml:space="preserve">installmentController</w:t>
        </w:r>
      </w:hyperlink>
      <w:r>
        <w:rPr/>
        <w:t xml:space="preserve"/>
      </w:r>
    </w:p>
    <w:p>
      <w:pPr>
        <w:pStyle w:val="Normal"/>
        <w:numPr>
          <w:ilvl w:val="0"/>
          <w:numId w:val="1"/>
        </w:numPr>
      </w:pPr>
      <w:r>
        <w:rPr/>
        <w:t xml:space="preserve">Models: </w:t>
      </w:r>
      <w:r>
        <w:rPr>
          <w:rFonts w:ascii="Consolas" w:hAnsi="Consolas"/>
          <w:sz w:val="18"/>
        </w:rPr>
        <w:t xml:space="preserve">InstallmentPlan</w:t>
      </w:r>
      <w:r>
        <w:rPr/>
        <w:t xml:space="preserve">, </w:t>
      </w:r>
      <w:r>
        <w:rPr>
          <w:rFonts w:ascii="Consolas" w:hAnsi="Consolas"/>
          <w:sz w:val="18"/>
        </w:rPr>
        <w:t xml:space="preserve">Transaction</w:t>
      </w:r>
      <w:r>
        <w:rPr/>
        <w:t xml:space="preserve">, </w:t>
      </w:r>
      <w:r>
        <w:rPr>
          <w:rFonts w:ascii="Consolas" w:hAnsi="Consolas"/>
          <w:sz w:val="18"/>
        </w:rPr>
        <w:t xml:space="preserve">Product</w:t>
      </w:r>
      <w:r>
        <w:rPr/>
        <w:t xml:space="preserve">, </w:t>
      </w:r>
      <w:r>
        <w:rPr>
          <w:rFonts w:ascii="Consolas" w:hAnsi="Consolas"/>
          <w:sz w:val="18"/>
        </w:rPr>
        <w:t xml:space="preserve">POSShift</w:t>
      </w:r>
      <w:r>
        <w:rPr/>
        <w:t xml:space="preserve"/>
      </w:r>
    </w:p>
    <w:p>
      <w:pPr>
        <w:pStyle w:val="Normal"/>
      </w:pPr>
      <w:r>
        <w:rPr/>
        <w:t xml:space="preserve"/>
      </w:r>
      <w:r>
        <w:rPr>
          <w:b/>
        </w:rPr>
        <w:t xml:space="preserve">Status/conditions:</w:t>
      </w:r>
      <w:r>
        <w:rPr/>
        <w:t xml:space="preserve"> partial.</w:t>
      </w:r>
    </w:p>
    <w:p>
      <w:pPr>
        <w:pStyle w:val="Normal"/>
      </w:pPr>
      <w:r>
        <w:rPr/>
        <w:t xml:space="preserve">Payments settle whole scheduled installments, not arbitrary partial amounts. There is no plan editing, refinancing, cancellation, interest engine, or reversal workflow.</w:t>
      </w:r>
    </w:p>
    <w:p>
      <w:pPr>
        <w:pStyle w:val="Normal"/>
      </w:pPr>
      <w:r>
        <w:rPr/>
        <w:t xml:space="preserve">Some size/unit fields written by the controller are absent from the plan schema and are discarded; quantity is not separately retained there. The backend accepts a total amount separately from unit-price calculation, requiring financial consistency verification. Monthly date arithmetic needs end-of-month testing.</w:t>
      </w:r>
    </w:p>
    <w:p>
      <w:pPr>
        <w:pStyle w:val="Normal"/>
      </w:pPr>
      <w:r>
        <w:rPr/>
        <w:t xml:space="preserve">Order Desk’s EMI label is unrelated to plan creation. Transaction deletion leaves the plan intact.</w:t>
      </w:r>
    </w:p>
    <w:p>
      <w:pPr>
        <w:pStyle w:val="Normal"/>
      </w:pPr>
      <w:r>
        <w:rPr/>
        <w:t xml:space="preserve"/>
      </w:r>
      <w:r>
        <w:rPr>
          <w:b/>
        </w:rPr>
        <w:t xml:space="preserve">Public description:</w:t>
      </w:r>
      <w:r>
        <w:rPr/>
        <w:t xml:space="preserve"> controlled installment-plan creation and scheduled-payment tracking. Avoid comprehensive financing/accounting claims.</w:t>
      </w:r>
    </w:p>
    <w:p>
      <w:pPr>
        <w:pStyle w:val="Heading2"/>
        <w:pageBreakBefore/>
      </w:pPr>
      <w:bookmarkStart w:id="26" w:name="s26"/>
      <w:bookmarkEnd w:id="26"/>
      <w:r>
        <w:rPr/>
        <w:t xml:space="preserve">18. Dashboard and sales/stock reports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18. Dashboard and sales/stock reports</w:t>
            </w:r>
          </w:p>
          <w:p>
            <w:pPr>
              <w:pStyle w:val="Placeholder"/>
            </w:pPr>
            <w:r>
              <w:rPr/>
              <w:t xml:space="preserve">Expected screen: /; /reports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summarize operational activity and product performance.</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w:t>
      </w:r>
      <w:r>
        <w:rPr/>
        <w:t xml:space="preserve"> for product/stock/revenue summaries, recent activity, top products, and charts.</w:t>
      </w:r>
    </w:p>
    <w:p>
      <w:pPr>
        <w:pStyle w:val="Normal"/>
        <w:ind w:left="240" w:hanging="240"/>
      </w:pPr>
      <w:r>
        <w:rPr/>
        <w:t xml:space="preserve">2. S/A open </w:t>
      </w:r>
      <w:r>
        <w:rPr>
          <w:rFonts w:ascii="Consolas" w:hAnsi="Consolas"/>
          <w:sz w:val="18"/>
        </w:rPr>
        <w:t xml:space="preserve">/reports</w:t>
      </w:r>
      <w:r>
        <w:rPr/>
        <w:t xml:space="preserve">.</w:t>
      </w:r>
    </w:p>
    <w:p>
      <w:pPr>
        <w:pStyle w:val="Normal"/>
        <w:ind w:left="240" w:hanging="240"/>
      </w:pPr>
      <w:r>
        <w:rPr/>
        <w:t xml:space="preserve">3. Select hourly, seven-day, rolling-monthly, yearly, or custom ranges.</w:t>
      </w:r>
    </w:p>
    <w:p>
      <w:pPr>
        <w:pStyle w:val="Normal"/>
        <w:ind w:left="240" w:hanging="240"/>
      </w:pPr>
      <w:r>
        <w:rPr/>
        <w:t xml:space="preserve">4. View sales trend, top-selling products, category stock valuation, and gross-profit summaries.</w:t>
      </w:r>
    </w:p>
    <w:p>
      <w:pPr>
        <w:pStyle w:val="Normal"/>
        <w:ind w:left="240" w:hanging="240"/>
      </w:pPr>
      <w:r>
        <w:rPr/>
        <w:t xml:space="preserve">5. Export supported Excel/PDF data.</w:t>
      </w:r>
    </w:p>
    <w:p>
      <w:pPr>
        <w:pStyle w:val="Normal"/>
      </w:pPr>
      <w:r>
        <w:rPr/>
        <w:t xml:space="preserve"/>
      </w:r>
      <w:r>
        <w:rPr>
          <w:b/>
        </w:rPr>
        <w:t xml:space="preserve">Types/access:</w:t>
      </w:r>
      <w:r>
        <w:rPr/>
        <w:t xml:space="preserve"> all business types. Dashboard uses </w:t>
      </w:r>
      <w:r>
        <w:rPr>
          <w:rFonts w:ascii="Consolas" w:hAnsi="Consolas"/>
          <w:sz w:val="18"/>
        </w:rPr>
        <w:t xml:space="preserve">dashboard</w:t>
      </w:r>
      <w:r>
        <w:rPr/>
        <w:t xml:space="preserve">; reports require S/A and </w:t>
      </w:r>
      <w:r>
        <w:rPr>
          <w:rFonts w:ascii="Consolas" w:hAnsi="Consolas"/>
          <w:sz w:val="18"/>
        </w:rPr>
        <w:t xml:space="preserve">reports</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28">
        <w:r>
          <w:rPr>
            <w:color w:val="176B87"/>
            <w:u w:val="single"/>
          </w:rPr>
          <w:t xml:space="preserve">Dashboard</w:t>
        </w:r>
      </w:hyperlink>
      <w:r>
        <w:rPr/>
        <w:t xml:space="preserve">, </w:t>
      </w:r>
      <w:hyperlink r:id="rId29">
        <w:r>
          <w:rPr>
            <w:color w:val="176B87"/>
            <w:u w:val="single"/>
          </w:rPr>
          <w:t xml:space="preserve">ReportsPage</w:t>
        </w:r>
      </w:hyperlink>
      <w:r>
        <w:rPr/>
        <w:t xml:space="preserve"/>
      </w:r>
    </w:p>
    <w:p>
      <w:pPr>
        <w:pStyle w:val="Normal"/>
        <w:numPr>
          <w:ilvl w:val="0"/>
          <w:numId w:val="1"/>
        </w:numPr>
      </w:pPr>
      <w:r>
        <w:rPr/>
        <w:t xml:space="preserve">API: </w:t>
      </w:r>
      <w:r>
        <w:rPr>
          <w:rFonts w:ascii="Consolas" w:hAnsi="Consolas"/>
          <w:sz w:val="18"/>
        </w:rPr>
        <w:t xml:space="preserve">GET /api/reports/sales-trend</w:t>
      </w:r>
      <w:r>
        <w:rPr/>
        <w:t xml:space="preserve">, </w:t>
      </w:r>
      <w:r>
        <w:rPr>
          <w:rFonts w:ascii="Consolas" w:hAnsi="Consolas"/>
          <w:sz w:val="18"/>
        </w:rPr>
        <w:t xml:space="preserve">/category-valuation</w:t>
      </w:r>
      <w:r>
        <w:rPr/>
        <w:t xml:space="preserve">, </w:t>
      </w:r>
      <w:r>
        <w:rPr>
          <w:rFonts w:ascii="Consolas" w:hAnsi="Consolas"/>
          <w:sz w:val="18"/>
        </w:rPr>
        <w:t xml:space="preserve">/top-selling</w:t>
      </w:r>
      <w:r>
        <w:rPr/>
        <w:t xml:space="preserve"/>
      </w:r>
    </w:p>
    <w:p>
      <w:pPr>
        <w:pStyle w:val="Normal"/>
        <w:numPr>
          <w:ilvl w:val="0"/>
          <w:numId w:val="1"/>
        </w:numPr>
      </w:pPr>
      <w:r>
        <w:rPr/>
        <w:t xml:space="preserve">Backend: </w:t>
      </w:r>
      <w:hyperlink r:id="rId30">
        <w:r>
          <w:rPr>
            <w:color w:val="176B87"/>
            <w:u w:val="single"/>
          </w:rPr>
          <w:t xml:space="preserve">reportsController</w:t>
        </w:r>
      </w:hyperlink>
      <w:r>
        <w:rPr/>
        <w:t xml:space="preserve"/>
      </w:r>
    </w:p>
    <w:p>
      <w:pPr>
        <w:pStyle w:val="Normal"/>
        <w:numPr>
          <w:ilvl w:val="0"/>
          <w:numId w:val="1"/>
        </w:numPr>
      </w:pPr>
      <w:r>
        <w:rPr/>
        <w:t xml:space="preserve">Models: </w:t>
      </w:r>
      <w:r>
        <w:rPr>
          <w:rFonts w:ascii="Consolas" w:hAnsi="Consolas"/>
          <w:sz w:val="18"/>
        </w:rPr>
        <w:t xml:space="preserve">Transaction</w:t>
      </w:r>
      <w:r>
        <w:rPr/>
        <w:t xml:space="preserve">, </w:t>
      </w:r>
      <w:r>
        <w:rPr>
          <w:rFonts w:ascii="Consolas" w:hAnsi="Consolas"/>
          <w:sz w:val="18"/>
        </w:rPr>
        <w:t xml:space="preserve">Product</w:t>
      </w:r>
      <w:r>
        <w:rPr/>
        <w:t xml:space="preserve"/>
      </w:r>
    </w:p>
    <w:p>
      <w:pPr>
        <w:pStyle w:val="Normal"/>
      </w:pPr>
      <w:r>
        <w:rPr/>
        <w:t xml:space="preserve"/>
      </w:r>
      <w:r>
        <w:rPr>
          <w:b/>
        </w:rPr>
        <w:t xml:space="preserve">Status/conditions:</w:t>
      </w:r>
      <w:r>
        <w:rPr/>
        <w:t xml:space="preserve"> partial.</w:t>
      </w:r>
    </w:p>
    <w:p>
      <w:pPr>
        <w:pStyle w:val="Normal"/>
        <w:numPr>
          <w:ilvl w:val="0"/>
          <w:numId w:val="1"/>
        </w:numPr>
      </w:pPr>
      <w:r>
        <w:rPr/>
        <w:t xml:space="preserve">Sales reports count </w:t>
      </w:r>
      <w:r>
        <w:rPr>
          <w:b/>
        </w:rPr>
        <w:t xml:space="preserve">all reductions</w:t>
      </w:r>
      <w:r>
        <w:rPr/>
        <w:t xml:space="preserve">, including manual stock reductions and Order Desk entries.</w:t>
      </w:r>
    </w:p>
    <w:p>
      <w:pPr>
        <w:pStyle w:val="Normal"/>
        <w:numPr>
          <w:ilvl w:val="0"/>
          <w:numId w:val="1"/>
        </w:numPr>
      </w:pPr>
      <w:r>
        <w:rPr/>
        <w:t xml:space="preserve">“Monthly” is a rolling 30-day range, not a calendar-month financial close.</w:t>
      </w:r>
    </w:p>
    <w:p>
      <w:pPr>
        <w:pStyle w:val="Normal"/>
        <w:numPr>
          <w:ilvl w:val="0"/>
          <w:numId w:val="1"/>
        </w:numPr>
      </w:pPr>
      <w:r>
        <w:rPr/>
        <w:t xml:space="preserve">Category valuation uses selling price, not inventory cost.</w:t>
      </w:r>
    </w:p>
    <w:p>
      <w:pPr>
        <w:pStyle w:val="Normal"/>
        <w:numPr>
          <w:ilvl w:val="0"/>
          <w:numId w:val="1"/>
        </w:numPr>
      </w:pPr>
      <w:r>
        <w:rPr/>
        <w:t xml:space="preserve">Fixed-size valuation uses aggregate stock and base price, potentially misvaluing different sizes.</w:t>
      </w:r>
    </w:p>
    <w:p>
      <w:pPr>
        <w:pStyle w:val="Normal"/>
        <w:numPr>
          <w:ilvl w:val="0"/>
          <w:numId w:val="1"/>
        </w:numPr>
      </w:pPr>
      <w:r>
        <w:rPr/>
        <w:t xml:space="preserve">Current valuation is not historical valuation for the selected range.</w:t>
      </w:r>
    </w:p>
    <w:p>
      <w:pPr>
        <w:pStyle w:val="Normal"/>
        <w:numPr>
          <w:ilvl w:val="0"/>
          <w:numId w:val="1"/>
        </w:numPr>
      </w:pPr>
      <w:r>
        <w:rPr/>
        <w:t xml:space="preserve">Quantities combine unlike units.</w:t>
      </w:r>
    </w:p>
    <w:p>
      <w:pPr>
        <w:pStyle w:val="Normal"/>
        <w:numPr>
          <w:ilvl w:val="0"/>
          <w:numId w:val="1"/>
        </w:numPr>
      </w:pPr>
      <w:r>
        <w:rPr/>
        <w:t xml:space="preserve">Daily grouping and hourly grouping use different timezone treatment.</w:t>
      </w:r>
    </w:p>
    <w:p>
      <w:pPr>
        <w:pStyle w:val="Normal"/>
        <w:numPr>
          <w:ilvl w:val="0"/>
          <w:numId w:val="1"/>
        </w:numPr>
      </w:pPr>
      <w:r>
        <w:rPr/>
        <w:t xml:space="preserve">Profit is recorded gross margin, without payroll, rent, purchasing overhead, or other operating expenses.</w:t>
      </w:r>
    </w:p>
    <w:p>
      <w:pPr>
        <w:pStyle w:val="Normal"/>
        <w:numPr>
          <w:ilvl w:val="0"/>
          <w:numId w:val="1"/>
        </w:numPr>
      </w:pPr>
      <w:r>
        <w:rPr/>
        <w:t xml:space="preserve">Excel/PDF exports do not include every displayed panel identically.</w:t>
      </w:r>
    </w:p>
    <w:p>
      <w:pPr>
        <w:pStyle w:val="Normal"/>
      </w:pPr>
      <w:r>
        <w:rPr/>
        <w:t xml:space="preserve"/>
      </w:r>
      <w:r>
        <w:rPr>
          <w:b/>
        </w:rPr>
        <w:t xml:space="preserve">Public description:</w:t>
      </w:r>
      <w:r>
        <w:rPr/>
        <w:t xml:space="preserve"> operational charts, sales trends, and top-product summaries with defined calculation semantics. Avoid net-profit, accounting, or historical-valuation claims.</w:t>
      </w:r>
    </w:p>
    <w:p>
      <w:pPr>
        <w:pStyle w:val="Heading2"/>
        <w:pageBreakBefore/>
      </w:pPr>
      <w:bookmarkStart w:id="27" w:name="s27"/>
      <w:bookmarkEnd w:id="27"/>
      <w:r>
        <w:rPr/>
        <w:t xml:space="preserve">19. X/Z shift reports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19. X/Z shift reports</w:t>
            </w:r>
          </w:p>
          <w:p>
            <w:pPr>
              <w:pStyle w:val="Placeholder"/>
            </w:pPr>
            <w:r>
              <w:rPr/>
              <w:t xml:space="preserve">Expected screen: /pos-reports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track a cashier session and compare expected versus counted cash.</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/pos-reports</w:t>
      </w:r>
      <w:r>
        <w:rPr/>
        <w:t xml:space="preserve">.</w:t>
      </w:r>
    </w:p>
    <w:p>
      <w:pPr>
        <w:pStyle w:val="Normal"/>
        <w:ind w:left="240" w:hanging="240"/>
      </w:pPr>
      <w:r>
        <w:rPr/>
        <w:t xml:space="preserve">2. Start a business shift with register label and opening cash.</w:t>
      </w:r>
    </w:p>
    <w:p>
      <w:pPr>
        <w:pStyle w:val="Normal"/>
        <w:ind w:left="240" w:hanging="240"/>
      </w:pPr>
      <w:r>
        <w:rPr/>
        <w:t xml:space="preserve">3. Process POS sales and eligible collections.</w:t>
      </w:r>
    </w:p>
    <w:p>
      <w:pPr>
        <w:pStyle w:val="Normal"/>
        <w:ind w:left="240" w:hanging="240"/>
      </w:pPr>
      <w:r>
        <w:rPr/>
        <w:t xml:space="preserve">4. Refresh the live X summary.</w:t>
      </w:r>
    </w:p>
    <w:p>
      <w:pPr>
        <w:pStyle w:val="Normal"/>
        <w:ind w:left="240" w:hanging="240"/>
      </w:pPr>
      <w:r>
        <w:rPr/>
        <w:t xml:space="preserve">5. Enter counted cash and close the shift.</w:t>
      </w:r>
    </w:p>
    <w:p>
      <w:pPr>
        <w:pStyle w:val="Normal"/>
        <w:ind w:left="240" w:hanging="240"/>
      </w:pPr>
      <w:r>
        <w:rPr/>
        <w:t xml:space="preserve">6. Store the closing snapshot and variance.</w:t>
      </w:r>
    </w:p>
    <w:p>
      <w:pPr>
        <w:pStyle w:val="Normal"/>
        <w:ind w:left="240" w:hanging="240"/>
      </w:pPr>
      <w:r>
        <w:rPr/>
        <w:t xml:space="preserve">7. View/print/download closed-shift history.</w:t>
      </w:r>
    </w:p>
    <w:p>
      <w:pPr>
        <w:pStyle w:val="Normal"/>
      </w:pPr>
      <w:r>
        <w:rPr/>
        <w:t xml:space="preserve"/>
      </w:r>
      <w:r>
        <w:rPr>
          <w:b/>
        </w:rPr>
        <w:t xml:space="preserve">Types/access:</w:t>
      </w:r>
      <w:r>
        <w:rPr/>
        <w:t xml:space="preserve"> all types; S/A/U with </w:t>
      </w:r>
      <w:r>
        <w:rPr>
          <w:rFonts w:ascii="Consolas" w:hAnsi="Consolas"/>
          <w:sz w:val="18"/>
        </w:rPr>
        <w:t xml:space="preserve">pos</w:t>
      </w:r>
      <w:r>
        <w:rPr/>
        <w:t xml:space="preserve">. Shifts are business-wide, not separate simultaneous sessions per cashier/register.</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31">
        <w:r>
          <w:rPr>
            <w:color w:val="176B87"/>
            <w:u w:val="single"/>
          </w:rPr>
          <w:t xml:space="preserve">POSShiftReportsPage</w:t>
        </w:r>
      </w:hyperlink>
      <w:r>
        <w:rPr/>
        <w:t xml:space="preserve"/>
      </w:r>
    </w:p>
    <w:p>
      <w:pPr>
        <w:pStyle w:val="Normal"/>
        <w:numPr>
          <w:ilvl w:val="0"/>
          <w:numId w:val="1"/>
        </w:numPr>
      </w:pPr>
      <w:r>
        <w:rPr/>
        <w:t xml:space="preserve">API: </w:t>
      </w:r>
      <w:r>
        <w:rPr>
          <w:rFonts w:ascii="Consolas" w:hAnsi="Consolas"/>
          <w:sz w:val="18"/>
        </w:rPr>
        <w:t xml:space="preserve">GET /api/pos-shifts/current</w:t>
      </w:r>
      <w:r>
        <w:rPr/>
        <w:t xml:space="preserve">, </w:t>
      </w:r>
      <w:r>
        <w:rPr>
          <w:rFonts w:ascii="Consolas" w:hAnsi="Consolas"/>
          <w:sz w:val="18"/>
        </w:rPr>
        <w:t xml:space="preserve">POST /open</w:t>
      </w:r>
      <w:r>
        <w:rPr/>
        <w:t xml:space="preserve">, </w:t>
      </w:r>
      <w:r>
        <w:rPr>
          <w:rFonts w:ascii="Consolas" w:hAnsi="Consolas"/>
          <w:sz w:val="18"/>
        </w:rPr>
        <w:t xml:space="preserve">GET /x-report</w:t>
      </w:r>
      <w:r>
        <w:rPr/>
        <w:t xml:space="preserve">, </w:t>
      </w:r>
      <w:r>
        <w:rPr>
          <w:rFonts w:ascii="Consolas" w:hAnsi="Consolas"/>
          <w:sz w:val="18"/>
        </w:rPr>
        <w:t xml:space="preserve">POST /close</w:t>
      </w:r>
      <w:r>
        <w:rPr/>
        <w:t xml:space="preserve">, </w:t>
      </w:r>
      <w:r>
        <w:rPr>
          <w:rFonts w:ascii="Consolas" w:hAnsi="Consolas"/>
          <w:sz w:val="18"/>
        </w:rPr>
        <w:t xml:space="preserve">GET /history</w:t>
      </w:r>
      <w:r>
        <w:rPr/>
        <w:t xml:space="preserve"/>
      </w:r>
    </w:p>
    <w:p>
      <w:pPr>
        <w:pStyle w:val="Normal"/>
        <w:numPr>
          <w:ilvl w:val="0"/>
          <w:numId w:val="1"/>
        </w:numPr>
      </w:pPr>
      <w:r>
        <w:rPr/>
        <w:t xml:space="preserve">Backend: </w:t>
      </w:r>
      <w:hyperlink r:id="rId32">
        <w:r>
          <w:rPr>
            <w:color w:val="176B87"/>
            <w:u w:val="single"/>
          </w:rPr>
          <w:t xml:space="preserve">posShiftController</w:t>
        </w:r>
      </w:hyperlink>
      <w:r>
        <w:rPr/>
        <w:t xml:space="preserve"/>
      </w:r>
    </w:p>
    <w:p>
      <w:pPr>
        <w:pStyle w:val="Normal"/>
        <w:numPr>
          <w:ilvl w:val="0"/>
          <w:numId w:val="1"/>
        </w:numPr>
      </w:pPr>
      <w:r>
        <w:rPr/>
        <w:t xml:space="preserve">Models: </w:t>
      </w:r>
      <w:r>
        <w:rPr>
          <w:rFonts w:ascii="Consolas" w:hAnsi="Consolas"/>
          <w:sz w:val="18"/>
        </w:rPr>
        <w:t xml:space="preserve">POSShift</w:t>
      </w:r>
      <w:r>
        <w:rPr/>
        <w:t xml:space="preserve">, </w:t>
      </w:r>
      <w:r>
        <w:rPr>
          <w:rFonts w:ascii="Consolas" w:hAnsi="Consolas"/>
          <w:sz w:val="18"/>
        </w:rPr>
        <w:t xml:space="preserve">Transaction</w:t>
      </w:r>
      <w:r>
        <w:rPr/>
        <w:t xml:space="preserve">, </w:t>
      </w:r>
      <w:r>
        <w:rPr>
          <w:rFonts w:ascii="Consolas" w:hAnsi="Consolas"/>
          <w:sz w:val="18"/>
        </w:rPr>
        <w:t xml:space="preserve">CreditPayment</w:t>
      </w:r>
      <w:r>
        <w:rPr/>
        <w:t xml:space="preserve">, </w:t>
      </w:r>
      <w:r>
        <w:rPr>
          <w:rFonts w:ascii="Consolas" w:hAnsi="Consolas"/>
          <w:sz w:val="18"/>
        </w:rPr>
        <w:t xml:space="preserve">InstallmentPlan</w:t>
      </w:r>
      <w:r>
        <w:rPr/>
        <w:t xml:space="preserve"/>
      </w:r>
    </w:p>
    <w:p>
      <w:pPr>
        <w:pStyle w:val="Normal"/>
      </w:pPr>
      <w:r>
        <w:rPr/>
        <w:t xml:space="preserve"/>
      </w:r>
      <w:r>
        <w:rPr>
          <w:b/>
        </w:rPr>
        <w:t xml:space="preserve">Status/conditions:</w:t>
      </w:r>
      <w:r>
        <w:rPr/>
        <w:t xml:space="preserve"> uncertain — connected.</w:t>
      </w:r>
    </w:p>
    <w:p>
      <w:pPr>
        <w:pStyle w:val="Normal"/>
      </w:pPr>
      <w:r>
        <w:rPr/>
        <w:t xml:space="preserve">There is one open shift per business. POS-authorized users can operate the shared shift; it is not tightly owned by its opener.</w:t>
      </w:r>
    </w:p>
    <w:p>
      <w:pPr>
        <w:pStyle w:val="Normal"/>
      </w:pPr>
      <w:r>
        <w:rPr/>
        <w:t xml:space="preserve">The report incorporates POS sales, relevant credit collections, and installment advances/collections linked to that shift. Order Desk and ordinary manual reductions are not equivalent shift sales.</w:t>
      </w:r>
    </w:p>
    <w:p>
      <w:pPr>
        <w:pStyle w:val="Normal"/>
      </w:pPr>
      <w:r>
        <w:rPr/>
        <w:t xml:space="preserve">No cash expense, payout, or cash-movement ledger was found. Size variants are grouped by product in item summaries. Card figures represent recorded methods, not settlement.</w:t>
      </w:r>
    </w:p>
    <w:p>
      <w:pPr>
        <w:pStyle w:val="Normal"/>
      </w:pPr>
      <w:r>
        <w:rPr/>
        <w:t xml:space="preserve">The Z-equivalent is the stored </w:t>
      </w:r>
      <w:r>
        <w:rPr>
          <w:b/>
        </w:rPr>
        <w:t xml:space="preserve">close snapshot</w:t>
      </w:r>
      <w:r>
        <w:rPr/>
        <w:t xml:space="preserve">, not a separate </w:t>
      </w:r>
      <w:r>
        <w:rPr>
          <w:rFonts w:ascii="Consolas" w:hAnsi="Consolas"/>
          <w:sz w:val="18"/>
        </w:rPr>
        <w:t xml:space="preserve">/z-report</w:t>
      </w:r>
      <w:r>
        <w:rPr/>
        <w:t xml:space="preserve"> endpoint. No certified fiscal reporting or calendar-month Z consolidation was found.</w:t>
      </w:r>
    </w:p>
    <w:p>
      <w:pPr>
        <w:pStyle w:val="Normal"/>
      </w:pPr>
      <w:r>
        <w:rPr/>
        <w:t xml:space="preserve"/>
      </w:r>
      <w:r>
        <w:rPr>
          <w:b/>
        </w:rPr>
        <w:t xml:space="preserve">Public description:</w:t>
      </w:r>
      <w:r>
        <w:rPr/>
        <w:t xml:space="preserve"> live shift summaries, closing reports, and cash variance. Avoid fiscal certification or complete cash accounting.</w:t>
      </w:r>
    </w:p>
    <w:p>
      <w:pPr>
        <w:pStyle w:val="Heading2"/>
        <w:pageBreakBefore/>
      </w:pPr>
      <w:bookmarkStart w:id="28" w:name="s28"/>
      <w:bookmarkEnd w:id="28"/>
      <w:r>
        <w:rPr/>
        <w:t xml:space="preserve">20. Employee profiles, documents, and designations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20. Employee profiles, documents, and designations</w:t>
            </w:r>
          </w:p>
          <w:p>
            <w:pPr>
              <w:pStyle w:val="Placeholder"/>
            </w:pPr>
            <w:r>
              <w:rPr/>
              <w:t xml:space="preserve">Expected screen: /employees; /employees/:id</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maintain employee records and supporting files.</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/employees</w:t>
      </w:r>
      <w:r>
        <w:rPr/>
        <w:t xml:space="preserve">.</w:t>
      </w:r>
    </w:p>
    <w:p>
      <w:pPr>
        <w:pStyle w:val="Normal"/>
        <w:ind w:left="240" w:hanging="240"/>
      </w:pPr>
      <w:r>
        <w:rPr/>
        <w:t xml:space="preserve">2. Create or edit </w:t>
      </w:r>
      <w:r>
        <w:rPr>
          <w:rFonts w:ascii="Consolas" w:hAnsi="Consolas"/>
          <w:sz w:val="18"/>
        </w:rPr>
        <w:t xml:space="preserve">/employees/:id</w:t>
      </w:r>
      <w:r>
        <w:rPr/>
        <w:t xml:space="preserve">; </w:t>
      </w:r>
      <w:r>
        <w:rPr>
          <w:rFonts w:ascii="Consolas" w:hAnsi="Consolas"/>
          <w:sz w:val="18"/>
        </w:rPr>
        <w:t xml:space="preserve">new</w:t>
      </w:r>
      <w:r>
        <w:rPr/>
        <w:t xml:space="preserve"> uses this same route.</w:t>
      </w:r>
    </w:p>
    <w:p>
      <w:pPr>
        <w:pStyle w:val="Normal"/>
        <w:ind w:left="240" w:hanging="240"/>
      </w:pPr>
      <w:r>
        <w:rPr/>
        <w:t xml:space="preserve">3. Enter personal, job, salary, education, experience, reference, achievement, and emergency details.</w:t>
      </w:r>
    </w:p>
    <w:p>
      <w:pPr>
        <w:pStyle w:val="Normal"/>
        <w:ind w:left="240" w:hanging="240"/>
      </w:pPr>
      <w:r>
        <w:rPr/>
        <w:t xml:space="preserve">4. Add documents and optional face enrollment.</w:t>
      </w:r>
    </w:p>
    <w:p>
      <w:pPr>
        <w:pStyle w:val="Normal"/>
        <w:ind w:left="240" w:hanging="240"/>
      </w:pPr>
      <w:r>
        <w:rPr/>
        <w:t xml:space="preserve">5. Save the profile; face/documents save in subsequent requests.</w:t>
      </w:r>
    </w:p>
    <w:p>
      <w:pPr>
        <w:pStyle w:val="Normal"/>
        <w:ind w:left="240" w:hanging="240"/>
      </w:pPr>
      <w:r>
        <w:rPr/>
        <w:t xml:space="preserve">6. Manage designations.</w:t>
      </w:r>
    </w:p>
    <w:p>
      <w:pPr>
        <w:pStyle w:val="Normal"/>
        <w:ind w:left="240" w:hanging="240"/>
      </w:pPr>
      <w:r>
        <w:rPr/>
        <w:t xml:space="preserve">7. Optionally create a linked login, subject to team/account limits.</w:t>
      </w:r>
    </w:p>
    <w:p>
      <w:pPr>
        <w:pStyle w:val="Normal"/>
      </w:pPr>
      <w:r>
        <w:rPr/>
        <w:t xml:space="preserve"/>
      </w:r>
      <w:r>
        <w:rPr>
          <w:b/>
        </w:rPr>
        <w:t xml:space="preserve">Types/access:</w:t>
      </w:r>
      <w:r>
        <w:rPr/>
        <w:t xml:space="preserve"> all types; S/A with </w:t>
      </w:r>
      <w:r>
        <w:rPr>
          <w:rFonts w:ascii="Consolas" w:hAnsi="Consolas"/>
          <w:sz w:val="18"/>
        </w:rPr>
        <w:t xml:space="preserve">employees</w:t>
      </w:r>
      <w:r>
        <w:rPr/>
        <w:t xml:space="preserve">. Login creation also depends on team/account authorization.</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33">
        <w:r>
          <w:rPr>
            <w:color w:val="176B87"/>
            <w:u w:val="single"/>
          </w:rPr>
          <w:t xml:space="preserve">EmployeeProfilePage</w:t>
        </w:r>
      </w:hyperlink>
      <w:r>
        <w:rPr/>
        <w:t xml:space="preserve">, </w:t>
      </w:r>
      <w:r>
        <w:rPr>
          <w:rFonts w:ascii="Consolas" w:hAnsi="Consolas"/>
          <w:sz w:val="18"/>
        </w:rPr>
        <w:t xml:space="preserve">EmployeesPage.tsx</w:t>
      </w:r>
      <w:r>
        <w:rPr/>
        <w:t xml:space="preserve">, employee dialogs</w:t>
      </w:r>
    </w:p>
    <w:p>
      <w:pPr>
        <w:pStyle w:val="Normal"/>
        <w:numPr>
          <w:ilvl w:val="0"/>
          <w:numId w:val="1"/>
        </w:numPr>
      </w:pPr>
      <w:r>
        <w:rPr/>
        <w:t xml:space="preserve">API: </w:t>
      </w:r>
      <w:r>
        <w:rPr>
          <w:rFonts w:ascii="Consolas" w:hAnsi="Consolas"/>
          <w:sz w:val="18"/>
        </w:rPr>
        <w:t xml:space="preserve">/api/employees</w:t>
      </w:r>
      <w:r>
        <w:rPr/>
        <w:t xml:space="preserve"> CRUD; </w:t>
      </w:r>
      <w:r>
        <w:rPr>
          <w:rFonts w:ascii="Consolas" w:hAnsi="Consolas"/>
          <w:sz w:val="18"/>
        </w:rPr>
        <w:t xml:space="preserve">/designations</w:t>
      </w:r>
      <w:r>
        <w:rPr/>
        <w:t xml:space="preserve">; </w:t>
      </w:r>
      <w:r>
        <w:rPr>
          <w:rFonts w:ascii="Consolas" w:hAnsi="Consolas"/>
          <w:sz w:val="18"/>
        </w:rPr>
        <w:t xml:space="preserve">/:id/face</w:t>
      </w:r>
      <w:r>
        <w:rPr/>
        <w:t xml:space="preserve">; </w:t>
      </w:r>
      <w:r>
        <w:rPr>
          <w:rFonts w:ascii="Consolas" w:hAnsi="Consolas"/>
          <w:sz w:val="18"/>
        </w:rPr>
        <w:t xml:space="preserve">/:id/documents</w:t>
      </w:r>
      <w:r>
        <w:rPr/>
        <w:t xml:space="preserve">; document retrieval/deletion</w:t>
      </w:r>
    </w:p>
    <w:p>
      <w:pPr>
        <w:pStyle w:val="Normal"/>
        <w:numPr>
          <w:ilvl w:val="0"/>
          <w:numId w:val="1"/>
        </w:numPr>
      </w:pPr>
      <w:r>
        <w:rPr/>
        <w:t xml:space="preserve">Backend: </w:t>
      </w:r>
      <w:hyperlink r:id="rId34">
        <w:r>
          <w:rPr>
            <w:color w:val="176B87"/>
            <w:u w:val="single"/>
          </w:rPr>
          <w:t xml:space="preserve">employeeController</w:t>
        </w:r>
      </w:hyperlink>
      <w:r>
        <w:rPr/>
        <w:t xml:space="preserve">, </w:t>
      </w:r>
      <w:r>
        <w:rPr>
          <w:rFonts w:ascii="Consolas" w:hAnsi="Consolas"/>
          <w:sz w:val="18"/>
        </w:rPr>
        <w:t xml:space="preserve">utils/employeeAccounts.ts</w:t>
      </w:r>
      <w:r>
        <w:rPr/>
        <w:t xml:space="preserve"/>
      </w:r>
    </w:p>
    <w:p>
      <w:pPr>
        <w:pStyle w:val="Normal"/>
        <w:numPr>
          <w:ilvl w:val="0"/>
          <w:numId w:val="1"/>
        </w:numPr>
      </w:pPr>
      <w:r>
        <w:rPr/>
        <w:t xml:space="preserve">Models: </w:t>
      </w:r>
      <w:r>
        <w:rPr>
          <w:rFonts w:ascii="Consolas" w:hAnsi="Consolas"/>
          <w:sz w:val="18"/>
        </w:rPr>
        <w:t xml:space="preserve">Employee</w:t>
      </w:r>
      <w:r>
        <w:rPr/>
        <w:t xml:space="preserve">, </w:t>
      </w:r>
      <w:r>
        <w:rPr>
          <w:rFonts w:ascii="Consolas" w:hAnsi="Consolas"/>
          <w:sz w:val="18"/>
        </w:rPr>
        <w:t xml:space="preserve">EmployeeDocument</w:t>
      </w:r>
      <w:r>
        <w:rPr/>
        <w:t xml:space="preserve">, </w:t>
      </w:r>
      <w:r>
        <w:rPr>
          <w:rFonts w:ascii="Consolas" w:hAnsi="Consolas"/>
          <w:sz w:val="18"/>
        </w:rPr>
        <w:t xml:space="preserve">Designation</w:t>
      </w:r>
      <w:r>
        <w:rPr/>
        <w:t xml:space="preserve">, </w:t>
      </w:r>
      <w:r>
        <w:rPr>
          <w:rFonts w:ascii="Consolas" w:hAnsi="Consolas"/>
          <w:sz w:val="18"/>
        </w:rPr>
        <w:t xml:space="preserve">User</w:t>
      </w:r>
      <w:r>
        <w:rPr/>
        <w:t xml:space="preserve"/>
      </w:r>
    </w:p>
    <w:p>
      <w:pPr>
        <w:pStyle w:val="Normal"/>
      </w:pPr>
      <w:r>
        <w:rPr/>
        <w:t xml:space="preserve"/>
      </w:r>
      <w:r>
        <w:rPr>
          <w:b/>
        </w:rPr>
        <w:t xml:space="preserve">Status/conditions:</w:t>
      </w:r>
      <w:r>
        <w:rPr/>
        <w:t xml:space="preserve"> uncertain — connected.</w:t>
      </w:r>
    </w:p>
    <w:p>
      <w:pPr>
        <w:pStyle w:val="Normal"/>
      </w:pPr>
      <w:r>
        <w:rPr/>
        <w:t xml:space="preserve">Documents are stored in the database as encoded content, with a 2 MB upload limit. Profile creation may succeed even if subsequent face/document saving fails; the UI reports those partial failures.</w:t>
      </w:r>
    </w:p>
    <w:p>
      <w:pPr>
        <w:pStyle w:val="Normal"/>
      </w:pPr>
      <w:r>
        <w:rPr/>
        <w:t xml:space="preserve">Staff accounts can be synchronized into employee records, including at startup and during employee reads. Employee/login deletion and detachment have distinct behavior; attendance history is not simply erased with all related records.</w:t>
      </w:r>
    </w:p>
    <w:p>
      <w:pPr>
        <w:pStyle w:val="Normal"/>
      </w:pPr>
      <w:r>
        <w:rPr/>
        <w:t xml:space="preserve">Salary is stored metadata. No payroll calculation, payslip, tax deduction, or salary-disbursement engine was found.</w:t>
      </w:r>
    </w:p>
    <w:p>
      <w:pPr>
        <w:pStyle w:val="Normal"/>
      </w:pPr>
      <w:r>
        <w:rPr/>
        <w:t xml:space="preserve"/>
      </w:r>
      <w:r>
        <w:rPr>
          <w:b/>
        </w:rPr>
        <w:t xml:space="preserve">Public description:</w:t>
      </w:r>
      <w:r>
        <w:rPr/>
        <w:t xml:space="preserve"> employee profiles, documents, designations, and optional linked logins. Avoid payroll.</w:t>
      </w:r>
    </w:p>
    <w:p>
      <w:pPr>
        <w:pStyle w:val="Heading2"/>
        <w:pageBreakBefore/>
      </w:pPr>
      <w:bookmarkStart w:id="29" w:name="s29"/>
      <w:bookmarkEnd w:id="29"/>
      <w:r>
        <w:rPr/>
        <w:t xml:space="preserve">21. Attendance, face recognition, leaves, and attendance reports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21. Attendance, face recognition, leaves, and attendance reports</w:t>
            </w:r>
          </w:p>
          <w:p>
            <w:pPr>
              <w:pStyle w:val="Placeholder"/>
            </w:pPr>
            <w:r>
              <w:rPr/>
              <w:t xml:space="preserve">Expected screen: /attendance?tab=scan|daily|leaves|report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record attendance and summarize employee presence.</w:t>
      </w:r>
    </w:p>
    <w:p>
      <w:pPr>
        <w:pStyle w:val="Normal"/>
      </w:pPr>
      <w:r>
        <w:rPr/>
        <w:t xml:space="preserve"/>
      </w:r>
      <w:r>
        <w:rPr>
          <w:b/>
        </w:rPr>
        <w:t xml:space="preserve">Actual workflow</w:t>
      </w:r>
      <w:r>
        <w:rPr/>
        <w:t xml:space="preserve"/>
      </w:r>
    </w:p>
    <w:p>
      <w:pPr>
        <w:pStyle w:val="Normal"/>
        <w:ind w:left="240" w:hanging="240"/>
      </w:pPr>
      <w:r>
        <w:rPr/>
        <w:t xml:space="preserve">1. Manager captures five face samples and saves enrollment.</w:t>
      </w:r>
    </w:p>
    <w:p>
      <w:pPr>
        <w:pStyle w:val="Normal"/>
        <w:ind w:left="240" w:hanging="240"/>
      </w:pPr>
      <w:r>
        <w:rPr/>
        <w:t xml:space="preserve">2. Open </w:t>
      </w:r>
      <w:r>
        <w:rPr>
          <w:rFonts w:ascii="Consolas" w:hAnsi="Consolas"/>
          <w:sz w:val="18"/>
        </w:rPr>
        <w:t xml:space="preserve">/attendance?tab=scan</w:t>
      </w:r>
      <w:r>
        <w:rPr/>
        <w:t xml:space="preserve">.</w:t>
      </w:r>
    </w:p>
    <w:p>
      <w:pPr>
        <w:pStyle w:val="Normal"/>
        <w:ind w:left="240" w:hanging="240"/>
      </w:pPr>
      <w:r>
        <w:rPr/>
        <w:t xml:space="preserve">3. Browser loads bundled recognition models and accesses the camera.</w:t>
      </w:r>
    </w:p>
    <w:p>
      <w:pPr>
        <w:pStyle w:val="Normal"/>
        <w:ind w:left="240" w:hanging="240"/>
      </w:pPr>
      <w:r>
        <w:rPr/>
        <w:t xml:space="preserve">4. Detected face descriptors are sent to the server.</w:t>
      </w:r>
    </w:p>
    <w:p>
      <w:pPr>
        <w:pStyle w:val="Normal"/>
        <w:ind w:left="240" w:hanging="240"/>
      </w:pPr>
      <w:r>
        <w:rPr/>
        <w:t xml:space="preserve">5. Server matches an active enrolled employee and records check-in/check-out.</w:t>
      </w:r>
    </w:p>
    <w:p>
      <w:pPr>
        <w:pStyle w:val="Normal"/>
        <w:ind w:left="240" w:hanging="240"/>
      </w:pPr>
      <w:r>
        <w:rPr/>
        <w:t xml:space="preserve">6. Managers inspect daily attendance, make manual corrections, retrieve photos, and manage leave.</w:t>
      </w:r>
    </w:p>
    <w:p>
      <w:pPr>
        <w:pStyle w:val="Normal"/>
        <w:ind w:left="240" w:hanging="240"/>
      </w:pPr>
      <w:r>
        <w:rPr/>
        <w:t xml:space="preserve">7. Configure weekly off days.</w:t>
      </w:r>
    </w:p>
    <w:p>
      <w:pPr>
        <w:pStyle w:val="Normal"/>
        <w:ind w:left="240" w:hanging="240"/>
      </w:pPr>
      <w:r>
        <w:rPr/>
        <w:t xml:space="preserve">8. Generate a month/custom report and export Excel.</w:t>
      </w:r>
    </w:p>
    <w:p>
      <w:pPr>
        <w:pStyle w:val="Normal"/>
      </w:pPr>
      <w:r>
        <w:rPr/>
        <w:t xml:space="preserve"/>
      </w:r>
      <w:r>
        <w:rPr>
          <w:b/>
        </w:rPr>
        <w:t xml:space="preserve">Types/access:</w:t>
      </w:r>
      <w:r>
        <w:rPr/>
        <w:t xml:space="preserve"> all types. S/A/U may use the scanner; management tabs/actions require S/A and </w:t>
      </w:r>
      <w:r>
        <w:rPr>
          <w:rFonts w:ascii="Consolas" w:hAnsi="Consolas"/>
          <w:sz w:val="18"/>
        </w:rPr>
        <w:t xml:space="preserve">attendance</w:t>
      </w:r>
      <w:r>
        <w:rPr/>
        <w:t xml:space="preserve">.</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35">
        <w:r>
          <w:rPr>
            <w:color w:val="176B87"/>
            <w:u w:val="single"/>
          </w:rPr>
          <w:t xml:space="preserve">AttendancePage</w:t>
        </w:r>
      </w:hyperlink>
      <w:r>
        <w:rPr/>
        <w:t xml:space="preserve">, </w:t>
      </w:r>
      <w:r>
        <w:rPr>
          <w:rFonts w:ascii="Consolas" w:hAnsi="Consolas"/>
          <w:sz w:val="18"/>
        </w:rPr>
        <w:t xml:space="preserve">src/components/Attendance/*</w:t>
      </w:r>
      <w:r>
        <w:rPr/>
        <w:t xml:space="preserve">, </w:t>
      </w:r>
      <w:r>
        <w:rPr>
          <w:rFonts w:ascii="Consolas" w:hAnsi="Consolas"/>
          <w:sz w:val="18"/>
        </w:rPr>
        <w:t xml:space="preserve">src/lib/faceRecognition.ts</w:t>
      </w:r>
      <w:r>
        <w:rPr/>
        <w:t xml:space="preserve"/>
      </w:r>
    </w:p>
    <w:p>
      <w:pPr>
        <w:pStyle w:val="Normal"/>
        <w:numPr>
          <w:ilvl w:val="0"/>
          <w:numId w:val="1"/>
        </w:numPr>
      </w:pPr>
      <w:r>
        <w:rPr/>
        <w:t xml:space="preserve">API: </w:t>
      </w:r>
      <w:r>
        <w:rPr>
          <w:rFonts w:ascii="Consolas" w:hAnsi="Consolas"/>
          <w:sz w:val="18"/>
        </w:rPr>
        <w:t xml:space="preserve">/api/attendance/punch</w:t>
      </w:r>
      <w:r>
        <w:rPr/>
        <w:t xml:space="preserve">, </w:t>
      </w:r>
      <w:r>
        <w:rPr>
          <w:rFonts w:ascii="Consolas" w:hAnsi="Consolas"/>
          <w:sz w:val="18"/>
        </w:rPr>
        <w:t xml:space="preserve">/employees</w:t>
      </w:r>
      <w:r>
        <w:rPr/>
        <w:t xml:space="preserve">, </w:t>
      </w:r>
      <w:r>
        <w:rPr>
          <w:rFonts w:ascii="Consolas" w:hAnsi="Consolas"/>
          <w:sz w:val="18"/>
        </w:rPr>
        <w:t xml:space="preserve">/daily</w:t>
      </w:r>
      <w:r>
        <w:rPr/>
        <w:t xml:space="preserve">, </w:t>
      </w:r>
      <w:r>
        <w:rPr>
          <w:rFonts w:ascii="Consolas" w:hAnsi="Consolas"/>
          <w:sz w:val="18"/>
        </w:rPr>
        <w:t xml:space="preserve">/records</w:t>
      </w:r>
      <w:r>
        <w:rPr/>
        <w:t xml:space="preserve">, </w:t>
      </w:r>
      <w:r>
        <w:rPr>
          <w:rFonts w:ascii="Consolas" w:hAnsi="Consolas"/>
          <w:sz w:val="18"/>
        </w:rPr>
        <w:t xml:space="preserve">/records/:id/photos</w:t>
      </w:r>
      <w:r>
        <w:rPr/>
        <w:t xml:space="preserve">, </w:t>
      </w:r>
      <w:r>
        <w:rPr>
          <w:rFonts w:ascii="Consolas" w:hAnsi="Consolas"/>
          <w:sz w:val="18"/>
        </w:rPr>
        <w:t xml:space="preserve">/leaves</w:t>
      </w:r>
      <w:r>
        <w:rPr/>
        <w:t xml:space="preserve">, </w:t>
      </w:r>
      <w:r>
        <w:rPr>
          <w:rFonts w:ascii="Consolas" w:hAnsi="Consolas"/>
          <w:sz w:val="18"/>
        </w:rPr>
        <w:t xml:space="preserve">/report</w:t>
      </w:r>
      <w:r>
        <w:rPr/>
        <w:t xml:space="preserve">, </w:t>
      </w:r>
      <w:r>
        <w:rPr>
          <w:rFonts w:ascii="Consolas" w:hAnsi="Consolas"/>
          <w:sz w:val="18"/>
        </w:rPr>
        <w:t xml:space="preserve">/settings</w:t>
      </w:r>
      <w:r>
        <w:rPr/>
        <w:t xml:space="preserve"/>
      </w:r>
    </w:p>
    <w:p>
      <w:pPr>
        <w:pStyle w:val="Normal"/>
        <w:numPr>
          <w:ilvl w:val="0"/>
          <w:numId w:val="1"/>
        </w:numPr>
      </w:pPr>
      <w:r>
        <w:rPr/>
        <w:t xml:space="preserve">Backend: </w:t>
      </w:r>
      <w:hyperlink r:id="rId36">
        <w:r>
          <w:rPr>
            <w:color w:val="176B87"/>
            <w:u w:val="single"/>
          </w:rPr>
          <w:t xml:space="preserve">attendanceController</w:t>
        </w:r>
      </w:hyperlink>
      <w:r>
        <w:rPr/>
        <w:t xml:space="preserve">, </w:t>
      </w:r>
      <w:r>
        <w:rPr>
          <w:rFonts w:ascii="Consolas" w:hAnsi="Consolas"/>
          <w:sz w:val="18"/>
        </w:rPr>
        <w:t xml:space="preserve">utils/faceMatch.ts</w:t>
      </w:r>
      <w:r>
        <w:rPr/>
        <w:t xml:space="preserve">, </w:t>
      </w:r>
      <w:r>
        <w:rPr>
          <w:rFonts w:ascii="Consolas" w:hAnsi="Consolas"/>
          <w:sz w:val="18"/>
        </w:rPr>
        <w:t xml:space="preserve">attendanceDates.ts</w:t>
      </w:r>
      <w:r>
        <w:rPr/>
        <w:t xml:space="preserve"/>
      </w:r>
    </w:p>
    <w:p>
      <w:pPr>
        <w:pStyle w:val="Normal"/>
        <w:numPr>
          <w:ilvl w:val="0"/>
          <w:numId w:val="1"/>
        </w:numPr>
      </w:pPr>
      <w:r>
        <w:rPr/>
        <w:t xml:space="preserve">Models: </w:t>
      </w:r>
      <w:r>
        <w:rPr>
          <w:rFonts w:ascii="Consolas" w:hAnsi="Consolas"/>
          <w:sz w:val="18"/>
        </w:rPr>
        <w:t xml:space="preserve">Attendance</w:t>
      </w:r>
      <w:r>
        <w:rPr/>
        <w:t xml:space="preserve">, </w:t>
      </w:r>
      <w:r>
        <w:rPr>
          <w:rFonts w:ascii="Consolas" w:hAnsi="Consolas"/>
          <w:sz w:val="18"/>
        </w:rPr>
        <w:t xml:space="preserve">Employee</w:t>
      </w:r>
      <w:r>
        <w:rPr/>
        <w:t xml:space="preserve">, </w:t>
      </w:r>
      <w:r>
        <w:rPr>
          <w:rFonts w:ascii="Consolas" w:hAnsi="Consolas"/>
          <w:sz w:val="18"/>
        </w:rPr>
        <w:t xml:space="preserve">EmployeeLeave</w:t>
      </w:r>
      <w:r>
        <w:rPr/>
        <w:t xml:space="preserve">, </w:t>
      </w:r>
      <w:r>
        <w:rPr>
          <w:rFonts w:ascii="Consolas" w:hAnsi="Consolas"/>
          <w:sz w:val="18"/>
        </w:rPr>
        <w:t xml:space="preserve">AppSetting</w:t>
      </w:r>
      <w:r>
        <w:rPr/>
        <w:t xml:space="preserve"/>
      </w:r>
    </w:p>
    <w:p>
      <w:pPr>
        <w:pStyle w:val="Normal"/>
      </w:pPr>
      <w:r>
        <w:rPr/>
        <w:t xml:space="preserve"/>
      </w:r>
      <w:r>
        <w:rPr>
          <w:b/>
        </w:rPr>
        <w:t xml:space="preserve">Status/conditions:</w:t>
      </w:r>
      <w:r>
        <w:rPr/>
        <w:t xml:space="preserve"> uncertain — connected.</w:t>
      </w:r>
    </w:p>
    <w:p>
      <w:pPr>
        <w:pStyle w:val="Normal"/>
      </w:pPr>
      <w:r>
        <w:rPr/>
        <w:t xml:space="preserve">Camera access requires browser permission and a suitable secure context. Duplicate/ambiguous enrollment/matching checks exist, but no liveness or spoof prevention was found.</w:t>
      </w:r>
    </w:p>
    <w:p>
      <w:pPr>
        <w:pStyle w:val="Normal"/>
      </w:pPr>
      <w:r>
        <w:rPr/>
        <w:t xml:space="preserve">Punching is a business kiosk workflow, not restricted to punching only the logged-in user. The model supports one attendance pair per employee/day, with repeat-scan delay and overnight timing rules. Multiple shifts per day are not a general workflow.</w:t>
      </w:r>
    </w:p>
    <w:p>
      <w:pPr>
        <w:pStyle w:val="Normal"/>
      </w:pPr>
      <w:r>
        <w:rPr/>
        <w:t xml:space="preserve">Reports support up to 93 days and distinguish present, absent, off, leave, upcoming, not-joined, and incomplete checkout conditions. Incomplete pairs produce zero worked time until corrected.</w:t>
      </w:r>
    </w:p>
    <w:p>
      <w:pPr>
        <w:pStyle w:val="Normal"/>
      </w:pPr>
      <w:r>
        <w:rPr/>
        <w:t xml:space="preserve">No payroll, overtime-pay, GPS attendance, or offline synchronization was found.</w:t>
      </w:r>
    </w:p>
    <w:p>
      <w:pPr>
        <w:pStyle w:val="Normal"/>
      </w:pPr>
      <w:r>
        <w:rPr/>
        <w:t xml:space="preserve"/>
      </w:r>
      <w:r>
        <w:rPr>
          <w:b/>
        </w:rPr>
        <w:t xml:space="preserve">Public description:</w:t>
      </w:r>
      <w:r>
        <w:rPr/>
        <w:t xml:space="preserve"> attendance records, manual corrections, leave tracking, and reports. Face-recognition operation and accuracy require real-device testing before strong promotion.</w:t>
      </w:r>
    </w:p>
    <w:p>
      <w:pPr>
        <w:pStyle w:val="Heading2"/>
        <w:pageBreakBefore/>
      </w:pPr>
      <w:bookmarkStart w:id="30" w:name="s30"/>
      <w:bookmarkEnd w:id="30"/>
      <w:r>
        <w:rPr/>
        <w:t xml:space="preserve">22. Notes and notifications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22. Notes and notifications</w:t>
            </w:r>
          </w:p>
          <w:p>
            <w:pPr>
              <w:pStyle w:val="Placeholder"/>
            </w:pPr>
            <w:r>
              <w:rPr/>
              <w:t xml:space="preserve">Expected screen: /notes; /notifications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keep personal reminders and surface operational conditions.</w:t>
      </w:r>
    </w:p>
    <w:p>
      <w:pPr>
        <w:pStyle w:val="Normal"/>
      </w:pPr>
      <w:r>
        <w:rPr/>
        <w:t xml:space="preserve"/>
      </w:r>
      <w:r>
        <w:rPr>
          <w:b/>
        </w:rPr>
        <w:t xml:space="preserve">Actual workflow</w:t>
      </w:r>
      <w:r>
        <w:rPr/>
        <w:t xml:space="preserve"/>
      </w:r>
    </w:p>
    <w:p>
      <w:pPr>
        <w:pStyle w:val="Normal"/>
        <w:numPr>
          <w:ilvl w:val="0"/>
          <w:numId w:val="1"/>
        </w:numPr>
      </w:pPr>
      <w:r>
        <w:rPr/>
        <w:t xml:space="preserve"/>
      </w:r>
      <w:r>
        <w:rPr>
          <w:rFonts w:ascii="Consolas" w:hAnsi="Consolas"/>
          <w:sz w:val="18"/>
        </w:rPr>
        <w:t xml:space="preserve">/notes</w:t>
      </w:r>
      <w:r>
        <w:rPr/>
        <w:t xml:space="preserve">: create/edit/delete colored notes; pin notes. Notes are persisted per user/business.</w:t>
      </w:r>
    </w:p>
    <w:p>
      <w:pPr>
        <w:pStyle w:val="Normal"/>
        <w:numPr>
          <w:ilvl w:val="0"/>
          <w:numId w:val="1"/>
        </w:numPr>
      </w:pPr>
      <w:r>
        <w:rPr/>
        <w:t xml:space="preserve"/>
      </w:r>
      <w:r>
        <w:rPr>
          <w:rFonts w:ascii="Consolas" w:hAnsi="Consolas"/>
          <w:sz w:val="18"/>
        </w:rPr>
        <w:t xml:space="preserve">/notifications</w:t>
      </w:r>
      <w:r>
        <w:rPr/>
        <w:t xml:space="preserve">: inspect derived alerts for low stock, transaction/order activity, and installment dues.</w:t>
      </w:r>
    </w:p>
    <w:p>
      <w:pPr>
        <w:pStyle w:val="Normal"/>
        <w:numPr>
          <w:ilvl w:val="0"/>
          <w:numId w:val="1"/>
        </w:numPr>
      </w:pPr>
      <w:r>
        <w:rPr/>
        <w:t xml:space="preserve">Navbar: also displays monthly-payment alerts.</w:t>
      </w:r>
    </w:p>
    <w:p>
      <w:pPr>
        <w:pStyle w:val="Normal"/>
      </w:pPr>
      <w:r>
        <w:rPr/>
        <w:t xml:space="preserve"/>
      </w:r>
      <w:r>
        <w:rPr>
          <w:b/>
        </w:rPr>
        <w:t xml:space="preserve">Types/access:</w:t>
      </w:r>
      <w:r>
        <w:rPr/>
        <w:t xml:space="preserve"> all types under </w:t>
      </w:r>
      <w:r>
        <w:rPr>
          <w:rFonts w:ascii="Consolas" w:hAnsi="Consolas"/>
          <w:sz w:val="18"/>
        </w:rPr>
        <w:t xml:space="preserve">notes</w:t>
      </w:r>
      <w:r>
        <w:rPr/>
        <w:t xml:space="preserve">/</w:t>
      </w:r>
      <w:r>
        <w:rPr>
          <w:rFonts w:ascii="Consolas" w:hAnsi="Consolas"/>
          <w:sz w:val="18"/>
        </w:rPr>
        <w:t xml:space="preserve">notifications</w:t>
      </w:r>
      <w:r>
        <w:rPr/>
        <w:t xml:space="preserve">; installment fetches remain subject to entitlement.</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37">
        <w:r>
          <w:rPr>
            <w:color w:val="176B87"/>
            <w:u w:val="single"/>
          </w:rPr>
          <w:t xml:space="preserve">StickyNotes</w:t>
        </w:r>
      </w:hyperlink>
      <w:r>
        <w:rPr/>
        <w:t xml:space="preserve">, </w:t>
      </w:r>
      <w:r>
        <w:rPr>
          <w:rFonts w:ascii="Consolas" w:hAnsi="Consolas"/>
          <w:sz w:val="18"/>
        </w:rPr>
        <w:t xml:space="preserve">NotificationsPage.tsx</w:t>
      </w:r>
      <w:r>
        <w:rPr/>
        <w:t xml:space="preserve">, </w:t>
      </w:r>
      <w:r>
        <w:rPr>
          <w:rFonts w:ascii="Consolas" w:hAnsi="Consolas"/>
          <w:sz w:val="18"/>
        </w:rPr>
        <w:t xml:space="preserve">Navbar.tsx</w:t>
      </w:r>
      <w:r>
        <w:rPr/>
        <w:t xml:space="preserve">, </w:t>
      </w:r>
      <w:r>
        <w:rPr>
          <w:rFonts w:ascii="Consolas" w:hAnsi="Consolas"/>
          <w:sz w:val="18"/>
        </w:rPr>
        <w:t xml:space="preserve">src/lib/notifications.ts</w:t>
      </w:r>
      <w:r>
        <w:rPr/>
        <w:t xml:space="preserve"/>
      </w:r>
    </w:p>
    <w:p>
      <w:pPr>
        <w:pStyle w:val="Normal"/>
        <w:numPr>
          <w:ilvl w:val="0"/>
          <w:numId w:val="1"/>
        </w:numPr>
      </w:pPr>
      <w:r>
        <w:rPr/>
        <w:t xml:space="preserve">API/model: </w:t>
      </w:r>
      <w:r>
        <w:rPr>
          <w:rFonts w:ascii="Consolas" w:hAnsi="Consolas"/>
          <w:sz w:val="18"/>
        </w:rPr>
        <w:t xml:space="preserve">/api/notes</w:t>
      </w:r>
      <w:r>
        <w:rPr/>
        <w:t xml:space="preserve"> CRUD → </w:t>
      </w:r>
      <w:r>
        <w:rPr>
          <w:rFonts w:ascii="Consolas" w:hAnsi="Consolas"/>
          <w:sz w:val="18"/>
        </w:rPr>
        <w:t xml:space="preserve">notesController</w:t>
      </w:r>
      <w:r>
        <w:rPr/>
        <w:t xml:space="preserve"> → </w:t>
      </w:r>
      <w:r>
        <w:rPr>
          <w:rFonts w:ascii="Consolas" w:hAnsi="Consolas"/>
          <w:sz w:val="18"/>
        </w:rPr>
        <w:t xml:space="preserve">StickyNote</w:t>
      </w:r>
      <w:r>
        <w:rPr/>
        <w:t xml:space="preserve"/>
      </w:r>
    </w:p>
    <w:p>
      <w:pPr>
        <w:pStyle w:val="Normal"/>
        <w:numPr>
          <w:ilvl w:val="0"/>
          <w:numId w:val="1"/>
        </w:numPr>
      </w:pPr>
      <w:r>
        <w:rPr/>
        <w:t xml:space="preserve">Notifications derive from products, transactions, local orders, installment plans, and monthly-payment alerts; no notification model/API family</w:t>
      </w:r>
    </w:p>
    <w:p>
      <w:pPr>
        <w:pStyle w:val="Normal"/>
      </w:pPr>
      <w:r>
        <w:rPr/>
        <w:t xml:space="preserve"/>
      </w:r>
      <w:r>
        <w:rPr>
          <w:b/>
        </w:rPr>
        <w:t xml:space="preserve">Status/conditions:</w:t>
      </w:r>
      <w:r>
        <w:rPr/>
        <w:t xml:space="preserve"> notes connected; notifications partial.</w:t>
      </w:r>
    </w:p>
    <w:p>
      <w:pPr>
        <w:pStyle w:val="Normal"/>
      </w:pPr>
      <w:r>
        <w:rPr/>
        <w:t xml:space="preserve">Notes are personal, not shared assignments/tasks. Notifications have no durable read/unread acknowledgements, delivery queue, push service, SMS, or email channel. Some screens depend on previously loaded Redux data. Notification Center can request installments even when access is disabled, producing an authorization failure.</w:t>
      </w:r>
    </w:p>
    <w:p>
      <w:pPr>
        <w:pStyle w:val="Normal"/>
      </w:pPr>
      <w:r>
        <w:rPr/>
        <w:t xml:space="preserve">The standalone </w:t>
      </w:r>
      <w:r>
        <w:rPr>
          <w:rFonts w:ascii="Consolas" w:hAnsi="Consolas"/>
          <w:sz w:val="18"/>
        </w:rPr>
        <w:t xml:space="preserve">sendInventoryCsv</w:t>
      </w:r>
      <w:r>
        <w:rPr/>
        <w:t xml:space="preserve"> email helper has no discovered caller.</w:t>
      </w:r>
    </w:p>
    <w:p>
      <w:pPr>
        <w:pStyle w:val="Normal"/>
      </w:pPr>
      <w:r>
        <w:rPr/>
        <w:t xml:space="preserve"/>
      </w:r>
      <w:r>
        <w:rPr>
          <w:b/>
        </w:rPr>
        <w:t xml:space="preserve">Public description:</w:t>
      </w:r>
      <w:r>
        <w:rPr/>
        <w:t xml:space="preserve"> personal notes and in-app operational alerts. Avoid automated email/SMS/push notifications.</w:t>
      </w:r>
    </w:p>
    <w:p>
      <w:pPr>
        <w:pStyle w:val="Heading2"/>
        <w:pageBreakBefore/>
      </w:pPr>
      <w:bookmarkStart w:id="31" w:name="s31"/>
      <w:bookmarkEnd w:id="31"/>
      <w:r>
        <w:rPr/>
        <w:t xml:space="preserve">23. Accounts, team, workspaces, and permissions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23. Accounts, team, workspaces, and permissions</w:t>
            </w:r>
          </w:p>
          <w:p>
            <w:pPr>
              <w:pStyle w:val="Placeholder"/>
            </w:pPr>
            <w:r>
              <w:rPr/>
              <w:t xml:space="preserve">Expected screen: /team; /permission-management</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manage business access and staff accounts.</w:t>
      </w:r>
    </w:p>
    <w:p>
      <w:pPr>
        <w:pStyle w:val="Normal"/>
      </w:pPr>
      <w:r>
        <w:rPr/>
        <w:t xml:space="preserve"/>
      </w:r>
      <w:r>
        <w:rPr>
          <w:b/>
        </w:rPr>
        <w:t xml:space="preserve">Actual workflow</w:t>
      </w:r>
      <w:r>
        <w:rPr/>
        <w:t xml:space="preserve"/>
      </w:r>
    </w:p>
    <w:p>
      <w:pPr>
        <w:pStyle w:val="Normal"/>
        <w:ind w:left="240" w:hanging="240"/>
      </w:pPr>
      <w:r>
        <w:rPr/>
        <w:t xml:space="preserve">1. S/A open </w:t>
      </w:r>
      <w:r>
        <w:rPr>
          <w:rFonts w:ascii="Consolas" w:hAnsi="Consolas"/>
          <w:sz w:val="18"/>
        </w:rPr>
        <w:t xml:space="preserve">/team</w:t>
      </w:r>
      <w:r>
        <w:rPr/>
        <w:t xml:space="preserve">.</w:t>
      </w:r>
    </w:p>
    <w:p>
      <w:pPr>
        <w:pStyle w:val="Normal"/>
        <w:ind w:left="240" w:hanging="240"/>
      </w:pPr>
      <w:r>
        <w:rPr/>
        <w:t xml:space="preserve">2. Create staff accounts within the admin’s configured limit.</w:t>
      </w:r>
    </w:p>
    <w:p>
      <w:pPr>
        <w:pStyle w:val="Normal"/>
        <w:ind w:left="240" w:hanging="240"/>
      </w:pPr>
      <w:r>
        <w:rPr/>
        <w:t xml:space="preserve">3. S manage account status, workspace assignment, entitlements, and account details.</w:t>
      </w:r>
    </w:p>
    <w:p>
      <w:pPr>
        <w:pStyle w:val="Normal"/>
        <w:ind w:left="240" w:hanging="240"/>
      </w:pPr>
      <w:r>
        <w:rPr/>
        <w:t xml:space="preserve">4. S open </w:t>
      </w:r>
      <w:r>
        <w:rPr>
          <w:rFonts w:ascii="Consolas" w:hAnsi="Consolas"/>
          <w:sz w:val="18"/>
        </w:rPr>
        <w:t xml:space="preserve">/permission-management</w:t>
      </w:r>
      <w:r>
        <w:rPr/>
        <w:t xml:space="preserve"> to assign admin screen access.</w:t>
      </w:r>
    </w:p>
    <w:p>
      <w:pPr>
        <w:pStyle w:val="Normal"/>
        <w:ind w:left="240" w:hanging="240"/>
      </w:pPr>
      <w:r>
        <w:rPr/>
        <w:t xml:space="preserve">5. S manage business names/types and select a workspace.</w:t>
      </w:r>
    </w:p>
    <w:p>
      <w:pPr>
        <w:pStyle w:val="Normal"/>
        <w:ind w:left="240" w:hanging="240"/>
      </w:pPr>
      <w:r>
        <w:rPr/>
        <w:t xml:space="preserve">6. Deactivate eligible accounts/businesses or delete eligible records.</w:t>
      </w:r>
    </w:p>
    <w:p>
      <w:pPr>
        <w:pStyle w:val="Normal"/>
      </w:pPr>
      <w:r>
        <w:rPr/>
        <w:t xml:space="preserve"/>
      </w:r>
      <w:r>
        <w:rPr>
          <w:b/>
        </w:rPr>
        <w:t xml:space="preserve">Types/access:</w:t>
      </w:r>
      <w:r>
        <w:rPr/>
        <w:t xml:space="preserve"> all types; S has platform controls; A mainly manages staff they created.</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38">
        <w:r>
          <w:rPr>
            <w:color w:val="176B87"/>
            <w:u w:val="single"/>
          </w:rPr>
          <w:t xml:space="preserve">TeamManagementPage</w:t>
        </w:r>
      </w:hyperlink>
      <w:r>
        <w:rPr/>
        <w:t xml:space="preserve">, </w:t>
      </w:r>
      <w:r>
        <w:rPr>
          <w:rFonts w:ascii="Consolas" w:hAnsi="Consolas"/>
          <w:sz w:val="18"/>
        </w:rPr>
        <w:t xml:space="preserve">PermissionManagementPage.tsx</w:t>
      </w:r>
      <w:r>
        <w:rPr/>
        <w:t xml:space="preserve">, Navbar, </w:t>
      </w:r>
      <w:r>
        <w:rPr>
          <w:rFonts w:ascii="Consolas" w:hAnsi="Consolas"/>
          <w:sz w:val="18"/>
        </w:rPr>
        <w:t xml:space="preserve">BusinessTypesManager.tsx</w:t>
      </w:r>
      <w:r>
        <w:rPr/>
        <w:t xml:space="preserve"/>
      </w:r>
    </w:p>
    <w:p>
      <w:pPr>
        <w:pStyle w:val="Normal"/>
        <w:numPr>
          <w:ilvl w:val="0"/>
          <w:numId w:val="1"/>
        </w:numPr>
      </w:pPr>
      <w:r>
        <w:rPr/>
        <w:t xml:space="preserve">API: </w:t>
      </w:r>
      <w:r>
        <w:rPr>
          <w:rFonts w:ascii="Consolas" w:hAnsi="Consolas"/>
          <w:sz w:val="18"/>
        </w:rPr>
        <w:t xml:space="preserve">/api/users</w:t>
      </w:r>
      <w:r>
        <w:rPr/>
        <w:t xml:space="preserve">, </w:t>
      </w:r>
      <w:r>
        <w:rPr>
          <w:rFonts w:ascii="Consolas" w:hAnsi="Consolas"/>
          <w:sz w:val="18"/>
        </w:rPr>
        <w:t xml:space="preserve">/unlinked-employees</w:t>
      </w:r>
      <w:r>
        <w:rPr/>
        <w:t xml:space="preserve">, </w:t>
      </w:r>
      <w:r>
        <w:rPr>
          <w:rFonts w:ascii="Consolas" w:hAnsi="Consolas"/>
          <w:sz w:val="18"/>
        </w:rPr>
        <w:t xml:space="preserve">/businesses</w:t>
      </w:r>
      <w:r>
        <w:rPr/>
        <w:t xml:space="preserve">, </w:t>
      </w:r>
      <w:r>
        <w:rPr>
          <w:rFonts w:ascii="Consolas" w:hAnsi="Consolas"/>
          <w:sz w:val="18"/>
        </w:rPr>
        <w:t xml:space="preserve">/business-types</w:t>
      </w:r>
      <w:r>
        <w:rPr/>
        <w:t xml:space="preserve">, </w:t>
      </w:r>
      <w:r>
        <w:rPr>
          <w:rFonts w:ascii="Consolas" w:hAnsi="Consolas"/>
          <w:sz w:val="18"/>
        </w:rPr>
        <w:t xml:space="preserve">/admin-permissions</w:t>
      </w:r>
      <w:r>
        <w:rPr/>
        <w:t xml:space="preserve">, and account/status/limit/permissions mutations</w:t>
      </w:r>
    </w:p>
    <w:p>
      <w:pPr>
        <w:pStyle w:val="Normal"/>
        <w:numPr>
          <w:ilvl w:val="0"/>
          <w:numId w:val="1"/>
        </w:numPr>
      </w:pPr>
      <w:r>
        <w:rPr/>
        <w:t xml:space="preserve">Backend: </w:t>
      </w:r>
      <w:hyperlink r:id="rId39">
        <w:r>
          <w:rPr>
            <w:color w:val="176B87"/>
            <w:u w:val="single"/>
          </w:rPr>
          <w:t xml:space="preserve">userController</w:t>
        </w:r>
      </w:hyperlink>
      <w:r>
        <w:rPr/>
        <w:t xml:space="preserve">, auth middleware, </w:t>
      </w:r>
      <w:r>
        <w:rPr>
          <w:rFonts w:ascii="Consolas" w:hAnsi="Consolas"/>
          <w:sz w:val="18"/>
        </w:rPr>
        <w:t xml:space="preserve">utils/tenancy.ts</w:t>
      </w:r>
      <w:r>
        <w:rPr/>
        <w:t xml:space="preserve">, </w:t>
      </w:r>
      <w:r>
        <w:rPr>
          <w:rFonts w:ascii="Consolas" w:hAnsi="Consolas"/>
          <w:sz w:val="18"/>
        </w:rPr>
        <w:t xml:space="preserve">tenantIndexes.ts</w:t>
      </w:r>
      <w:r>
        <w:rPr/>
        <w:t xml:space="preserve">, </w:t>
      </w:r>
      <w:r>
        <w:rPr>
          <w:rFonts w:ascii="Consolas" w:hAnsi="Consolas"/>
          <w:sz w:val="18"/>
        </w:rPr>
        <w:t xml:space="preserve">accessControl.ts</w:t>
      </w:r>
      <w:r>
        <w:rPr/>
        <w:t xml:space="preserve"/>
      </w:r>
    </w:p>
    <w:p>
      <w:pPr>
        <w:pStyle w:val="Normal"/>
        <w:numPr>
          <w:ilvl w:val="0"/>
          <w:numId w:val="1"/>
        </w:numPr>
      </w:pPr>
      <w:r>
        <w:rPr/>
        <w:t xml:space="preserve">Models: </w:t>
      </w:r>
      <w:r>
        <w:rPr>
          <w:rFonts w:ascii="Consolas" w:hAnsi="Consolas"/>
          <w:sz w:val="18"/>
        </w:rPr>
        <w:t xml:space="preserve">User</w:t>
      </w:r>
      <w:r>
        <w:rPr/>
        <w:t xml:space="preserve">, </w:t>
      </w:r>
      <w:r>
        <w:rPr>
          <w:rFonts w:ascii="Consolas" w:hAnsi="Consolas"/>
          <w:sz w:val="18"/>
        </w:rPr>
        <w:t xml:space="preserve">Business</w:t>
      </w:r>
      <w:r>
        <w:rPr/>
        <w:t xml:space="preserve">, </w:t>
      </w:r>
      <w:r>
        <w:rPr>
          <w:rFonts w:ascii="Consolas" w:hAnsi="Consolas"/>
          <w:sz w:val="18"/>
        </w:rPr>
        <w:t xml:space="preserve">BusinessTypeCatalog</w:t>
      </w:r>
      <w:r>
        <w:rPr/>
        <w:t xml:space="preserve">, </w:t>
      </w:r>
      <w:r>
        <w:rPr>
          <w:rFonts w:ascii="Consolas" w:hAnsi="Consolas"/>
          <w:sz w:val="18"/>
        </w:rPr>
        <w:t xml:space="preserve">AppSetting</w:t>
      </w:r>
      <w:r>
        <w:rPr/>
        <w:t xml:space="preserve"/>
      </w:r>
    </w:p>
    <w:p>
      <w:pPr>
        <w:pStyle w:val="Normal"/>
      </w:pPr>
      <w:r>
        <w:rPr/>
        <w:t xml:space="preserve"/>
      </w:r>
      <w:r>
        <w:rPr>
          <w:b/>
        </w:rPr>
        <w:t xml:space="preserve">Status/conditions:</w:t>
      </w:r>
      <w:r>
        <w:rPr/>
        <w:t xml:space="preserve"> partial.</w:t>
      </w:r>
    </w:p>
    <w:p>
      <w:pPr>
        <w:pStyle w:val="Normal"/>
        <w:numPr>
          <w:ilvl w:val="0"/>
          <w:numId w:val="1"/>
        </w:numPr>
      </w:pPr>
      <w:r>
        <w:rPr/>
        <w:t xml:space="preserve">Admin screen permissions do not restrict U in the same manner.</w:t>
      </w:r>
    </w:p>
    <w:p>
      <w:pPr>
        <w:pStyle w:val="Normal"/>
        <w:numPr>
          <w:ilvl w:val="0"/>
          <w:numId w:val="1"/>
        </w:numPr>
      </w:pPr>
      <w:r>
        <w:rPr/>
        <w:t xml:space="preserve">Account visibility is not equivalent to account deactivation.</w:t>
      </w:r>
    </w:p>
    <w:p>
      <w:pPr>
        <w:pStyle w:val="Normal"/>
        <w:numPr>
          <w:ilvl w:val="0"/>
          <w:numId w:val="1"/>
        </w:numPr>
      </w:pPr>
      <w:r>
        <w:rPr/>
        <w:t xml:space="preserve">Legacy tenant logic includes records missing business IDs.</w:t>
      </w:r>
    </w:p>
    <w:p>
      <w:pPr>
        <w:pStyle w:val="Normal"/>
        <w:numPr>
          <w:ilvl w:val="0"/>
          <w:numId w:val="1"/>
        </w:numPr>
      </w:pPr>
      <w:r>
        <w:rPr/>
        <w:t xml:space="preserve">Workspace selection uses a special header; invalid selection can fall back.</w:t>
      </w:r>
    </w:p>
    <w:p>
      <w:pPr>
        <w:pStyle w:val="Normal"/>
        <w:numPr>
          <w:ilvl w:val="0"/>
          <w:numId w:val="1"/>
        </w:numPr>
      </w:pPr>
      <w:r>
        <w:rPr/>
        <w:t xml:space="preserve">The selector derives options from a limited users result rather than a complete business listing.</w:t>
      </w:r>
    </w:p>
    <w:p>
      <w:pPr>
        <w:pStyle w:val="Normal"/>
        <w:numPr>
          <w:ilvl w:val="0"/>
          <w:numId w:val="1"/>
        </w:numPr>
      </w:pPr>
      <w:r>
        <w:rPr/>
        <w:t xml:space="preserve">Switching workspace resets some shared state, but settings/cart/local orders are not comprehensively refreshed.</w:t>
      </w:r>
    </w:p>
    <w:p>
      <w:pPr>
        <w:pStyle w:val="Normal"/>
        <w:numPr>
          <w:ilvl w:val="0"/>
          <w:numId w:val="1"/>
        </w:numPr>
      </w:pPr>
      <w:r>
        <w:rPr/>
        <w:t xml:space="preserve">Business deletion removes the business and users, not all associated operational data.</w:t>
      </w:r>
    </w:p>
    <w:p>
      <w:pPr>
        <w:pStyle w:val="Normal"/>
        <w:numPr>
          <w:ilvl w:val="0"/>
          <w:numId w:val="1"/>
        </w:numPr>
      </w:pPr>
      <w:r>
        <w:rPr/>
        <w:t xml:space="preserve">Monthly-payment alerts are not scoped like normal business records.</w:t>
      </w:r>
    </w:p>
    <w:p>
      <w:pPr>
        <w:pStyle w:val="Normal"/>
        <w:numPr>
          <w:ilvl w:val="0"/>
          <w:numId w:val="1"/>
        </w:numPr>
      </w:pPr>
      <w:r>
        <w:rPr/>
        <w:t xml:space="preserve">Source explicitly stores a retrievable </w:t>
      </w:r>
      <w:r>
        <w:rPr>
          <w:rFonts w:ascii="Consolas" w:hAnsi="Consolas"/>
          <w:sz w:val="18"/>
        </w:rPr>
        <w:t xml:space="preserve">visiblePassword</w:t>
      </w:r>
      <w:r>
        <w:rPr/>
        <w:t xml:space="preserve"> alongside hashes and exposes it through account serialization/management behavior.</w:t>
      </w:r>
    </w:p>
    <w:p>
      <w:pPr>
        <w:pStyle w:val="Normal"/>
      </w:pPr>
      <w:r>
        <w:rPr/>
        <w:t xml:space="preserve">No secret values are included in this audit, but the last finding prevents claims that passwords are stored exclusively as irreversible hashes.</w:t>
      </w:r>
    </w:p>
    <w:p>
      <w:pPr>
        <w:pStyle w:val="Normal"/>
      </w:pPr>
      <w:r>
        <w:rPr/>
        <w:t xml:space="preserve"/>
      </w:r>
      <w:r>
        <w:rPr>
          <w:b/>
        </w:rPr>
        <w:t xml:space="preserve">Public description:</w:t>
      </w:r>
      <w:r>
        <w:rPr/>
        <w:t xml:space="preserve"> business-scoped accounts and configurable admin screens. Strong tenant-isolation/security guarantees need separate testing and review.</w:t>
      </w:r>
    </w:p>
    <w:p>
      <w:pPr>
        <w:pStyle w:val="Heading2"/>
        <w:pageBreakBefore/>
      </w:pPr>
      <w:bookmarkStart w:id="32" w:name="s32"/>
      <w:bookmarkEnd w:id="32"/>
      <w:r>
        <w:rPr/>
        <w:t xml:space="preserve">24. Signup and approval</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24. Signup and approval</w:t>
            </w:r>
          </w:p>
          <w:p>
            <w:pPr>
              <w:pStyle w:val="Placeholder"/>
            </w:pPr>
            <w:r>
              <w:rPr/>
              <w:t xml:space="preserve">Expected screen: /signup; /signup-requests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onboard businesses automatically or through review.</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/signup</w:t>
      </w:r>
      <w:r>
        <w:rPr/>
        <w:t xml:space="preserve">.</w:t>
      </w:r>
    </w:p>
    <w:p>
      <w:pPr>
        <w:pStyle w:val="Normal"/>
        <w:ind w:left="240" w:hanging="240"/>
      </w:pPr>
      <w:r>
        <w:rPr/>
        <w:t xml:space="preserve">2. Choose a plan and provide business/account information.</w:t>
      </w:r>
    </w:p>
    <w:p>
      <w:pPr>
        <w:pStyle w:val="Normal"/>
        <w:ind w:left="240" w:hanging="240"/>
      </w:pPr>
      <w:r>
        <w:rPr/>
        <w:t xml:space="preserve">3. Submit registration.</w:t>
      </w:r>
    </w:p>
    <w:p>
      <w:pPr>
        <w:pStyle w:val="Normal"/>
        <w:ind w:left="240" w:hanging="240"/>
      </w:pPr>
      <w:r>
        <w:rPr/>
        <w:t xml:space="preserve">4. Depending on global configuration, backend creates an account/business or a pending signup request.</w:t>
      </w:r>
    </w:p>
    <w:p>
      <w:pPr>
        <w:pStyle w:val="Normal"/>
        <w:ind w:left="240" w:hanging="240"/>
      </w:pPr>
      <w:r>
        <w:rPr/>
        <w:t xml:space="preserve">5. S review </w:t>
      </w:r>
      <w:r>
        <w:rPr>
          <w:rFonts w:ascii="Consolas" w:hAnsi="Consolas"/>
          <w:sz w:val="18"/>
        </w:rPr>
        <w:t xml:space="preserve">/signup-requests</w:t>
      </w:r>
      <w:r>
        <w:rPr/>
        <w:t xml:space="preserve"> and approve/reject.</w:t>
      </w:r>
    </w:p>
    <w:p>
      <w:pPr>
        <w:pStyle w:val="Normal"/>
        <w:ind w:left="240" w:hanging="240"/>
      </w:pPr>
      <w:r>
        <w:rPr/>
        <w:t xml:space="preserve">6. Approval creates the account/business.</w:t>
      </w:r>
    </w:p>
    <w:p>
      <w:pPr>
        <w:pStyle w:val="Normal"/>
      </w:pPr>
      <w:r>
        <w:rPr/>
        <w:t xml:space="preserve"/>
      </w:r>
      <w:r>
        <w:rPr>
          <w:b/>
        </w:rPr>
        <w:t xml:space="preserve">Types/access:</w:t>
      </w:r>
      <w:r>
        <w:rPr/>
        <w:t xml:space="preserve"> public submission; S review.</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40">
        <w:r>
          <w:rPr>
            <w:color w:val="176B87"/>
            <w:u w:val="single"/>
          </w:rPr>
          <w:t xml:space="preserve">Signup</w:t>
        </w:r>
      </w:hyperlink>
      <w:r>
        <w:rPr/>
        <w:t xml:space="preserve">, </w:t>
      </w:r>
      <w:r>
        <w:rPr>
          <w:rFonts w:ascii="Consolas" w:hAnsi="Consolas"/>
          <w:sz w:val="18"/>
        </w:rPr>
        <w:t xml:space="preserve">SignupRequestsPage.tsx</w:t>
      </w:r>
      <w:r>
        <w:rPr/>
        <w:t xml:space="preserve">, Login</w:t>
      </w:r>
    </w:p>
    <w:p>
      <w:pPr>
        <w:pStyle w:val="Normal"/>
        <w:numPr>
          <w:ilvl w:val="0"/>
          <w:numId w:val="1"/>
        </w:numPr>
      </w:pPr>
      <w:r>
        <w:rPr/>
        <w:t xml:space="preserve">API: </w:t>
      </w:r>
      <w:r>
        <w:rPr>
          <w:rFonts w:ascii="Consolas" w:hAnsi="Consolas"/>
          <w:sz w:val="18"/>
        </w:rPr>
        <w:t xml:space="preserve">POST /api/auth/register</w:t>
      </w:r>
      <w:r>
        <w:rPr/>
        <w:t xml:space="preserve">, </w:t>
      </w:r>
      <w:r>
        <w:rPr>
          <w:rFonts w:ascii="Consolas" w:hAnsi="Consolas"/>
          <w:sz w:val="18"/>
        </w:rPr>
        <w:t xml:space="preserve">POST/GET /api/signup-requests</w:t>
      </w:r>
      <w:r>
        <w:rPr/>
        <w:t xml:space="preserve">, </w:t>
      </w:r>
      <w:r>
        <w:rPr>
          <w:rFonts w:ascii="Consolas" w:hAnsi="Consolas"/>
          <w:sz w:val="18"/>
        </w:rPr>
        <w:t xml:space="preserve">PATCH /api/signup-requests/:id/decision</w:t>
      </w:r>
      <w:r>
        <w:rPr/>
        <w:t xml:space="preserve"/>
      </w:r>
    </w:p>
    <w:p>
      <w:pPr>
        <w:pStyle w:val="Normal"/>
        <w:numPr>
          <w:ilvl w:val="0"/>
          <w:numId w:val="1"/>
        </w:numPr>
      </w:pPr>
      <w:r>
        <w:rPr/>
        <w:t xml:space="preserve">Backend: </w:t>
      </w:r>
      <w:r>
        <w:rPr>
          <w:rFonts w:ascii="Consolas" w:hAnsi="Consolas"/>
          <w:sz w:val="18"/>
        </w:rPr>
        <w:t xml:space="preserve">authController.ts</w:t>
      </w:r>
      <w:r>
        <w:rPr/>
        <w:t xml:space="preserve">, </w:t>
      </w:r>
      <w:r>
        <w:rPr>
          <w:rFonts w:ascii="Consolas" w:hAnsi="Consolas"/>
          <w:sz w:val="18"/>
        </w:rPr>
        <w:t xml:space="preserve">signupRequestController.ts</w:t>
      </w:r>
      <w:r>
        <w:rPr/>
        <w:t xml:space="preserve">, </w:t>
      </w:r>
      <w:r>
        <w:rPr>
          <w:rFonts w:ascii="Consolas" w:hAnsi="Consolas"/>
          <w:sz w:val="18"/>
        </w:rPr>
        <w:t xml:space="preserve">middleware/validate.ts</w:t>
      </w:r>
      <w:r>
        <w:rPr/>
        <w:t xml:space="preserve"/>
      </w:r>
    </w:p>
    <w:p>
      <w:pPr>
        <w:pStyle w:val="Normal"/>
        <w:numPr>
          <w:ilvl w:val="0"/>
          <w:numId w:val="1"/>
        </w:numPr>
      </w:pPr>
      <w:r>
        <w:rPr/>
        <w:t xml:space="preserve">Models: </w:t>
      </w:r>
      <w:r>
        <w:rPr>
          <w:rFonts w:ascii="Consolas" w:hAnsi="Consolas"/>
          <w:sz w:val="18"/>
        </w:rPr>
        <w:t xml:space="preserve">User</w:t>
      </w:r>
      <w:r>
        <w:rPr/>
        <w:t xml:space="preserve">, </w:t>
      </w:r>
      <w:r>
        <w:rPr>
          <w:rFonts w:ascii="Consolas" w:hAnsi="Consolas"/>
          <w:sz w:val="18"/>
        </w:rPr>
        <w:t xml:space="preserve">Business</w:t>
      </w:r>
      <w:r>
        <w:rPr/>
        <w:t xml:space="preserve">, </w:t>
      </w:r>
      <w:r>
        <w:rPr>
          <w:rFonts w:ascii="Consolas" w:hAnsi="Consolas"/>
          <w:sz w:val="18"/>
        </w:rPr>
        <w:t xml:space="preserve">SignupRequest</w:t>
      </w:r>
      <w:r>
        <w:rPr/>
        <w:t xml:space="preserve"/>
      </w:r>
    </w:p>
    <w:p>
      <w:pPr>
        <w:pStyle w:val="Normal"/>
      </w:pPr>
      <w:r>
        <w:rPr/>
        <w:t xml:space="preserve"/>
      </w:r>
      <w:r>
        <w:rPr>
          <w:b/>
        </w:rPr>
        <w:t xml:space="preserve">Status/conditions:</w:t>
      </w:r>
      <w:r>
        <w:rPr/>
        <w:t xml:space="preserve"> partial.</w:t>
      </w:r>
    </w:p>
    <w:p>
      <w:pPr>
        <w:pStyle w:val="Normal"/>
      </w:pPr>
      <w:r>
        <w:rPr/>
        <w:t xml:space="preserve">Frontend plan names include </w:t>
      </w:r>
      <w:r>
        <w:rPr>
          <w:rFonts w:ascii="Consolas" w:hAnsi="Consolas"/>
          <w:sz w:val="18"/>
        </w:rPr>
        <w:t xml:space="preserve">basic</w:t>
      </w:r>
      <w:r>
        <w:rPr/>
        <w:t xml:space="preserve">, </w:t>
      </w:r>
      <w:r>
        <w:rPr>
          <w:rFonts w:ascii="Consolas" w:hAnsi="Consolas"/>
          <w:sz w:val="18"/>
        </w:rPr>
        <w:t xml:space="preserve">pro</w:t>
      </w:r>
      <w:r>
        <w:rPr/>
        <w:t xml:space="preserve">, </w:t>
      </w:r>
      <w:r>
        <w:rPr>
          <w:rFonts w:ascii="Consolas" w:hAnsi="Consolas"/>
          <w:sz w:val="18"/>
        </w:rPr>
        <w:t xml:space="preserve">premium</w:t>
      </w:r>
      <w:r>
        <w:rPr/>
        <w:t xml:space="preserve">, and </w:t>
      </w:r>
      <w:r>
        <w:rPr>
          <w:rFonts w:ascii="Consolas" w:hAnsi="Consolas"/>
          <w:sz w:val="18"/>
        </w:rPr>
        <w:t xml:space="preserve">customization</w:t>
      </w:r>
      <w:r>
        <w:rPr/>
        <w:t xml:space="preserve">; registration validation accepts </w:t>
      </w:r>
      <w:r>
        <w:rPr>
          <w:rFonts w:ascii="Consolas" w:hAnsi="Consolas"/>
          <w:sz w:val="18"/>
        </w:rPr>
        <w:t xml:space="preserve">free_trial</w:t>
      </w:r>
      <w:r>
        <w:rPr/>
        <w:t xml:space="preserve">, </w:t>
      </w:r>
      <w:r>
        <w:rPr>
          <w:rFonts w:ascii="Consolas" w:hAnsi="Consolas"/>
          <w:sz w:val="18"/>
        </w:rPr>
        <w:t xml:space="preserve">starter</w:t>
      </w:r>
      <w:r>
        <w:rPr/>
        <w:t xml:space="preserve">, and </w:t>
      </w:r>
      <w:r>
        <w:rPr>
          <w:rFonts w:ascii="Consolas" w:hAnsi="Consolas"/>
          <w:sz w:val="18"/>
        </w:rPr>
        <w:t xml:space="preserve">pro</w:t>
      </w:r>
      <w:r>
        <w:rPr/>
        <w:t xml:space="preserve">. The ordinary Basic/default path and several visible plans therefore fail validation.</w:t>
      </w:r>
    </w:p>
    <w:p>
      <w:pPr>
        <w:pStyle w:val="Normal"/>
      </w:pPr>
      <w:r>
        <w:rPr/>
        <w:t xml:space="preserve">Public business-type/plan choices do not consistently become operational settings or entitlements. Approval does not establish subscription enforcement.</w:t>
      </w:r>
    </w:p>
    <w:p>
      <w:pPr>
        <w:pStyle w:val="Normal"/>
      </w:pPr>
      <w:r>
        <w:rPr/>
        <w:t xml:space="preserve">Signup Requests is hidden/redirected when automatic registration is enabled, even though some backend paths can still produce pending requests. Email notification is configuration-dependent, and signup credentials are retained in recoverable form.</w:t>
      </w:r>
    </w:p>
    <w:p>
      <w:pPr>
        <w:pStyle w:val="Normal"/>
      </w:pPr>
      <w:r>
        <w:rPr/>
        <w:t xml:space="preserve"/>
      </w:r>
      <w:r>
        <w:rPr>
          <w:b/>
        </w:rPr>
        <w:t xml:space="preserve">Public description:</w:t>
      </w:r>
      <w:r>
        <w:rPr/>
        <w:t xml:space="preserve"> onboarding exists, but “instant signup for every advertised plan” is not safe.</w:t>
      </w:r>
    </w:p>
    <w:p>
      <w:pPr>
        <w:pStyle w:val="Heading2"/>
        <w:pageBreakBefore/>
      </w:pPr>
      <w:bookmarkStart w:id="33" w:name="s33"/>
      <w:bookmarkEnd w:id="33"/>
      <w:r>
        <w:rPr/>
        <w:t xml:space="preserve">25. Settings, branding, themes, and profile</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25. Settings, branding, themes, and profile</w:t>
            </w:r>
          </w:p>
          <w:p>
            <w:pPr>
              <w:pStyle w:val="Placeholder"/>
            </w:pPr>
            <w:r>
              <w:rPr/>
              <w:t xml:space="preserve">Expected screen: /settings; /theme-settings; /profile</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configure business documents and application appearance.</w:t>
      </w:r>
    </w:p>
    <w:p>
      <w:pPr>
        <w:pStyle w:val="Normal"/>
      </w:pPr>
      <w:r>
        <w:rPr/>
        <w:t xml:space="preserve"/>
      </w:r>
      <w:r>
        <w:rPr>
          <w:b/>
        </w:rPr>
        <w:t xml:space="preserve">Actual workflow</w:t>
      </w:r>
      <w:r>
        <w:rPr/>
        <w:t xml:space="preserve"/>
      </w:r>
    </w:p>
    <w:p>
      <w:pPr>
        <w:pStyle w:val="Normal"/>
        <w:ind w:left="240" w:hanging="240"/>
      </w:pPr>
      <w:r>
        <w:rPr/>
        <w:t xml:space="preserve">1. Open </w:t>
      </w:r>
      <w:r>
        <w:rPr>
          <w:rFonts w:ascii="Consolas" w:hAnsi="Consolas"/>
          <w:sz w:val="18"/>
        </w:rPr>
        <w:t xml:space="preserve">/settings</w:t>
      </w:r>
      <w:r>
        <w:rPr/>
        <w:t xml:space="preserve">.</w:t>
      </w:r>
    </w:p>
    <w:p>
      <w:pPr>
        <w:pStyle w:val="Normal"/>
        <w:ind w:left="240" w:hanging="240"/>
      </w:pPr>
      <w:r>
        <w:rPr/>
        <w:t xml:space="preserve">2. Save personal regional preferences and permitted business settings.</w:t>
      </w:r>
    </w:p>
    <w:p>
      <w:pPr>
        <w:pStyle w:val="Normal"/>
        <w:ind w:left="240" w:hanging="240"/>
      </w:pPr>
      <w:r>
        <w:rPr/>
        <w:t xml:space="preserve">3. Managers edit receipt branding/shop information.</w:t>
      </w:r>
    </w:p>
    <w:p>
      <w:pPr>
        <w:pStyle w:val="Normal"/>
        <w:ind w:left="240" w:hanging="240"/>
      </w:pPr>
      <w:r>
        <w:rPr/>
        <w:t xml:space="preserve">4. S controls tax/installment/global settings; discount configuration has additional access rules.</w:t>
      </w:r>
    </w:p>
    <w:p>
      <w:pPr>
        <w:pStyle w:val="Normal"/>
        <w:ind w:left="240" w:hanging="240"/>
      </w:pPr>
      <w:r>
        <w:rPr/>
        <w:t xml:space="preserve">5. Open </w:t>
      </w:r>
      <w:r>
        <w:rPr>
          <w:rFonts w:ascii="Consolas" w:hAnsi="Consolas"/>
          <w:sz w:val="18"/>
        </w:rPr>
        <w:t xml:space="preserve">/theme-settings</w:t>
      </w:r>
      <w:r>
        <w:rPr/>
        <w:t xml:space="preserve">, preview manual colors/logo, and save.</w:t>
      </w:r>
    </w:p>
    <w:p>
      <w:pPr>
        <w:pStyle w:val="Normal"/>
        <w:ind w:left="240" w:hanging="240"/>
      </w:pPr>
      <w:r>
        <w:rPr/>
        <w:t xml:space="preserve">6. Optionally request logo-based theme recommendations.</w:t>
      </w:r>
    </w:p>
    <w:p>
      <w:pPr>
        <w:pStyle w:val="Normal"/>
        <w:ind w:left="240" w:hanging="240"/>
      </w:pPr>
      <w:r>
        <w:rPr/>
        <w:t xml:space="preserve">7. </w:t>
      </w:r>
      <w:r>
        <w:rPr>
          <w:rFonts w:ascii="Consolas" w:hAnsi="Consolas"/>
          <w:sz w:val="18"/>
        </w:rPr>
        <w:t xml:space="preserve">/profile</w:t>
      </w:r>
      <w:r>
        <w:rPr/>
        <w:t xml:space="preserve"> offers name/photo editing UI.</w:t>
      </w:r>
    </w:p>
    <w:p>
      <w:pPr>
        <w:pStyle w:val="Normal"/>
      </w:pPr>
      <w:r>
        <w:rPr/>
        <w:t xml:space="preserve"/>
      </w:r>
      <w:r>
        <w:rPr>
          <w:b/>
        </w:rPr>
        <w:t xml:space="preserve">Types/access:</w:t>
      </w:r>
      <w:r>
        <w:rPr/>
        <w:t xml:space="preserve"> all types, with field-level role restrictions. Managed staff inherit administrator appearance and cannot independently save themes.</w:t>
      </w:r>
    </w:p>
    <w:p>
      <w:pPr>
        <w:pStyle w:val="Normal"/>
      </w:pPr>
      <w:r>
        <w:rPr/>
        <w:t xml:space="preserve"/>
      </w:r>
      <w:r>
        <w:rPr>
          <w:b/>
        </w:rPr>
        <w:t xml:space="preserve">Trace</w:t>
      </w:r>
      <w:r>
        <w:rPr/>
        <w:t xml:space="preserve"/>
      </w:r>
    </w:p>
    <w:p>
      <w:pPr>
        <w:pStyle w:val="Normal"/>
        <w:numPr>
          <w:ilvl w:val="0"/>
          <w:numId w:val="1"/>
        </w:numPr>
      </w:pPr>
      <w:r>
        <w:rPr/>
        <w:t xml:space="preserve">Frontend: </w:t>
      </w:r>
      <w:hyperlink r:id="rId41">
        <w:r>
          <w:rPr>
            <w:color w:val="176B87"/>
            <w:u w:val="single"/>
          </w:rPr>
          <w:t xml:space="preserve">SettingsPage</w:t>
        </w:r>
      </w:hyperlink>
      <w:r>
        <w:rPr/>
        <w:t xml:space="preserve">, </w:t>
      </w:r>
      <w:r>
        <w:rPr>
          <w:rFonts w:ascii="Consolas" w:hAnsi="Consolas"/>
          <w:sz w:val="18"/>
        </w:rPr>
        <w:t xml:space="preserve">ThemeSettingsPage.tsx</w:t>
      </w:r>
      <w:r>
        <w:rPr/>
        <w:t xml:space="preserve">, </w:t>
      </w:r>
      <w:hyperlink r:id="rId42">
        <w:r>
          <w:rPr>
            <w:color w:val="176B87"/>
            <w:u w:val="single"/>
          </w:rPr>
          <w:t xml:space="preserve">ProfilePage</w:t>
        </w:r>
      </w:hyperlink>
      <w:r>
        <w:rPr/>
        <w:t xml:space="preserve"/>
      </w:r>
    </w:p>
    <w:p>
      <w:pPr>
        <w:pStyle w:val="Normal"/>
        <w:numPr>
          <w:ilvl w:val="0"/>
          <w:numId w:val="1"/>
        </w:numPr>
      </w:pPr>
      <w:r>
        <w:rPr/>
        <w:t xml:space="preserve">API: </w:t>
      </w:r>
      <w:r>
        <w:rPr>
          <w:rFonts w:ascii="Consolas" w:hAnsi="Consolas"/>
          <w:sz w:val="18"/>
        </w:rPr>
        <w:t xml:space="preserve">GET/PUT /api/settings</w:t>
      </w:r>
      <w:r>
        <w:rPr/>
        <w:t xml:space="preserve">, </w:t>
      </w:r>
      <w:r>
        <w:rPr>
          <w:rFonts w:ascii="Consolas" w:hAnsi="Consolas"/>
          <w:sz w:val="18"/>
        </w:rPr>
        <w:t xml:space="preserve">GET /public-pricing</w:t>
      </w:r>
      <w:r>
        <w:rPr/>
        <w:t xml:space="preserve">, </w:t>
      </w:r>
      <w:r>
        <w:rPr>
          <w:rFonts w:ascii="Consolas" w:hAnsi="Consolas"/>
          <w:sz w:val="18"/>
        </w:rPr>
        <w:t xml:space="preserve">PUT /api/auth/me/appearance</w:t>
      </w:r>
      <w:r>
        <w:rPr/>
        <w:t xml:space="preserve">, </w:t>
      </w:r>
      <w:r>
        <w:rPr>
          <w:rFonts w:ascii="Consolas" w:hAnsi="Consolas"/>
          <w:sz w:val="18"/>
        </w:rPr>
        <w:t xml:space="preserve">POST /api/auth/me/appearance/recommend</w:t>
      </w:r>
      <w:r>
        <w:rPr/>
        <w:t xml:space="preserve"/>
      </w:r>
    </w:p>
    <w:p>
      <w:pPr>
        <w:pStyle w:val="Normal"/>
        <w:numPr>
          <w:ilvl w:val="0"/>
          <w:numId w:val="1"/>
        </w:numPr>
      </w:pPr>
      <w:r>
        <w:rPr/>
        <w:t xml:space="preserve">Backend: </w:t>
      </w:r>
      <w:r>
        <w:rPr>
          <w:rFonts w:ascii="Consolas" w:hAnsi="Consolas"/>
          <w:sz w:val="18"/>
        </w:rPr>
        <w:t xml:space="preserve">settingsController.ts</w:t>
      </w:r>
      <w:r>
        <w:rPr/>
        <w:t xml:space="preserve">, </w:t>
      </w:r>
      <w:r>
        <w:rPr>
          <w:rFonts w:ascii="Consolas" w:hAnsi="Consolas"/>
          <w:sz w:val="18"/>
        </w:rPr>
        <w:t xml:space="preserve">themeRecommendationController.ts</w:t>
      </w:r>
      <w:r>
        <w:rPr/>
        <w:t xml:space="preserve">, </w:t>
      </w:r>
      <w:r>
        <w:rPr>
          <w:rFonts w:ascii="Consolas" w:hAnsi="Consolas"/>
          <w:sz w:val="18"/>
        </w:rPr>
        <w:t xml:space="preserve">services/logoTheme.ts</w:t>
      </w:r>
      <w:r>
        <w:rPr/>
        <w:t xml:space="preserve">, </w:t>
      </w:r>
      <w:r>
        <w:rPr>
          <w:rFonts w:ascii="Consolas" w:hAnsi="Consolas"/>
          <w:sz w:val="18"/>
        </w:rPr>
        <w:t xml:space="preserve">geminiKeys.ts</w:t>
      </w:r>
      <w:r>
        <w:rPr/>
        <w:t xml:space="preserve"/>
      </w:r>
    </w:p>
    <w:p>
      <w:pPr>
        <w:pStyle w:val="Normal"/>
        <w:numPr>
          <w:ilvl w:val="0"/>
          <w:numId w:val="1"/>
        </w:numPr>
      </w:pPr>
      <w:r>
        <w:rPr/>
        <w:t xml:space="preserve">Models: </w:t>
      </w:r>
      <w:r>
        <w:rPr>
          <w:rFonts w:ascii="Consolas" w:hAnsi="Consolas"/>
          <w:sz w:val="18"/>
        </w:rPr>
        <w:t xml:space="preserve">AppSetting</w:t>
      </w:r>
      <w:r>
        <w:rPr/>
        <w:t xml:space="preserve">, </w:t>
      </w:r>
      <w:r>
        <w:rPr>
          <w:rFonts w:ascii="Consolas" w:hAnsi="Consolas"/>
          <w:sz w:val="18"/>
        </w:rPr>
        <w:t xml:space="preserve">User</w:t>
      </w:r>
      <w:r>
        <w:rPr/>
        <w:t xml:space="preserve"/>
      </w:r>
    </w:p>
    <w:p>
      <w:pPr>
        <w:pStyle w:val="Normal"/>
      </w:pPr>
      <w:r>
        <w:rPr/>
        <w:t xml:space="preserve"/>
      </w:r>
      <w:r>
        <w:rPr>
          <w:b/>
        </w:rPr>
        <w:t xml:space="preserve">Status/conditions:</w:t>
      </w:r>
      <w:r>
        <w:rPr/>
        <w:t xml:space="preserve"> settings/manual themes connected; AI uncertain; profile UI-only.</w:t>
      </w:r>
    </w:p>
    <w:p>
      <w:pPr>
        <w:pStyle w:val="Normal"/>
      </w:pPr>
      <w:r>
        <w:rPr/>
        <w:t xml:space="preserve">Profile Save sets local success state without a backend update or durable user-state change.</w:t>
      </w:r>
    </w:p>
    <w:p>
      <w:pPr>
        <w:pStyle w:val="Normal"/>
      </w:pPr>
      <w:r>
        <w:rPr/>
        <w:t xml:space="preserve">Regional settings primarily alter labels/display; they do not convert transaction currencies or implement full translation/local tax compliance. Digital menus retain hardcoded currency behavior.</w:t>
      </w:r>
    </w:p>
    <w:p>
      <w:pPr>
        <w:pStyle w:val="Normal"/>
      </w:pPr>
      <w:r>
        <w:rPr/>
        <w:t xml:space="preserve">AI themes require configured Google Gemini access, usable quota/network, and external service operation. Tests mock that service. Selected contrast checks exist, but do not establish full accessibility compliance.</w:t>
      </w:r>
    </w:p>
    <w:p>
      <w:pPr>
        <w:pStyle w:val="Normal"/>
      </w:pPr>
      <w:r>
        <w:rPr/>
        <w:t xml:space="preserve"/>
      </w:r>
      <w:r>
        <w:rPr>
          <w:b/>
        </w:rPr>
        <w:t xml:space="preserve">Public description:</w:t>
      </w:r>
      <w:r>
        <w:rPr/>
        <w:t xml:space="preserve"> manual branding, theme customization, and configurable receipt/business settings. Persistent profile editing and live AI recommendations need verification or correction.</w:t>
      </w:r>
    </w:p>
    <w:p>
      <w:pPr>
        <w:pStyle w:val="Heading2"/>
        <w:pageBreakBefore/>
      </w:pPr>
      <w:bookmarkStart w:id="34" w:name="s34"/>
      <w:bookmarkEnd w:id="34"/>
      <w:r>
        <w:rPr/>
        <w:t xml:space="preserve">26. Billing and subscription logic</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26. Billing and subscription logic</w:t>
            </w:r>
          </w:p>
          <w:p>
            <w:pPr>
              <w:pStyle w:val="Placeholder"/>
            </w:pPr>
            <w:r>
              <w:rPr/>
              <w:t xml:space="preserve">Expected screen: /team (monthly payment controls)</w:t>
            </w:r>
          </w:p>
          <w:p>
            <w:pPr>
              <w:pStyle w:val="Placeholder"/>
            </w:pPr>
            <w:r>
              <w:rPr/>
              <w:t xml:space="preserve">Not captured: authenticated runtime access was unavailable. Capture only non-sensitive demonstration data.</w:t>
            </w:r>
          </w:p>
        </w:tc>
      </w:tr>
    </w:tbl>
    <w:p>
      <w:pPr>
        <w:spacing w:after="60"/>
      </w:pPr>
    </w:p>
    <w:p>
      <w:pPr>
        <w:pStyle w:val="Normal"/>
      </w:pPr>
      <w:r>
        <w:rPr/>
        <w:t xml:space="preserve"/>
      </w:r>
      <w:r>
        <w:rPr>
          <w:b/>
        </w:rPr>
        <w:t xml:space="preserve">Problem solved:</w:t>
      </w:r>
      <w:r>
        <w:rPr/>
        <w:t xml:space="preserve"> let the platform operator track whether a business’s monthly payment is overdue.</w:t>
      </w:r>
    </w:p>
    <w:p>
      <w:pPr>
        <w:pStyle w:val="Normal"/>
      </w:pPr>
      <w:r>
        <w:rPr/>
        <w:t xml:space="preserve"/>
      </w:r>
      <w:r>
        <w:rPr>
          <w:b/>
        </w:rPr>
        <w:t xml:space="preserve">Actual workflow</w:t>
      </w:r>
      <w:r>
        <w:rPr/>
        <w:t xml:space="preserve"/>
      </w:r>
    </w:p>
    <w:p>
      <w:pPr>
        <w:pStyle w:val="Normal"/>
        <w:ind w:left="240" w:hanging="240"/>
      </w:pPr>
      <w:r>
        <w:rPr/>
        <w:t xml:space="preserve">1. S selects an account/business in Team.</w:t>
      </w:r>
    </w:p>
    <w:p>
      <w:pPr>
        <w:pStyle w:val="Normal"/>
        <w:ind w:left="240" w:hanging="240"/>
      </w:pPr>
      <w:r>
        <w:rPr/>
        <w:t xml:space="preserve">2. Enables monthly-payment tracking.</w:t>
      </w:r>
    </w:p>
    <w:p>
      <w:pPr>
        <w:pStyle w:val="Normal"/>
        <w:ind w:left="240" w:hanging="240"/>
      </w:pPr>
      <w:r>
        <w:rPr/>
        <w:t xml:space="preserve">3. Marks payment received.</w:t>
      </w:r>
    </w:p>
    <w:p>
      <w:pPr>
        <w:pStyle w:val="Normal"/>
        <w:ind w:left="240" w:hanging="240"/>
      </w:pPr>
      <w:r>
        <w:rPr/>
        <w:t xml:space="preserve">4. Backend advances the reference date and derives overdue status.</w:t>
      </w:r>
    </w:p>
    <w:p>
      <w:pPr>
        <w:pStyle w:val="Normal"/>
        <w:ind w:left="240" w:hanging="240"/>
      </w:pPr>
      <w:r>
        <w:rPr/>
        <w:t xml:space="preserve">5. Navbar displays payment alerts.</w:t>
      </w:r>
    </w:p>
    <w:p>
      <w:pPr>
        <w:pStyle w:val="Normal"/>
      </w:pPr>
      <w:r>
        <w:rPr/>
        <w:t xml:space="preserve"/>
      </w:r>
      <w:r>
        <w:rPr>
          <w:b/>
        </w:rPr>
        <w:t xml:space="preserve">Types/access:</w:t>
      </w:r>
      <w:r>
        <w:rPr/>
        <w:t xml:space="preserve"> all business types; mutations S-only.</w:t>
      </w:r>
    </w:p>
    <w:p>
      <w:pPr>
        <w:pStyle w:val="Normal"/>
      </w:pPr>
      <w:r>
        <w:rPr/>
        <w:t xml:space="preserve"/>
      </w:r>
      <w:r>
        <w:rPr>
          <w:b/>
        </w:rPr>
        <w:t xml:space="preserve">Trace</w:t>
      </w:r>
      <w:r>
        <w:rPr/>
        <w:t xml:space="preserve"/>
      </w:r>
    </w:p>
    <w:p>
      <w:pPr>
        <w:pStyle w:val="Normal"/>
        <w:numPr>
          <w:ilvl w:val="0"/>
          <w:numId w:val="1"/>
        </w:numPr>
      </w:pPr>
      <w:r>
        <w:rPr/>
        <w:t xml:space="preserve">Frontend: Team management, Navbar, Login pricing, Signup</w:t>
      </w:r>
    </w:p>
    <w:p>
      <w:pPr>
        <w:pStyle w:val="Normal"/>
        <w:numPr>
          <w:ilvl w:val="0"/>
          <w:numId w:val="1"/>
        </w:numPr>
      </w:pPr>
      <w:r>
        <w:rPr/>
        <w:t xml:space="preserve">API: </w:t>
      </w:r>
      <w:r>
        <w:rPr>
          <w:rFonts w:ascii="Consolas" w:hAnsi="Consolas"/>
          <w:sz w:val="18"/>
        </w:rPr>
        <w:t xml:space="preserve">PATCH /api/users/:id/monthly-payment</w:t>
      </w:r>
      <w:r>
        <w:rPr/>
        <w:t xml:space="preserve">, </w:t>
      </w:r>
      <w:r>
        <w:rPr>
          <w:rFonts w:ascii="Consolas" w:hAnsi="Consolas"/>
          <w:sz w:val="18"/>
        </w:rPr>
        <w:t xml:space="preserve">GET /api/users/monthly-payment-alerts</w:t>
      </w:r>
      <w:r>
        <w:rPr/>
        <w:t xml:space="preserve">, public-pricing settings</w:t>
      </w:r>
    </w:p>
    <w:p>
      <w:pPr>
        <w:pStyle w:val="Normal"/>
        <w:numPr>
          <w:ilvl w:val="0"/>
          <w:numId w:val="1"/>
        </w:numPr>
      </w:pPr>
      <w:r>
        <w:rPr/>
        <w:t xml:space="preserve">Backend: </w:t>
      </w:r>
      <w:r>
        <w:rPr>
          <w:rFonts w:ascii="Consolas" w:hAnsi="Consolas"/>
          <w:sz w:val="18"/>
        </w:rPr>
        <w:t xml:space="preserve">userController.ts</w:t>
      </w:r>
      <w:r>
        <w:rPr/>
        <w:t xml:space="preserve">, settings/auth controllers</w:t>
      </w:r>
    </w:p>
    <w:p>
      <w:pPr>
        <w:pStyle w:val="Normal"/>
        <w:numPr>
          <w:ilvl w:val="0"/>
          <w:numId w:val="1"/>
        </w:numPr>
      </w:pPr>
      <w:r>
        <w:rPr/>
        <w:t xml:space="preserve">Models: </w:t>
      </w:r>
      <w:r>
        <w:rPr>
          <w:rFonts w:ascii="Consolas" w:hAnsi="Consolas"/>
          <w:sz w:val="18"/>
        </w:rPr>
        <w:t xml:space="preserve">AppSetting</w:t>
      </w:r>
      <w:r>
        <w:rPr/>
        <w:t xml:space="preserve">, </w:t>
      </w:r>
      <w:r>
        <w:rPr>
          <w:rFonts w:ascii="Consolas" w:hAnsi="Consolas"/>
          <w:sz w:val="18"/>
        </w:rPr>
        <w:t xml:space="preserve">User</w:t>
      </w:r>
      <w:r>
        <w:rPr/>
        <w:t xml:space="preserve">; </w:t>
      </w:r>
      <w:r>
        <w:rPr>
          <w:b/>
        </w:rPr>
        <w:t xml:space="preserve">no subscription/payment-gateway model</w:t>
      </w:r>
      <w:r>
        <w:rPr/>
        <w:t xml:space="preserve"/>
      </w:r>
    </w:p>
    <w:p>
      <w:pPr>
        <w:pStyle w:val="Normal"/>
      </w:pPr>
      <w:r>
        <w:rPr/>
        <w:t xml:space="preserve"/>
      </w:r>
      <w:r>
        <w:rPr>
          <w:b/>
        </w:rPr>
        <w:t xml:space="preserve">Status/conditions:</w:t>
      </w:r>
      <w:r>
        <w:rPr/>
        <w:t xml:space="preserve"> partial.</w:t>
      </w:r>
    </w:p>
    <w:p>
      <w:pPr>
        <w:pStyle w:val="Normal"/>
      </w:pPr>
      <w:r>
        <w:rPr/>
        <w:t xml:space="preserve">This is manual date-based tracking, not recurring collection. No payment gateway, webhook, subscription invoice, automatic failed-payment lock, trial-expiry engine, or plan-to-feature entitlement mapping was found.</w:t>
      </w:r>
    </w:p>
    <w:p>
      <w:pPr>
        <w:pStyle w:val="Normal"/>
      </w:pPr>
      <w:r>
        <w:rPr/>
        <w:t xml:space="preserve">Pricing cards are frontend presentation, not proof of an enforced commercial contract. Production prices and package definitions need owner confirmation.</w:t>
      </w:r>
    </w:p>
    <w:p>
      <w:pPr>
        <w:pStyle w:val="Normal"/>
      </w:pPr>
      <w:r>
        <w:rPr/>
        <w:t xml:space="preserve"/>
      </w:r>
      <w:r>
        <w:rPr>
          <w:b/>
        </w:rPr>
        <w:t xml:space="preserve">Public description:</w:t>
      </w:r>
      <w:r>
        <w:rPr/>
        <w:t xml:space="preserve"> internal monthly-payment tracking. Avoid automated subscription billing.</w:t>
      </w:r>
    </w:p>
    <w:p>
      <w:pPr>
        <w:pStyle w:val="Heading2"/>
        <w:pageBreakBefore/>
      </w:pPr>
      <w:bookmarkStart w:id="35" w:name="s35"/>
      <w:bookmarkEnd w:id="35"/>
      <w:r>
        <w:rPr/>
        <w:t xml:space="preserve">27. Purchasing, retail/mart, stationery, and e-commerce boundaries</w:t>
      </w:r>
    </w:p>
    <w:tbl>
      <w:tblPr>
        <w:tblW w:w="9866" w:type="dxa"/>
        <w:tblBorders>
          <w:top w:val="dashed" w:sz="8" w:color="9CAEBB"/>
          <w:left w:val="dashed" w:sz="8" w:color="9CAEBB"/>
          <w:bottom w:val="dashed" w:sz="8" w:color="9CAEBB"/>
          <w:right w:val="dashed" w:sz="8" w:color="9CAEBB"/>
        </w:tblBorders>
        <w:tblCellMar>
          <w:top w:w="130" w:type="dxa"/>
          <w:left w:w="170" w:type="dxa"/>
          <w:bottom w:w="130" w:type="dxa"/>
          <w:right w:w="170" w:type="dxa"/>
        </w:tblCellMar>
      </w:tblPr>
      <w:tblGrid>
        <w:gridCol w:w="9866"/>
      </w:tblGrid>
      <w:tr>
        <w:trPr>
          <w:cantSplit/>
        </w:trPr>
        <w:tc>
          <w:tcPr>
            <w:tcW w:w="9866" w:type="dxa"/>
            <w:shd w:fill="F1F5F8"/>
          </w:tcPr>
          <w:p>
            <w:pPr>
              <w:pStyle w:val="Placeholder"/>
            </w:pPr>
            <w:r>
              <w:rPr>
                <w:b/>
              </w:rPr>
              <w:t xml:space="preserve">SCREENSHOT PLACEHOLDER — No implemented purchasing or general e-commerce screen found. Do not substitute an invented interface.</w:t>
            </w:r>
          </w:p>
        </w:tc>
      </w:tr>
    </w:tbl>
    <w:p>
      <w:pPr>
        <w:spacing w:after="60"/>
      </w:pPr>
    </w:p>
    <w:p>
      <w:pPr>
        <w:pStyle w:val="Normal"/>
      </w:pPr>
      <w:r>
        <w:rPr/>
        <w:t xml:space="preserve"/>
      </w:r>
      <w:r>
        <w:rPr>
          <w:b/>
        </w:rPr>
        <w:t xml:space="preserve">Purchasing:</w:t>
      </w:r>
      <w:r>
        <w:rPr/>
        <w:t xml:space="preserve"> purchase-price and supplier-text fields exist. No supplier master, purchase order, goods receipt, supplier invoice, payable ledger, approval chain, or purchase-return workflow was found.</w:t>
      </w:r>
    </w:p>
    <w:p>
      <w:pPr>
        <w:pStyle w:val="Normal"/>
      </w:pPr>
      <w:r>
        <w:rPr/>
        <w:t xml:space="preserve"/>
      </w:r>
      <w:r>
        <w:rPr>
          <w:b/>
        </w:rPr>
        <w:t xml:space="preserve">Retail/mart:</w:t>
      </w:r>
      <w:r>
        <w:rPr/>
        <w:t xml:space="preserve"> generic catalog, stock, POS, units, fixed sizes, credit, and reports support relevant basic workflows. “Super Mart” primarily selects a business label and disables restaurant behavior.</w:t>
      </w:r>
    </w:p>
    <w:p>
      <w:pPr>
        <w:pStyle w:val="Normal"/>
      </w:pPr>
      <w:r>
        <w:rPr/>
        <w:t xml:space="preserve"/>
      </w:r>
      <w:r>
        <w:rPr>
          <w:b/>
        </w:rPr>
        <w:t xml:space="preserve">Stationery:</w:t>
      </w:r>
      <w:r>
        <w:rPr/>
        <w:t xml:space="preserve"> likewise uses common modules. No stationery-specific procurement, institutional orders, wholesale price tiers, or specialized pack conversion was found.</w:t>
      </w:r>
    </w:p>
    <w:p>
      <w:pPr>
        <w:pStyle w:val="Normal"/>
      </w:pPr>
      <w:r>
        <w:rPr/>
        <w:t xml:space="preserve"/>
      </w:r>
      <w:r>
        <w:rPr>
          <w:b/>
        </w:rPr>
        <w:t xml:space="preserve">E-commerce:</w:t>
      </w:r>
      <w:r>
        <w:rPr/>
        <w:t xml:space="preserve"> the public table menu is the only traced customer ordering interface. No general storefront/cart checkout, customer account portal, shipping rates, courier tracking, online payment, marketplace synchronization, or fulfillment lifecycle was found.</w:t>
      </w:r>
    </w:p>
    <w:p>
      <w:pPr>
        <w:pStyle w:val="Normal"/>
      </w:pPr>
      <w:r>
        <w:rPr/>
        <w:t xml:space="preserve"/>
      </w:r>
      <w:r>
        <w:rPr>
          <w:b/>
        </w:rPr>
        <w:t xml:space="preserve">Public description:</w:t>
      </w:r>
      <w:r>
        <w:rPr/>
        <w:t xml:space="preserve"> adaptable inventory/POS workflows for these businesses, subject to fit testing. Do not advertise specialized industry functionality simply because its type label exists.</w:t>
      </w:r>
    </w:p>
    <w:p>
      <w:pPr>
        <w:pStyle w:val="Heading1"/>
        <w:pageBreakBefore/>
      </w:pPr>
      <w:bookmarkStart w:id="36" w:name="s36"/>
      <w:bookmarkEnd w:id="36"/>
      <w:r>
        <w:rPr/>
        <w:t xml:space="preserve">Part 3 — Cross-module reconciliation and marketing decisions</w:t>
      </w:r>
    </w:p>
    <w:p>
      <w:pPr>
        <w:pStyle w:val="Heading2"/>
      </w:pPr>
      <w:bookmarkStart w:id="37" w:name="s37"/>
      <w:bookmarkEnd w:id="37"/>
      <w:r>
        <w:rPr/>
        <w:t xml:space="preserve">Important cross-module workflows</w:t>
      </w:r>
    </w:p>
    <w:tbl>
      <w:tblPr>
        <w:tblStyle w:val="AuditTable"/>
        <w:tblW w:w="9866" w:type="dxa"/>
        <w:tblLayout w:type="fixed"/>
      </w:tblPr>
      <w:tblGrid>
        <w:gridCol w:w="2800"/>
        <w:gridCol w:w="3500"/>
        <w:gridCol w:w="3566"/>
      </w:tblGrid>
      <w:tr>
        <w:trPr>
          <w:cantSplit/>
          <w:tblHeader/>
        </w:trPr>
        <w:tc>
          <w:tcPr>
            <w:tcW w:w="2800" w:type="dxa"/>
            <w:vAlign w:val="top"/>
            <w:shd w:fill="183C51"/>
          </w:tcPr>
          <w:p>
            <w:pPr>
              <w:pStyle w:val="TableHead"/>
            </w:pPr>
            <w:r>
              <w:rPr/>
              <w:t xml:space="preserve">Workflow</w:t>
            </w:r>
          </w:p>
        </w:tc>
        <w:tc>
          <w:tcPr>
            <w:tcW w:w="3500" w:type="dxa"/>
            <w:vAlign w:val="top"/>
            <w:shd w:fill="183C51"/>
          </w:tcPr>
          <w:p>
            <w:pPr>
              <w:pStyle w:val="TableHead"/>
            </w:pPr>
            <w:r>
              <w:rPr/>
              <w:t xml:space="preserve">Connected implementation</w:t>
            </w:r>
          </w:p>
        </w:tc>
        <w:tc>
          <w:tcPr>
            <w:tcW w:w="3566" w:type="dxa"/>
            <w:vAlign w:val="top"/>
            <w:shd w:fill="183C51"/>
          </w:tcPr>
          <w:p>
            <w:pPr>
              <w:pStyle w:val="TableHead"/>
            </w:pPr>
            <w:r>
              <w:rPr/>
              <w:t xml:space="preserve">Gap/condition</w:t>
            </w:r>
          </w:p>
        </w:tc>
      </w:tr>
      <w:tr>
        <w:trPr>
          <w:cantSplit/>
        </w:trPr>
        <w:tc>
          <w:tcPr>
            <w:tcW w:w="2800" w:type="dxa"/>
            <w:vAlign w:val="top"/>
            <w:shd w:fill="F1F5F8"/>
          </w:tcPr>
          <w:p>
            <w:pPr>
              <w:pStyle w:val="TableText"/>
            </w:pPr>
            <w:r>
              <w:rPr/>
              <w:t xml:space="preserve">Staff proposes product → manager approval → inventory</w:t>
            </w:r>
          </w:p>
        </w:tc>
        <w:tc>
          <w:tcPr>
            <w:tcW w:w="3500" w:type="dxa"/>
            <w:vAlign w:val="top"/>
            <w:shd w:fill="F1F5F8"/>
          </w:tcPr>
          <w:p>
            <w:pPr>
              <w:pStyle w:val="TableText"/>
            </w:pPr>
            <w:r>
              <w:rPr/>
              <w:t xml:space="preserve">Request review creates </w:t>
            </w:r>
            <w:r>
              <w:rPr>
                <w:rFonts w:ascii="Consolas" w:hAnsi="Consolas"/>
                <w:sz w:val="18"/>
              </w:rPr>
              <w:t xml:space="preserve">Product</w:t>
            </w:r>
            <w:r>
              <w:rPr/>
              <w:t xml:space="preserve"/>
            </w:r>
          </w:p>
        </w:tc>
        <w:tc>
          <w:tcPr>
            <w:tcW w:w="3566" w:type="dxa"/>
            <w:vAlign w:val="top"/>
            <w:shd w:fill="F1F5F8"/>
          </w:tcPr>
          <w:p>
            <w:pPr>
              <w:pStyle w:val="TableText"/>
            </w:pPr>
            <w:r>
              <w:rPr/>
              <w:t xml:space="preserve">Not replenishment/purchasing; cache delay possible</w:t>
            </w:r>
          </w:p>
        </w:tc>
      </w:tr>
      <w:tr>
        <w:trPr>
          <w:cantSplit/>
        </w:trPr>
        <w:tc>
          <w:tcPr>
            <w:tcW w:w="2800" w:type="dxa"/>
            <w:vAlign w:val="top"/>
            <w:shd w:fill="FFFFFF"/>
          </w:tcPr>
          <w:p>
            <w:pPr>
              <w:pStyle w:val="TableText"/>
            </w:pPr>
            <w:r>
              <w:rPr/>
              <w:t xml:space="preserve">Product size → POS selection → stock decrement → transaction</w:t>
            </w:r>
          </w:p>
        </w:tc>
        <w:tc>
          <w:tcPr>
            <w:tcW w:w="3500" w:type="dxa"/>
            <w:vAlign w:val="top"/>
            <w:shd w:fill="FFFFFF"/>
          </w:tcPr>
          <w:p>
            <w:pPr>
              <w:pStyle w:val="TableText"/>
            </w:pPr>
            <w:r>
              <w:rPr/>
              <w:t xml:space="preserve">Server resolves size and updates stock</w:t>
            </w:r>
          </w:p>
        </w:tc>
        <w:tc>
          <w:tcPr>
            <w:tcW w:w="3566" w:type="dxa"/>
            <w:vAlign w:val="top"/>
            <w:shd w:fill="FFFFFF"/>
          </w:tcPr>
          <w:p>
            <w:pPr>
              <w:pStyle w:val="TableText"/>
            </w:pPr>
            <w:r>
              <w:rPr/>
              <w:t xml:space="preserve">Other screens/public menus lack equivalent selection</w:t>
            </w:r>
          </w:p>
        </w:tc>
      </w:tr>
      <w:tr>
        <w:trPr>
          <w:cantSplit/>
        </w:trPr>
        <w:tc>
          <w:tcPr>
            <w:tcW w:w="2800" w:type="dxa"/>
            <w:vAlign w:val="top"/>
            <w:shd w:fill="F1F5F8"/>
          </w:tcPr>
          <w:p>
            <w:pPr>
              <w:pStyle w:val="TableText"/>
            </w:pPr>
            <w:r>
              <w:rPr/>
              <w:t xml:space="preserve">Open shift → POS sale → X summary → close snapshot</w:t>
            </w:r>
          </w:p>
        </w:tc>
        <w:tc>
          <w:tcPr>
            <w:tcW w:w="3500" w:type="dxa"/>
            <w:vAlign w:val="top"/>
            <w:shd w:fill="F1F5F8"/>
          </w:tcPr>
          <w:p>
            <w:pPr>
              <w:pStyle w:val="TableText"/>
            </w:pPr>
            <w:r>
              <w:rPr/>
              <w:t xml:space="preserve">Shift linkage and stored closing report</w:t>
            </w:r>
          </w:p>
        </w:tc>
        <w:tc>
          <w:tcPr>
            <w:tcW w:w="3566" w:type="dxa"/>
            <w:vAlign w:val="top"/>
            <w:shd w:fill="F1F5F8"/>
          </w:tcPr>
          <w:p>
            <w:pPr>
              <w:pStyle w:val="TableText"/>
            </w:pPr>
            <w:r>
              <w:rPr/>
              <w:t xml:space="preserve">One business-wide shift; no cash-expense ledger</w:t>
            </w:r>
          </w:p>
        </w:tc>
      </w:tr>
      <w:tr>
        <w:trPr>
          <w:cantSplit/>
        </w:trPr>
        <w:tc>
          <w:tcPr>
            <w:tcW w:w="2800" w:type="dxa"/>
            <w:vAlign w:val="top"/>
            <w:shd w:fill="FFFFFF"/>
          </w:tcPr>
          <w:p>
            <w:pPr>
              <w:pStyle w:val="TableText"/>
            </w:pPr>
            <w:r>
              <w:rPr/>
              <w:t xml:space="preserve">Credit sale → recovery → shift cash</w:t>
            </w:r>
          </w:p>
        </w:tc>
        <w:tc>
          <w:tcPr>
            <w:tcW w:w="3500" w:type="dxa"/>
            <w:vAlign w:val="top"/>
            <w:shd w:fill="FFFFFF"/>
          </w:tcPr>
          <w:p>
            <w:pPr>
              <w:pStyle w:val="TableText"/>
            </w:pPr>
            <w:r>
              <w:rPr/>
              <w:t xml:space="preserve">Transaction due and </w:t>
            </w:r>
            <w:r>
              <w:rPr>
                <w:rFonts w:ascii="Consolas" w:hAnsi="Consolas"/>
                <w:sz w:val="18"/>
              </w:rPr>
              <w:t xml:space="preserve">CreditPayment</w:t>
            </w:r>
            <w:r>
              <w:rPr/>
              <w:t xml:space="preserve"> connected</w:t>
            </w:r>
          </w:p>
        </w:tc>
        <w:tc>
          <w:tcPr>
            <w:tcW w:w="3566" w:type="dxa"/>
            <w:vAlign w:val="top"/>
            <w:shd w:fill="FFFFFF"/>
          </w:tcPr>
          <w:p>
            <w:pPr>
              <w:pStyle w:val="TableText"/>
            </w:pPr>
            <w:r>
              <w:rPr/>
              <w:t xml:space="preserve">No invoice allocation/reversal; some summaries incomplete</w:t>
            </w:r>
          </w:p>
        </w:tc>
      </w:tr>
      <w:tr>
        <w:trPr>
          <w:cantSplit/>
        </w:trPr>
        <w:tc>
          <w:tcPr>
            <w:tcW w:w="2800" w:type="dxa"/>
            <w:vAlign w:val="top"/>
            <w:shd w:fill="F1F5F8"/>
          </w:tcPr>
          <w:p>
            <w:pPr>
              <w:pStyle w:val="TableText"/>
            </w:pPr>
            <w:r>
              <w:rPr/>
              <w:t xml:space="preserve">Installment sale → schedule → collection → shift report</w:t>
            </w:r>
          </w:p>
        </w:tc>
        <w:tc>
          <w:tcPr>
            <w:tcW w:w="3500" w:type="dxa"/>
            <w:vAlign w:val="top"/>
            <w:shd w:fill="F1F5F8"/>
          </w:tcPr>
          <w:p>
            <w:pPr>
              <w:pStyle w:val="TableText"/>
            </w:pPr>
            <w:r>
              <w:rPr/>
              <w:t xml:space="preserve">Plan/sale/stock creation and scheduled payments</w:t>
            </w:r>
          </w:p>
        </w:tc>
        <w:tc>
          <w:tcPr>
            <w:tcW w:w="3566" w:type="dxa"/>
            <w:vAlign w:val="top"/>
            <w:shd w:fill="F1F5F8"/>
          </w:tcPr>
          <w:p>
            <w:pPr>
              <w:pStyle w:val="TableText"/>
            </w:pPr>
            <w:r>
              <w:rPr/>
              <w:t xml:space="preserve">Plan metadata and reversal gaps</w:t>
            </w:r>
          </w:p>
        </w:tc>
      </w:tr>
      <w:tr>
        <w:trPr>
          <w:cantSplit/>
        </w:trPr>
        <w:tc>
          <w:tcPr>
            <w:tcW w:w="2800" w:type="dxa"/>
            <w:vAlign w:val="top"/>
            <w:shd w:fill="FFFFFF"/>
          </w:tcPr>
          <w:p>
            <w:pPr>
              <w:pStyle w:val="TableText"/>
            </w:pPr>
            <w:r>
              <w:rPr/>
              <w:t xml:space="preserve">Menu → table link → customer order → existing draft → POS</w:t>
            </w:r>
          </w:p>
        </w:tc>
        <w:tc>
          <w:tcPr>
            <w:tcW w:w="3500" w:type="dxa"/>
            <w:vAlign w:val="top"/>
            <w:shd w:fill="FFFFFF"/>
          </w:tcPr>
          <w:p>
            <w:pPr>
              <w:pStyle w:val="TableText"/>
            </w:pPr>
            <w:r>
              <w:rPr/>
              <w:t xml:space="preserve">Full handoff is present in source</w:t>
            </w:r>
          </w:p>
        </w:tc>
        <w:tc>
          <w:tcPr>
            <w:tcW w:w="3566" w:type="dxa"/>
            <w:vAlign w:val="top"/>
            <w:shd w:fill="FFFFFF"/>
          </w:tcPr>
          <w:p>
            <w:pPr>
              <w:pStyle w:val="TableText"/>
            </w:pPr>
            <w:r>
              <w:rPr/>
              <w:t xml:space="preserve">No QR-image generation; no reservation; non-atomic append/consumption</w:t>
            </w:r>
          </w:p>
        </w:tc>
      </w:tr>
      <w:tr>
        <w:trPr>
          <w:cantSplit/>
        </w:trPr>
        <w:tc>
          <w:tcPr>
            <w:tcW w:w="2800" w:type="dxa"/>
            <w:vAlign w:val="top"/>
            <w:shd w:fill="F1F5F8"/>
          </w:tcPr>
          <w:p>
            <w:pPr>
              <w:pStyle w:val="TableText"/>
            </w:pPr>
            <w:r>
              <w:rPr/>
              <w:t xml:space="preserve">Restaurant draft → additions → delta KOT → checkout</w:t>
            </w:r>
          </w:p>
        </w:tc>
        <w:tc>
          <w:tcPr>
            <w:tcW w:w="3500" w:type="dxa"/>
            <w:vAlign w:val="top"/>
            <w:shd w:fill="F1F5F8"/>
          </w:tcPr>
          <w:p>
            <w:pPr>
              <w:pStyle w:val="TableText"/>
            </w:pPr>
            <w:r>
              <w:rPr/>
              <w:t xml:space="preserve">Added quantities create kitchen tickets</w:t>
            </w:r>
          </w:p>
        </w:tc>
        <w:tc>
          <w:tcPr>
            <w:tcW w:w="3566" w:type="dxa"/>
            <w:vAlign w:val="top"/>
            <w:shd w:fill="F1F5F8"/>
          </w:tcPr>
          <w:p>
            <w:pPr>
              <w:pStyle w:val="TableText"/>
            </w:pPr>
            <w:r>
              <w:rPr/>
              <w:t xml:space="preserve">Reductions/cancellations lack corresponding correction flow</w:t>
            </w:r>
          </w:p>
        </w:tc>
      </w:tr>
      <w:tr>
        <w:trPr>
          <w:cantSplit/>
        </w:trPr>
        <w:tc>
          <w:tcPr>
            <w:tcW w:w="2800" w:type="dxa"/>
            <w:vAlign w:val="top"/>
            <w:shd w:fill="FFFFFF"/>
          </w:tcPr>
          <w:p>
            <w:pPr>
              <w:pStyle w:val="TableText"/>
            </w:pPr>
            <w:r>
              <w:rPr/>
              <w:t xml:space="preserve">Staff login → employee record → enrollment → attendance</w:t>
            </w:r>
          </w:p>
        </w:tc>
        <w:tc>
          <w:tcPr>
            <w:tcW w:w="3500" w:type="dxa"/>
            <w:vAlign w:val="top"/>
            <w:shd w:fill="FFFFFF"/>
          </w:tcPr>
          <w:p>
            <w:pPr>
              <w:pStyle w:val="TableText"/>
            </w:pPr>
            <w:r>
              <w:rPr/>
              <w:t xml:space="preserve">Account synchronization and attendance matching</w:t>
            </w:r>
          </w:p>
        </w:tc>
        <w:tc>
          <w:tcPr>
            <w:tcW w:w="3566" w:type="dxa"/>
            <w:vAlign w:val="top"/>
            <w:shd w:fill="FFFFFF"/>
          </w:tcPr>
          <w:p>
            <w:pPr>
              <w:pStyle w:val="TableText"/>
            </w:pPr>
            <w:r>
              <w:rPr/>
              <w:t xml:space="preserve">GET/startup synchronization writes data; face accuracy unverified</w:t>
            </w:r>
          </w:p>
        </w:tc>
      </w:tr>
      <w:tr>
        <w:trPr>
          <w:cantSplit/>
        </w:trPr>
        <w:tc>
          <w:tcPr>
            <w:tcW w:w="2800" w:type="dxa"/>
            <w:vAlign w:val="top"/>
            <w:shd w:fill="F1F5F8"/>
          </w:tcPr>
          <w:p>
            <w:pPr>
              <w:pStyle w:val="TableText"/>
            </w:pPr>
            <w:r>
              <w:rPr/>
              <w:t xml:space="preserve">Workspace switch → business APIs</w:t>
            </w:r>
          </w:p>
        </w:tc>
        <w:tc>
          <w:tcPr>
            <w:tcW w:w="3500" w:type="dxa"/>
            <w:vAlign w:val="top"/>
            <w:shd w:fill="F1F5F8"/>
          </w:tcPr>
          <w:p>
            <w:pPr>
              <w:pStyle w:val="TableText"/>
            </w:pPr>
            <w:r>
              <w:rPr/>
              <w:t xml:space="preserve">Tenant filter/header mechanism exists</w:t>
            </w:r>
          </w:p>
        </w:tc>
        <w:tc>
          <w:tcPr>
            <w:tcW w:w="3566" w:type="dxa"/>
            <w:vAlign w:val="top"/>
            <w:shd w:fill="F1F5F8"/>
          </w:tcPr>
          <w:p>
            <w:pPr>
              <w:pStyle w:val="TableText"/>
            </w:pPr>
            <w:r>
              <w:rPr/>
              <w:t xml:space="preserve">Partial state refresh and legacy behavior require isolation testing</w:t>
            </w:r>
          </w:p>
        </w:tc>
      </w:tr>
      <w:tr>
        <w:trPr>
          <w:cantSplit/>
        </w:trPr>
        <w:tc>
          <w:tcPr>
            <w:tcW w:w="2800" w:type="dxa"/>
            <w:vAlign w:val="top"/>
            <w:shd w:fill="FFFFFF"/>
          </w:tcPr>
          <w:p>
            <w:pPr>
              <w:pStyle w:val="TableText"/>
            </w:pPr>
            <w:r>
              <w:rPr/>
              <w:t xml:space="preserve">Delete sale → restore stock</w:t>
            </w:r>
          </w:p>
        </w:tc>
        <w:tc>
          <w:tcPr>
            <w:tcW w:w="3500" w:type="dxa"/>
            <w:vAlign w:val="top"/>
            <w:shd w:fill="FFFFFF"/>
          </w:tcPr>
          <w:p>
            <w:pPr>
              <w:pStyle w:val="TableText"/>
            </w:pPr>
            <w:r>
              <w:rPr/>
              <w:t xml:space="preserve">Transaction reversal exists</w:t>
            </w:r>
          </w:p>
        </w:tc>
        <w:tc>
          <w:tcPr>
            <w:tcW w:w="3566" w:type="dxa"/>
            <w:vAlign w:val="top"/>
            <w:shd w:fill="FFFFFF"/>
          </w:tcPr>
          <w:p>
            <w:pPr>
              <w:pStyle w:val="TableText"/>
            </w:pPr>
            <w:r>
              <w:rPr/>
              <w:t xml:space="preserve">Does not reconcile credit/EMI obligations; not full refund processing</w:t>
            </w:r>
          </w:p>
        </w:tc>
      </w:tr>
    </w:tbl>
    <w:p>
      <w:pPr>
        <w:spacing w:after="50"/>
      </w:pPr>
    </w:p>
    <w:p>
      <w:pPr>
        <w:pStyle w:val="Heading2"/>
      </w:pPr>
      <w:bookmarkStart w:id="38" w:name="s38"/>
      <w:bookmarkEnd w:id="38"/>
      <w:r>
        <w:rPr/>
        <w:t xml:space="preserve">Integrations and external dependencies</w:t>
      </w:r>
    </w:p>
    <w:tbl>
      <w:tblPr>
        <w:tblStyle w:val="AuditTable"/>
        <w:tblW w:w="9866" w:type="dxa"/>
        <w:tblLayout w:type="fixed"/>
      </w:tblPr>
      <w:tblGrid>
        <w:gridCol w:w="2800"/>
        <w:gridCol w:w="3500"/>
        <w:gridCol w:w="3566"/>
      </w:tblGrid>
      <w:tr>
        <w:trPr>
          <w:cantSplit/>
          <w:tblHeader/>
        </w:trPr>
        <w:tc>
          <w:tcPr>
            <w:tcW w:w="2800" w:type="dxa"/>
            <w:vAlign w:val="top"/>
            <w:shd w:fill="183C51"/>
          </w:tcPr>
          <w:p>
            <w:pPr>
              <w:pStyle w:val="TableHead"/>
            </w:pPr>
            <w:r>
              <w:rPr/>
              <w:t xml:space="preserve">Integration/dependency</w:t>
            </w:r>
          </w:p>
        </w:tc>
        <w:tc>
          <w:tcPr>
            <w:tcW w:w="3500" w:type="dxa"/>
            <w:vAlign w:val="top"/>
            <w:shd w:fill="183C51"/>
          </w:tcPr>
          <w:p>
            <w:pPr>
              <w:pStyle w:val="TableHead"/>
            </w:pPr>
            <w:r>
              <w:rPr/>
              <w:t xml:space="preserve">What is evidenced</w:t>
            </w:r>
          </w:p>
        </w:tc>
        <w:tc>
          <w:tcPr>
            <w:tcW w:w="3566" w:type="dxa"/>
            <w:vAlign w:val="top"/>
            <w:shd w:fill="183C51"/>
          </w:tcPr>
          <w:p>
            <w:pPr>
              <w:pStyle w:val="TableHead"/>
            </w:pPr>
            <w:r>
              <w:rPr/>
              <w:t xml:space="preserve">Verification still needed</w:t>
            </w:r>
          </w:p>
        </w:tc>
      </w:tr>
      <w:tr>
        <w:trPr>
          <w:cantSplit/>
        </w:trPr>
        <w:tc>
          <w:tcPr>
            <w:tcW w:w="2800" w:type="dxa"/>
            <w:vAlign w:val="top"/>
            <w:shd w:fill="F1F5F8"/>
          </w:tcPr>
          <w:p>
            <w:pPr>
              <w:pStyle w:val="TableText"/>
            </w:pPr>
            <w:r>
              <w:rPr/>
              <w:t xml:space="preserve">MongoDB</w:t>
            </w:r>
          </w:p>
        </w:tc>
        <w:tc>
          <w:tcPr>
            <w:tcW w:w="3500" w:type="dxa"/>
            <w:vAlign w:val="top"/>
            <w:shd w:fill="F1F5F8"/>
          </w:tcPr>
          <w:p>
            <w:pPr>
              <w:pStyle w:val="TableText"/>
            </w:pPr>
            <w:r>
              <w:rPr/>
              <w:t xml:space="preserve">Persistent models and transactional operations</w:t>
            </w:r>
          </w:p>
        </w:tc>
        <w:tc>
          <w:tcPr>
            <w:tcW w:w="3566" w:type="dxa"/>
            <w:vAlign w:val="top"/>
            <w:shd w:fill="F1F5F8"/>
          </w:tcPr>
          <w:p>
            <w:pPr>
              <w:pStyle w:val="TableText"/>
            </w:pPr>
            <w:r>
              <w:rPr/>
              <w:t xml:space="preserve">Live topology, indexes, migrations, transaction support, concurrency</w:t>
            </w:r>
          </w:p>
        </w:tc>
      </w:tr>
      <w:tr>
        <w:trPr>
          <w:cantSplit/>
        </w:trPr>
        <w:tc>
          <w:tcPr>
            <w:tcW w:w="2800" w:type="dxa"/>
            <w:vAlign w:val="top"/>
            <w:shd w:fill="FFFFFF"/>
          </w:tcPr>
          <w:p>
            <w:pPr>
              <w:pStyle w:val="TableText"/>
            </w:pPr>
            <w:r>
              <w:rPr/>
              <w:t xml:space="preserve">Open Facts product-image search</w:t>
            </w:r>
          </w:p>
        </w:tc>
        <w:tc>
          <w:tcPr>
            <w:tcW w:w="3500" w:type="dxa"/>
            <w:vAlign w:val="top"/>
            <w:shd w:fill="FFFFFF"/>
          </w:tcPr>
          <w:p>
            <w:pPr>
              <w:pStyle w:val="TableText"/>
            </w:pPr>
            <w:r>
              <w:rPr/>
              <w:t xml:space="preserve">Food, beauty, products, and pet-food search sources</w:t>
            </w:r>
          </w:p>
        </w:tc>
        <w:tc>
          <w:tcPr>
            <w:tcW w:w="3566" w:type="dxa"/>
            <w:vAlign w:val="top"/>
            <w:shd w:fill="FFFFFF"/>
          </w:tcPr>
          <w:p>
            <w:pPr>
              <w:pStyle w:val="TableText"/>
            </w:pPr>
            <w:r>
              <w:rPr/>
              <w:t xml:space="preserve">Availability, image matches, external-image usage conditions</w:t>
            </w:r>
          </w:p>
        </w:tc>
      </w:tr>
      <w:tr>
        <w:trPr>
          <w:cantSplit/>
        </w:trPr>
        <w:tc>
          <w:tcPr>
            <w:tcW w:w="2800" w:type="dxa"/>
            <w:vAlign w:val="top"/>
            <w:shd w:fill="F1F5F8"/>
          </w:tcPr>
          <w:p>
            <w:pPr>
              <w:pStyle w:val="TableText"/>
            </w:pPr>
            <w:r>
              <w:rPr/>
              <w:t xml:space="preserve">Google Gemini</w:t>
            </w:r>
          </w:p>
        </w:tc>
        <w:tc>
          <w:tcPr>
            <w:tcW w:w="3500" w:type="dxa"/>
            <w:vAlign w:val="top"/>
            <w:shd w:fill="F1F5F8"/>
          </w:tcPr>
          <w:p>
            <w:pPr>
              <w:pStyle w:val="TableText"/>
            </w:pPr>
            <w:r>
              <w:rPr/>
              <w:t xml:space="preserve">Logo-based theme recommendation service</w:t>
            </w:r>
          </w:p>
        </w:tc>
        <w:tc>
          <w:tcPr>
            <w:tcW w:w="3566" w:type="dxa"/>
            <w:vAlign w:val="top"/>
            <w:shd w:fill="F1F5F8"/>
          </w:tcPr>
          <w:p>
            <w:pPr>
              <w:pStyle w:val="TableText"/>
            </w:pPr>
            <w:r>
              <w:rPr/>
              <w:t xml:space="preserve">Credentials/quota, service availability, actual responses</w:t>
            </w:r>
          </w:p>
        </w:tc>
      </w:tr>
      <w:tr>
        <w:trPr>
          <w:cantSplit/>
        </w:trPr>
        <w:tc>
          <w:tcPr>
            <w:tcW w:w="2800" w:type="dxa"/>
            <w:vAlign w:val="top"/>
            <w:shd w:fill="FFFFFF"/>
          </w:tcPr>
          <w:p>
            <w:pPr>
              <w:pStyle w:val="TableText"/>
            </w:pPr>
            <w:r>
              <w:rPr/>
              <w:t xml:space="preserve">Email service hooks</w:t>
            </w:r>
          </w:p>
        </w:tc>
        <w:tc>
          <w:tcPr>
            <w:tcW w:w="3500" w:type="dxa"/>
            <w:vAlign w:val="top"/>
            <w:shd w:fill="FFFFFF"/>
          </w:tcPr>
          <w:p>
            <w:pPr>
              <w:pStyle w:val="TableText"/>
            </w:pPr>
            <w:r>
              <w:rPr/>
              <w:t xml:space="preserve">Optional signup notifications; unused inventory-email helper</w:t>
            </w:r>
          </w:p>
        </w:tc>
        <w:tc>
          <w:tcPr>
            <w:tcW w:w="3566" w:type="dxa"/>
            <w:vAlign w:val="top"/>
            <w:shd w:fill="FFFFFF"/>
          </w:tcPr>
          <w:p>
            <w:pPr>
              <w:pStyle w:val="TableText"/>
            </w:pPr>
            <w:r>
              <w:rPr/>
              <w:t xml:space="preserve">Configuration, delivery, template/credential handling</w:t>
            </w:r>
          </w:p>
        </w:tc>
      </w:tr>
      <w:tr>
        <w:trPr>
          <w:cantSplit/>
        </w:trPr>
        <w:tc>
          <w:tcPr>
            <w:tcW w:w="2800" w:type="dxa"/>
            <w:vAlign w:val="top"/>
            <w:shd w:fill="F1F5F8"/>
          </w:tcPr>
          <w:p>
            <w:pPr>
              <w:pStyle w:val="TableText"/>
            </w:pPr>
            <w:r>
              <w:rPr/>
              <w:t xml:space="preserve">Browser camera / face-api</w:t>
            </w:r>
          </w:p>
        </w:tc>
        <w:tc>
          <w:tcPr>
            <w:tcW w:w="3500" w:type="dxa"/>
            <w:vAlign w:val="top"/>
            <w:shd w:fill="F1F5F8"/>
          </w:tcPr>
          <w:p>
            <w:pPr>
              <w:pStyle w:val="TableText"/>
            </w:pPr>
            <w:r>
              <w:rPr/>
              <w:t xml:space="preserve">Bundled weights and descriptor generation</w:t>
            </w:r>
          </w:p>
        </w:tc>
        <w:tc>
          <w:tcPr>
            <w:tcW w:w="3566" w:type="dxa"/>
            <w:vAlign w:val="top"/>
            <w:shd w:fill="F1F5F8"/>
          </w:tcPr>
          <w:p>
            <w:pPr>
              <w:pStyle w:val="TableText"/>
            </w:pPr>
            <w:r>
              <w:rPr/>
              <w:t xml:space="preserve">Devices, secure context, lighting, accuracy, consent/retention process</w:t>
            </w:r>
          </w:p>
        </w:tc>
      </w:tr>
      <w:tr>
        <w:trPr>
          <w:cantSplit/>
        </w:trPr>
        <w:tc>
          <w:tcPr>
            <w:tcW w:w="2800" w:type="dxa"/>
            <w:vAlign w:val="top"/>
            <w:shd w:fill="FFFFFF"/>
          </w:tcPr>
          <w:p>
            <w:pPr>
              <w:pStyle w:val="TableText"/>
            </w:pPr>
            <w:r>
              <w:rPr/>
              <w:t xml:space="preserve">Browser printing/native sharing</w:t>
            </w:r>
          </w:p>
        </w:tc>
        <w:tc>
          <w:tcPr>
            <w:tcW w:w="3500" w:type="dxa"/>
            <w:vAlign w:val="top"/>
            <w:shd w:fill="FFFFFF"/>
          </w:tcPr>
          <w:p>
            <w:pPr>
              <w:pStyle w:val="TableText"/>
            </w:pPr>
            <w:r>
              <w:rPr/>
              <w:t xml:space="preserve">Print, download, share code</w:t>
            </w:r>
          </w:p>
        </w:tc>
        <w:tc>
          <w:tcPr>
            <w:tcW w:w="3566" w:type="dxa"/>
            <w:vAlign w:val="top"/>
            <w:shd w:fill="FFFFFF"/>
          </w:tcPr>
          <w:p>
            <w:pPr>
              <w:pStyle w:val="TableText"/>
            </w:pPr>
            <w:r>
              <w:rPr/>
              <w:t xml:space="preserve">Printer/browser support, document length, Unicode</w:t>
            </w:r>
          </w:p>
        </w:tc>
      </w:tr>
      <w:tr>
        <w:trPr>
          <w:cantSplit/>
        </w:trPr>
        <w:tc>
          <w:tcPr>
            <w:tcW w:w="2800" w:type="dxa"/>
            <w:vAlign w:val="top"/>
            <w:shd w:fill="F1F5F8"/>
          </w:tcPr>
          <w:p>
            <w:pPr>
              <w:pStyle w:val="TableText"/>
            </w:pPr>
            <w:r>
              <w:rPr/>
              <w:t xml:space="preserve">Render</w:t>
            </w:r>
          </w:p>
        </w:tc>
        <w:tc>
          <w:tcPr>
            <w:tcW w:w="3500" w:type="dxa"/>
            <w:vAlign w:val="top"/>
            <w:shd w:fill="F1F5F8"/>
          </w:tcPr>
          <w:p>
            <w:pPr>
              <w:pStyle w:val="TableText"/>
            </w:pPr>
            <w:r>
              <w:rPr/>
              <w:t xml:space="preserve">Hosting configuration and deploy trigger</w:t>
            </w:r>
          </w:p>
        </w:tc>
        <w:tc>
          <w:tcPr>
            <w:tcW w:w="3566" w:type="dxa"/>
            <w:vAlign w:val="top"/>
            <w:shd w:fill="F1F5F8"/>
          </w:tcPr>
          <w:p>
            <w:pPr>
              <w:pStyle w:val="TableText"/>
            </w:pPr>
            <w:r>
              <w:rPr/>
              <w:t xml:space="preserve">Actual deployment/version/health; nothing deployed during this audit</w:t>
            </w:r>
          </w:p>
        </w:tc>
      </w:tr>
      <w:tr>
        <w:trPr>
          <w:cantSplit/>
        </w:trPr>
        <w:tc>
          <w:tcPr>
            <w:tcW w:w="2800" w:type="dxa"/>
            <w:vAlign w:val="top"/>
            <w:shd w:fill="FFFFFF"/>
          </w:tcPr>
          <w:p>
            <w:pPr>
              <w:pStyle w:val="TableText"/>
            </w:pPr>
            <w:r>
              <w:rPr/>
              <w:t xml:space="preserve">Foodpanda</w:t>
            </w:r>
          </w:p>
        </w:tc>
        <w:tc>
          <w:tcPr>
            <w:tcW w:w="3500" w:type="dxa"/>
            <w:vAlign w:val="top"/>
            <w:shd w:fill="FFFFFF"/>
          </w:tcPr>
          <w:p>
            <w:pPr>
              <w:pStyle w:val="TableText"/>
            </w:pPr>
            <w:r>
              <w:rPr/>
              <w:t xml:space="preserve">Order type and rider/order-number fields</w:t>
            </w:r>
          </w:p>
        </w:tc>
        <w:tc>
          <w:tcPr>
            <w:tcW w:w="3566" w:type="dxa"/>
            <w:vAlign w:val="top"/>
            <w:shd w:fill="FFFFFF"/>
          </w:tcPr>
          <w:p>
            <w:pPr>
              <w:pStyle w:val="TableText"/>
            </w:pPr>
            <w:r>
              <w:rPr/>
              <w:t xml:space="preserve">No external integration found</w:t>
            </w:r>
          </w:p>
        </w:tc>
      </w:tr>
      <w:tr>
        <w:trPr>
          <w:cantSplit/>
        </w:trPr>
        <w:tc>
          <w:tcPr>
            <w:tcW w:w="2800" w:type="dxa"/>
            <w:vAlign w:val="top"/>
            <w:shd w:fill="F1F5F8"/>
          </w:tcPr>
          <w:p>
            <w:pPr>
              <w:pStyle w:val="TableText"/>
            </w:pPr>
            <w:r>
              <w:rPr/>
              <w:t xml:space="preserve">Card payments</w:t>
            </w:r>
          </w:p>
        </w:tc>
        <w:tc>
          <w:tcPr>
            <w:tcW w:w="3500" w:type="dxa"/>
            <w:vAlign w:val="top"/>
            <w:shd w:fill="F1F5F8"/>
          </w:tcPr>
          <w:p>
            <w:pPr>
              <w:pStyle w:val="TableText"/>
            </w:pPr>
            <w:r>
              <w:rPr/>
              <w:t xml:space="preserve">Recorded payment label and totals</w:t>
            </w:r>
          </w:p>
        </w:tc>
        <w:tc>
          <w:tcPr>
            <w:tcW w:w="3566" w:type="dxa"/>
            <w:vAlign w:val="top"/>
            <w:shd w:fill="F1F5F8"/>
          </w:tcPr>
          <w:p>
            <w:pPr>
              <w:pStyle w:val="TableText"/>
            </w:pPr>
            <w:r>
              <w:rPr/>
              <w:t xml:space="preserve">No terminal/payment gateway connection found</w:t>
            </w:r>
          </w:p>
        </w:tc>
      </w:tr>
    </w:tbl>
    <w:p>
      <w:pPr>
        <w:spacing w:after="50"/>
      </w:pPr>
    </w:p>
    <w:p>
      <w:pPr>
        <w:pStyle w:val="Normal"/>
      </w:pPr>
      <w:r>
        <w:rPr/>
        <w:t xml:space="preserve">Deployment configuration includes refresh-token-related environment names, but no corresponding refresh-token lifecycle endpoint was found. Configuration names alone do not establish functionality.</w:t>
      </w:r>
    </w:p>
    <w:p>
      <w:pPr>
        <w:pStyle w:val="Heading2"/>
      </w:pPr>
      <w:bookmarkStart w:id="39" w:name="s39"/>
      <w:bookmarkEnd w:id="39"/>
      <w:r>
        <w:rPr/>
        <w:t xml:space="preserve">Reconciliation against routes, menus, APIs, permissions, and reports</w:t>
      </w:r>
    </w:p>
    <w:p>
      <w:pPr>
        <w:pStyle w:val="Normal"/>
      </w:pPr>
      <w:r>
        <w:rPr/>
        <w:t xml:space="preserve">The controlling sources are </w:t>
      </w:r>
      <w:hyperlink r:id="rId43">
        <w:r>
          <w:rPr>
            <w:color w:val="176B87"/>
            <w:u w:val="single"/>
          </w:rPr>
          <w:t xml:space="preserve">App routes</w:t>
        </w:r>
      </w:hyperlink>
      <w:r>
        <w:rPr/>
        <w:t xml:space="preserve">, </w:t>
      </w:r>
      <w:hyperlink r:id="rId44">
        <w:r>
          <w:rPr>
            <w:color w:val="176B87"/>
            <w:u w:val="single"/>
          </w:rPr>
          <w:t xml:space="preserve">Sidebar</w:t>
        </w:r>
      </w:hyperlink>
      <w:r>
        <w:rPr/>
        <w:t xml:space="preserve">, </w:t>
      </w:r>
      <w:hyperlink r:id="rId45">
        <w:r>
          <w:rPr>
            <w:color w:val="176B87"/>
            <w:u w:val="single"/>
          </w:rPr>
          <w:t xml:space="preserve">Navbar</w:t>
        </w:r>
      </w:hyperlink>
      <w:r>
        <w:rPr/>
        <w:t xml:space="preserve">, </w:t>
      </w:r>
      <w:hyperlink r:id="rId46">
        <w:r>
          <w:rPr>
            <w:color w:val="176B87"/>
            <w:u w:val="single"/>
          </w:rPr>
          <w:t xml:space="preserve">server registrations</w:t>
        </w:r>
      </w:hyperlink>
      <w:r>
        <w:rPr/>
        <w:t xml:space="preserve">, and the frontend/backend permission definitions.</w:t>
      </w:r>
    </w:p>
    <w:p>
      <w:pPr>
        <w:pStyle w:val="Normal"/>
      </w:pPr>
      <w:r>
        <w:rPr/>
        <w:t xml:space="preserve">The reconciliation found these specific gaps:</w:t>
      </w:r>
    </w:p>
    <w:p>
      <w:pPr>
        <w:pStyle w:val="Normal"/>
        <w:ind w:left="240" w:hanging="240"/>
      </w:pPr>
      <w:r>
        <w:rPr/>
        <w:t xml:space="preserve">1. </w:t>
      </w:r>
      <w:r>
        <w:rPr>
          <w:b/>
        </w:rPr>
        <w:t xml:space="preserve">Routes exceed menu entries.</w:t>
      </w:r>
      <w:r>
        <w:rPr/>
        <w:t xml:space="preserve"> Add/import/reduce actions, employee detail/create, profile, themes, public menus, approval, and permissions are reached through secondary actions or role-specific controls.</w:t>
      </w:r>
    </w:p>
    <w:p>
      <w:pPr>
        <w:pStyle w:val="Normal"/>
        <w:ind w:left="240" w:hanging="240"/>
      </w:pPr>
      <w:r>
        <w:rPr/>
        <w:t xml:space="preserve">2. </w:t>
      </w:r>
      <w:r>
        <w:rPr>
          <w:b/>
        </w:rPr>
        <w:t xml:space="preserve">Entitlement-hidden modules exist.</w:t>
      </w:r>
      <w:r>
        <w:rPr/>
        <w:t xml:space="preserve"> Digital menus and installments may disappear because of account access/settings, not because the implementation is absent.</w:t>
      </w:r>
    </w:p>
    <w:p>
      <w:pPr>
        <w:pStyle w:val="Normal"/>
        <w:ind w:left="240" w:hanging="240"/>
      </w:pPr>
      <w:r>
        <w:rPr/>
        <w:t xml:space="preserve">3. </w:t>
      </w:r>
      <w:r>
        <w:rPr>
          <w:b/>
        </w:rPr>
        <w:t xml:space="preserve">Admin permissions are not general role permissions.</w:t>
      </w:r>
      <w:r>
        <w:rPr/>
        <w:t xml:space="preserve"> U bypasses admin screen assignments; role and entitlement checks still apply separately.</w:t>
      </w:r>
    </w:p>
    <w:p>
      <w:pPr>
        <w:pStyle w:val="Normal"/>
        <w:ind w:left="240" w:hanging="240"/>
      </w:pPr>
      <w:r>
        <w:rPr/>
        <w:t xml:space="preserve">4. </w:t>
      </w:r>
      <w:r>
        <w:rPr>
          <w:b/>
        </w:rPr>
        <w:t xml:space="preserve">Draft and shift screens share pos.</w:t>
      </w:r>
      <w:r>
        <w:rPr/>
        <w:t xml:space="preserve"> There are no dedicated configurable draft or shift-report screen keys.</w:t>
      </w:r>
    </w:p>
    <w:p>
      <w:pPr>
        <w:pStyle w:val="Normal"/>
        <w:ind w:left="240" w:hanging="240"/>
      </w:pPr>
      <w:r>
        <w:rPr/>
        <w:t xml:space="preserve">5. </w:t>
      </w:r>
      <w:r>
        <w:rPr>
          <w:b/>
        </w:rPr>
        <w:t xml:space="preserve">Frontend/backend role mismatch exists for import.</w:t>
      </w:r>
      <w:r>
        <w:rPr/>
        <w:t xml:space="preserve"> U can reach the route but cannot bulk-create products.</w:t>
      </w:r>
    </w:p>
    <w:p>
      <w:pPr>
        <w:pStyle w:val="Normal"/>
        <w:ind w:left="240" w:hanging="240"/>
      </w:pPr>
      <w:r>
        <w:rPr/>
        <w:t xml:space="preserve">6. </w:t>
      </w:r>
      <w:r>
        <w:rPr>
          <w:b/>
        </w:rPr>
        <w:t xml:space="preserve">Draft API access is broader than its frontend route.</w:t>
      </w:r>
      <w:r>
        <w:rPr/>
        <w:t xml:space="preserve"> Backend accepts </w:t>
      </w:r>
      <w:r>
        <w:rPr>
          <w:rFonts w:ascii="Consolas" w:hAnsi="Consolas"/>
          <w:sz w:val="18"/>
        </w:rPr>
        <w:t xml:space="preserve">orders</w:t>
      </w:r>
      <w:r>
        <w:rPr/>
        <w:t xml:space="preserve"> or </w:t>
      </w:r>
      <w:r>
        <w:rPr>
          <w:rFonts w:ascii="Consolas" w:hAnsi="Consolas"/>
          <w:sz w:val="18"/>
        </w:rPr>
        <w:t xml:space="preserve">pos</w:t>
      </w:r>
      <w:r>
        <w:rPr/>
        <w:t xml:space="preserve">; frontend drafts route uses </w:t>
      </w:r>
      <w:r>
        <w:rPr>
          <w:rFonts w:ascii="Consolas" w:hAnsi="Consolas"/>
          <w:sz w:val="18"/>
        </w:rPr>
        <w:t xml:space="preserve">pos</w:t>
      </w:r>
      <w:r>
        <w:rPr/>
        <w:t xml:space="preserve">.</w:t>
      </w:r>
    </w:p>
    <w:p>
      <w:pPr>
        <w:pStyle w:val="Normal"/>
        <w:ind w:left="240" w:hanging="240"/>
      </w:pPr>
      <w:r>
        <w:rPr/>
        <w:t xml:space="preserve">7. </w:t>
      </w:r>
      <w:r>
        <w:rPr>
          <w:b/>
        </w:rPr>
        <w:t xml:space="preserve">Digital-menu entitlement does not consistently control billing.</w:t>
      </w:r>
      <w:r>
        <w:rPr/>
        <w:t xml:space="preserve"> The separate digital-POS helper is not applied throughout alternate draft/POS paths.</w:t>
      </w:r>
    </w:p>
    <w:p>
      <w:pPr>
        <w:pStyle w:val="Normal"/>
        <w:ind w:left="240" w:hanging="240"/>
      </w:pPr>
      <w:r>
        <w:rPr/>
        <w:t xml:space="preserve">8. </w:t>
      </w:r>
      <w:r>
        <w:rPr>
          <w:b/>
        </w:rPr>
        <w:t xml:space="preserve">There is no orders API family.</w:t>
      </w:r>
      <w:r>
        <w:rPr/>
        <w:t xml:space="preserve"> Order Desk combines transactions with browser-local entries.</w:t>
      </w:r>
    </w:p>
    <w:p>
      <w:pPr>
        <w:pStyle w:val="Normal"/>
        <w:ind w:left="240" w:hanging="240"/>
      </w:pPr>
      <w:r>
        <w:rPr/>
        <w:t xml:space="preserve">9. </w:t>
      </w:r>
      <w:r>
        <w:rPr>
          <w:b/>
        </w:rPr>
        <w:t xml:space="preserve">There is no dashboard or notification backend family.</w:t>
      </w:r>
      <w:r>
        <w:rPr/>
        <w:t xml:space="preserve"> Dashboard derives products/transactions; alerts are client-derived.</w:t>
      </w:r>
    </w:p>
    <w:p>
      <w:pPr>
        <w:pStyle w:val="Normal"/>
        <w:ind w:left="240" w:hanging="240"/>
      </w:pPr>
      <w:r>
        <w:rPr/>
        <w:t xml:space="preserve">10. </w:t>
      </w:r>
      <w:r>
        <w:rPr>
          <w:b/>
        </w:rPr>
        <w:t xml:space="preserve">There is no editable units API.</w:t>
      </w:r>
      <w:r>
        <w:rPr/>
        <w:t xml:space="preserve"> Product Units is a static reference screen.</w:t>
      </w:r>
    </w:p>
    <w:p>
      <w:pPr>
        <w:pStyle w:val="Normal"/>
        <w:ind w:left="240" w:hanging="240"/>
      </w:pPr>
      <w:r>
        <w:rPr/>
        <w:t xml:space="preserve">11. </w:t>
      </w:r>
      <w:r>
        <w:rPr>
          <w:b/>
        </w:rPr>
        <w:t xml:space="preserve">Profile route has no profile-update handoff.</w:t>
      </w:r>
      <w:r>
        <w:rPr/>
        <w:t xml:space="preserve"> Theme appearance endpoints do not make Profile Save persistent.</w:t>
      </w:r>
    </w:p>
    <w:p>
      <w:pPr>
        <w:pStyle w:val="Normal"/>
        <w:ind w:left="240" w:hanging="240"/>
      </w:pPr>
      <w:r>
        <w:rPr/>
        <w:t xml:space="preserve">12. </w:t>
      </w:r>
      <w:r>
        <w:rPr>
          <w:b/>
        </w:rPr>
        <w:t xml:space="preserve">Reports use inconsistent inclusion rules.</w:t>
      </w:r>
      <w:r>
        <w:rPr/>
        <w:t xml:space="preserve"> General sales reports count all reductions; shift reports count appropriately linked POS/collection activity.</w:t>
      </w:r>
    </w:p>
    <w:p>
      <w:pPr>
        <w:pStyle w:val="Normal"/>
        <w:ind w:left="240" w:hanging="240"/>
      </w:pPr>
      <w:r>
        <w:rPr/>
        <w:t xml:space="preserve">13. </w:t>
      </w:r>
      <w:r>
        <w:rPr>
          <w:b/>
        </w:rPr>
        <w:t xml:space="preserve">Monthly report naming does not imply a monthly close.</w:t>
      </w:r>
      <w:r>
        <w:rPr/>
        <w:t xml:space="preserve"> General monthly selection is rolling 30 days; Z history consists of shift snapshots.</w:t>
      </w:r>
    </w:p>
    <w:p>
      <w:pPr>
        <w:pStyle w:val="Normal"/>
        <w:ind w:left="240" w:hanging="240"/>
      </w:pPr>
      <w:r>
        <w:rPr/>
        <w:t xml:space="preserve">14. </w:t>
      </w:r>
      <w:r>
        <w:rPr>
          <w:b/>
        </w:rPr>
        <w:t xml:space="preserve">EMI labels do not always mean installment plans.</w:t>
      </w:r>
      <w:r>
        <w:rPr/>
        <w:t xml:space="preserve"> Only the dedicated installment flow creates the schedule.</w:t>
      </w:r>
    </w:p>
    <w:p>
      <w:pPr>
        <w:pStyle w:val="Normal"/>
        <w:ind w:left="240" w:hanging="240"/>
      </w:pPr>
      <w:r>
        <w:rPr/>
        <w:t xml:space="preserve">15. </w:t>
      </w:r>
      <w:r>
        <w:rPr>
          <w:b/>
        </w:rPr>
        <w:t xml:space="preserve">Billing cards do not match subscription enforcement.</w:t>
      </w:r>
      <w:r>
        <w:rPr/>
        <w:t xml:space="preserve"> Package naming also conflicts with signup validation.</w:t>
      </w:r>
    </w:p>
    <w:p>
      <w:pPr>
        <w:pStyle w:val="Normal"/>
        <w:ind w:left="240" w:hanging="240"/>
      </w:pPr>
      <w:r>
        <w:rPr/>
        <w:t xml:space="preserve">16. </w:t>
      </w:r>
      <w:r>
        <w:rPr>
          <w:b/>
        </w:rPr>
        <w:t xml:space="preserve">Health response is insufficient proof of readiness.</w:t>
      </w:r>
      <w:r>
        <w:rPr/>
        <w:t xml:space="preserve"> Server health behavior can report a successful HTTP response while database connectivity is unavailable.</w:t>
      </w:r>
    </w:p>
    <w:p>
      <w:pPr>
        <w:pStyle w:val="Normal"/>
        <w:ind w:left="240" w:hanging="240"/>
      </w:pPr>
      <w:r>
        <w:rPr/>
        <w:t xml:space="preserve">17. </w:t>
      </w:r>
      <w:r>
        <w:rPr>
          <w:b/>
        </w:rPr>
        <w:t xml:space="preserve">Operational scripts are not product workflows.</w:t>
      </w:r>
      <w:r>
        <w:rPr/>
        <w:t xml:space="preserve"> Seeders, image migration, DB diagnostics, and integration scripts were not counted as customer features.</w:t>
      </w:r>
    </w:p>
    <w:p>
      <w:pPr>
        <w:pStyle w:val="Normal"/>
        <w:ind w:left="240" w:hanging="240"/>
      </w:pPr>
      <w:r>
        <w:rPr/>
        <w:t xml:space="preserve">18. </w:t>
      </w:r>
      <w:r>
        <w:rPr>
          <w:b/>
        </w:rPr>
        <w:t xml:space="preserve">Documentation is not shipment evidence.</w:t>
      </w:r>
      <w:r>
        <w:rPr/>
        <w:t xml:space="preserve"> Planning claims were reconciled against executable flows rather than accepted as implemented.</w:t>
      </w:r>
    </w:p>
    <w:p>
      <w:pPr>
        <w:pStyle w:val="Normal"/>
        <w:ind w:left="240" w:hanging="240"/>
      </w:pPr>
      <w:r>
        <w:rPr/>
        <w:t xml:space="preserve">19. </w:t>
      </w:r>
      <w:r>
        <w:rPr>
          <w:b/>
        </w:rPr>
        <w:t xml:space="preserve">Dormant/legacy material remains.</w:t>
      </w:r>
      <w:r>
        <w:rPr/>
        <w:t xml:space="preserve"> React/Vite starter assets, a legacy PDF handler, the unused email helper, a disabled special credit-KOT flag, and a merge artifact do not establish available functionality.</w:t>
      </w:r>
    </w:p>
    <w:p>
      <w:pPr>
        <w:pStyle w:val="Normal"/>
        <w:ind w:left="240" w:hanging="240"/>
      </w:pPr>
      <w:r>
        <w:rPr/>
        <w:t xml:space="preserve">20. </w:t>
      </w:r>
      <w:r>
        <w:rPr>
          <w:b/>
        </w:rPr>
        <w:t xml:space="preserve">No additional purchase/e-commerce models or routes were found.</w:t>
      </w:r>
      <w:r>
        <w:rPr/>
        <w:t xml:space="preserve"> Those investigation topics remain unsupported.</w:t>
      </w:r>
    </w:p>
    <w:p>
      <w:pPr>
        <w:pStyle w:val="Heading2"/>
      </w:pPr>
      <w:bookmarkStart w:id="40" w:name="s40"/>
      <w:bookmarkEnd w:id="40"/>
      <w:r>
        <w:rPr/>
        <w:t xml:space="preserve">Verified marketable features</w:t>
      </w:r>
    </w:p>
    <w:p>
      <w:pPr>
        <w:pStyle w:val="Normal"/>
      </w:pPr>
      <w:r>
        <w:rPr/>
        <w:t xml:space="preserve">These are </w:t>
      </w:r>
      <w:r>
        <w:rPr>
          <w:b/>
        </w:rPr>
        <w:t xml:space="preserve">source-verified capabilities suitable for bounded product descriptions</w:t>
      </w:r>
      <w:r>
        <w:rPr/>
        <w:t xml:space="preserve">. Production availability should still be confirmed against the deployed release.</w:t>
      </w:r>
    </w:p>
    <w:p>
      <w:pPr>
        <w:pStyle w:val="Normal"/>
        <w:numPr>
          <w:ilvl w:val="0"/>
          <w:numId w:val="1"/>
        </w:numPr>
      </w:pPr>
      <w:r>
        <w:rPr/>
        <w:t xml:space="preserve">Product catalogs with SKU, category, prices, stock, minimum-stock thresholds, and images.</w:t>
      </w:r>
    </w:p>
    <w:p>
      <w:pPr>
        <w:pStyle w:val="Normal"/>
        <w:numPr>
          <w:ilvl w:val="0"/>
          <w:numId w:val="1"/>
        </w:numPr>
      </w:pPr>
      <w:r>
        <w:rPr/>
        <w:t xml:space="preserve">Product categories and English/Urdu unit labels.</w:t>
      </w:r>
    </w:p>
    <w:p>
      <w:pPr>
        <w:pStyle w:val="Normal"/>
        <w:numPr>
          <w:ilvl w:val="0"/>
          <w:numId w:val="1"/>
        </w:numPr>
      </w:pPr>
      <w:r>
        <w:rPr/>
        <w:t xml:space="preserve">Basic-product spreadsheet imports and inventory exports.</w:t>
      </w:r>
    </w:p>
    <w:p>
      <w:pPr>
        <w:pStyle w:val="Normal"/>
        <w:numPr>
          <w:ilvl w:val="0"/>
          <w:numId w:val="1"/>
        </w:numPr>
      </w:pPr>
      <w:r>
        <w:rPr/>
        <w:t xml:space="preserve">Staff product requests with manager approval.</w:t>
      </w:r>
    </w:p>
    <w:p>
      <w:pPr>
        <w:pStyle w:val="Normal"/>
        <w:numPr>
          <w:ilvl w:val="0"/>
          <w:numId w:val="1"/>
        </w:numPr>
      </w:pPr>
      <w:r>
        <w:rPr/>
        <w:t xml:space="preserve">Multi-item POS with quantity selling and selected fixed-size products.</w:t>
      </w:r>
    </w:p>
    <w:p>
      <w:pPr>
        <w:pStyle w:val="Normal"/>
        <w:numPr>
          <w:ilvl w:val="0"/>
          <w:numId w:val="1"/>
        </w:numPr>
      </w:pPr>
      <w:r>
        <w:rPr/>
        <w:t xml:space="preserve">Cash/card payment-method recording and customer credit sales.</w:t>
      </w:r>
    </w:p>
    <w:p>
      <w:pPr>
        <w:pStyle w:val="Normal"/>
        <w:numPr>
          <w:ilvl w:val="0"/>
          <w:numId w:val="1"/>
        </w:numPr>
      </w:pPr>
      <w:r>
        <w:rPr/>
        <w:t xml:space="preserve">Saved POS drafts.</w:t>
      </w:r>
    </w:p>
    <w:p>
      <w:pPr>
        <w:pStyle w:val="Normal"/>
        <w:numPr>
          <w:ilvl w:val="0"/>
          <w:numId w:val="1"/>
        </w:numPr>
      </w:pPr>
      <w:r>
        <w:rPr/>
        <w:t xml:space="preserve">Printable receipts and restaurant kitchen tickets.</w:t>
      </w:r>
    </w:p>
    <w:p>
      <w:pPr>
        <w:pStyle w:val="Normal"/>
        <w:numPr>
          <w:ilvl w:val="0"/>
          <w:numId w:val="1"/>
        </w:numPr>
      </w:pPr>
      <w:r>
        <w:rPr/>
        <w:t xml:space="preserve">Public digital menus, bundle deals, and table-specific menu links.</w:t>
      </w:r>
    </w:p>
    <w:p>
      <w:pPr>
        <w:pStyle w:val="Normal"/>
        <w:numPr>
          <w:ilvl w:val="0"/>
          <w:numId w:val="1"/>
        </w:numPr>
      </w:pPr>
      <w:r>
        <w:rPr/>
        <w:t xml:space="preserve">Customer submission of items into shared table drafts, including additions to an existing draft.</w:t>
      </w:r>
    </w:p>
    <w:p>
      <w:pPr>
        <w:pStyle w:val="Normal"/>
        <w:numPr>
          <w:ilvl w:val="0"/>
          <w:numId w:val="1"/>
        </w:numPr>
      </w:pPr>
      <w:r>
        <w:rPr/>
        <w:t xml:space="preserve">Customer directory, credit-recovery recording, and controlled installment schedules.</w:t>
      </w:r>
    </w:p>
    <w:p>
      <w:pPr>
        <w:pStyle w:val="Normal"/>
        <w:numPr>
          <w:ilvl w:val="0"/>
          <w:numId w:val="1"/>
        </w:numPr>
      </w:pPr>
      <w:r>
        <w:rPr/>
        <w:t xml:space="preserve">Operational dashboards, sales trends, top-product summaries, and shift closing reports.</w:t>
      </w:r>
    </w:p>
    <w:p>
      <w:pPr>
        <w:pStyle w:val="Normal"/>
        <w:numPr>
          <w:ilvl w:val="0"/>
          <w:numId w:val="1"/>
        </w:numPr>
      </w:pPr>
      <w:r>
        <w:rPr/>
        <w:t xml:space="preserve">Employee profiles, documents, designations, manual attendance, leaves, and attendance exports.</w:t>
      </w:r>
    </w:p>
    <w:p>
      <w:pPr>
        <w:pStyle w:val="Normal"/>
        <w:numPr>
          <w:ilvl w:val="0"/>
          <w:numId w:val="1"/>
        </w:numPr>
      </w:pPr>
      <w:r>
        <w:rPr/>
        <w:t xml:space="preserve">Personal sticky notes.</w:t>
      </w:r>
    </w:p>
    <w:p>
      <w:pPr>
        <w:pStyle w:val="Normal"/>
        <w:numPr>
          <w:ilvl w:val="0"/>
          <w:numId w:val="1"/>
        </w:numPr>
      </w:pPr>
      <w:r>
        <w:rPr/>
        <w:t xml:space="preserve">Manual branding/theme configuration.</w:t>
      </w:r>
    </w:p>
    <w:p>
      <w:pPr>
        <w:pStyle w:val="Normal"/>
        <w:numPr>
          <w:ilvl w:val="0"/>
          <w:numId w:val="1"/>
        </w:numPr>
      </w:pPr>
      <w:r>
        <w:rPr/>
        <w:t xml:space="preserve">Business/account administration and configurable admin screen access.</w:t>
      </w:r>
    </w:p>
    <w:p>
      <w:pPr>
        <w:pStyle w:val="Normal"/>
        <w:numPr>
          <w:ilvl w:val="0"/>
          <w:numId w:val="1"/>
        </w:numPr>
      </w:pPr>
      <w:r>
        <w:rPr/>
        <w:t xml:space="preserve">Internal monthly-payment tracking.</w:t>
      </w:r>
    </w:p>
    <w:p>
      <w:pPr>
        <w:pStyle w:val="Normal"/>
      </w:pPr>
      <w:r>
        <w:rPr/>
        <w:t xml:space="preserve">For face attendance, AI theme recommendations, and hardware barcode/printer support, use only qualified descriptions until runtime testing is available.</w:t>
      </w:r>
    </w:p>
    <w:p>
      <w:pPr>
        <w:pStyle w:val="Heading2"/>
      </w:pPr>
      <w:bookmarkStart w:id="41" w:name="s41"/>
      <w:bookmarkEnd w:id="41"/>
      <w:r>
        <w:rPr/>
        <w:t xml:space="preserve">Claims we must not make yet</w:t>
      </w:r>
    </w:p>
    <w:tbl>
      <w:tblPr>
        <w:tblStyle w:val="AuditTable"/>
        <w:tblW w:w="9866" w:type="dxa"/>
        <w:tblLayout w:type="fixed"/>
      </w:tblPr>
      <w:tblGrid>
        <w:gridCol w:w="3200"/>
        <w:gridCol w:w="6666"/>
      </w:tblGrid>
      <w:tr>
        <w:trPr>
          <w:cantSplit/>
          <w:tblHeader/>
        </w:trPr>
        <w:tc>
          <w:tcPr>
            <w:tcW w:w="3200" w:type="dxa"/>
            <w:vAlign w:val="top"/>
            <w:shd w:fill="183C51"/>
          </w:tcPr>
          <w:p>
            <w:pPr>
              <w:pStyle w:val="TableHead"/>
            </w:pPr>
            <w:r>
              <w:rPr/>
              <w:t xml:space="preserve">Proposed claim</w:t>
            </w:r>
          </w:p>
        </w:tc>
        <w:tc>
          <w:tcPr>
            <w:tcW w:w="6666" w:type="dxa"/>
            <w:vAlign w:val="top"/>
            <w:shd w:fill="183C51"/>
          </w:tcPr>
          <w:p>
            <w:pPr>
              <w:pStyle w:val="TableHead"/>
            </w:pPr>
            <w:r>
              <w:rPr/>
              <w:t xml:space="preserve">Why unsupported / missing verification</w:t>
            </w:r>
          </w:p>
        </w:tc>
      </w:tr>
      <w:tr>
        <w:trPr>
          <w:cantSplit/>
        </w:trPr>
        <w:tc>
          <w:tcPr>
            <w:tcW w:w="3200" w:type="dxa"/>
            <w:vAlign w:val="top"/>
            <w:shd w:fill="F1F5F8"/>
          </w:tcPr>
          <w:p>
            <w:pPr>
              <w:pStyle w:val="TableText"/>
            </w:pPr>
            <w:r>
              <w:rPr/>
              <w:t xml:space="preserve">“Everything works end-to-end in production”</w:t>
            </w:r>
          </w:p>
        </w:tc>
        <w:tc>
          <w:tcPr>
            <w:tcW w:w="6666" w:type="dxa"/>
            <w:vAlign w:val="top"/>
            <w:shd w:fill="F1F5F8"/>
          </w:tcPr>
          <w:p>
            <w:pPr>
              <w:pStyle w:val="TableText"/>
            </w:pPr>
            <w:r>
              <w:rPr/>
              <w:t xml:space="preserve">No live acceptance test, deployed-version comparison, or production-data verification</w:t>
            </w:r>
          </w:p>
        </w:tc>
      </w:tr>
      <w:tr>
        <w:trPr>
          <w:cantSplit/>
        </w:trPr>
        <w:tc>
          <w:tcPr>
            <w:tcW w:w="3200" w:type="dxa"/>
            <w:vAlign w:val="top"/>
            <w:shd w:fill="FFFFFF"/>
          </w:tcPr>
          <w:p>
            <w:pPr>
              <w:pStyle w:val="TableText"/>
            </w:pPr>
            <w:r>
              <w:rPr/>
              <w:t xml:space="preserve">“Complete purchasing and supplier management”</w:t>
            </w:r>
          </w:p>
        </w:tc>
        <w:tc>
          <w:tcPr>
            <w:tcW w:w="6666" w:type="dxa"/>
            <w:vAlign w:val="top"/>
            <w:shd w:fill="FFFFFF"/>
          </w:tcPr>
          <w:p>
            <w:pPr>
              <w:pStyle w:val="TableText"/>
            </w:pPr>
            <w:r>
              <w:rPr/>
              <w:t xml:space="preserve">No PO, receiving, supplier ledger, or payables workflow</w:t>
            </w:r>
          </w:p>
        </w:tc>
      </w:tr>
      <w:tr>
        <w:trPr>
          <w:cantSplit/>
        </w:trPr>
        <w:tc>
          <w:tcPr>
            <w:tcW w:w="3200" w:type="dxa"/>
            <w:vAlign w:val="top"/>
            <w:shd w:fill="F1F5F8"/>
          </w:tcPr>
          <w:p>
            <w:pPr>
              <w:pStyle w:val="TableText"/>
            </w:pPr>
            <w:r>
              <w:rPr/>
              <w:t xml:space="preserve">“Complete e-commerce platform”</w:t>
            </w:r>
          </w:p>
        </w:tc>
        <w:tc>
          <w:tcPr>
            <w:tcW w:w="6666" w:type="dxa"/>
            <w:vAlign w:val="top"/>
            <w:shd w:fill="F1F5F8"/>
          </w:tcPr>
          <w:p>
            <w:pPr>
              <w:pStyle w:val="TableText"/>
            </w:pPr>
            <w:r>
              <w:rPr/>
              <w:t xml:space="preserve">No storefront checkout, gateway, shipping, or fulfillment lifecycle</w:t>
            </w:r>
          </w:p>
        </w:tc>
      </w:tr>
      <w:tr>
        <w:trPr>
          <w:cantSplit/>
        </w:trPr>
        <w:tc>
          <w:tcPr>
            <w:tcW w:w="3200" w:type="dxa"/>
            <w:vAlign w:val="top"/>
            <w:shd w:fill="FFFFFF"/>
          </w:tcPr>
          <w:p>
            <w:pPr>
              <w:pStyle w:val="TableText"/>
            </w:pPr>
            <w:r>
              <w:rPr/>
              <w:t xml:space="preserve">“Generate and download table QR codes”</w:t>
            </w:r>
          </w:p>
        </w:tc>
        <w:tc>
          <w:tcPr>
            <w:tcW w:w="6666" w:type="dxa"/>
            <w:vAlign w:val="top"/>
            <w:shd w:fill="FFFFFF"/>
          </w:tcPr>
          <w:p>
            <w:pPr>
              <w:pStyle w:val="TableText"/>
            </w:pPr>
            <w:r>
              <w:rPr/>
              <w:t xml:space="preserve">Only table links/tokens are implemented; QR image generation absent</w:t>
            </w:r>
          </w:p>
        </w:tc>
      </w:tr>
      <w:tr>
        <w:trPr>
          <w:cantSplit/>
        </w:trPr>
        <w:tc>
          <w:tcPr>
            <w:tcW w:w="3200" w:type="dxa"/>
            <w:vAlign w:val="top"/>
            <w:shd w:fill="F1F5F8"/>
          </w:tcPr>
          <w:p>
            <w:pPr>
              <w:pStyle w:val="TableText"/>
            </w:pPr>
            <w:r>
              <w:rPr/>
              <w:t xml:space="preserve">“Realtime restaurant ordering”</w:t>
            </w:r>
          </w:p>
        </w:tc>
        <w:tc>
          <w:tcPr>
            <w:tcW w:w="6666" w:type="dxa"/>
            <w:vAlign w:val="top"/>
            <w:shd w:fill="F1F5F8"/>
          </w:tcPr>
          <w:p>
            <w:pPr>
              <w:pStyle w:val="TableText"/>
            </w:pPr>
            <w:r>
              <w:rPr/>
              <w:t xml:space="preserve">No realtime channel/polling; concurrent append behavior unverified</w:t>
            </w:r>
          </w:p>
        </w:tc>
      </w:tr>
      <w:tr>
        <w:trPr>
          <w:cantSplit/>
        </w:trPr>
        <w:tc>
          <w:tcPr>
            <w:tcW w:w="3200" w:type="dxa"/>
            <w:vAlign w:val="top"/>
            <w:shd w:fill="FFFFFF"/>
          </w:tcPr>
          <w:p>
            <w:pPr>
              <w:pStyle w:val="TableText"/>
            </w:pPr>
            <w:r>
              <w:rPr/>
              <w:t xml:space="preserve">“Complete kitchen/order processing”</w:t>
            </w:r>
          </w:p>
        </w:tc>
        <w:tc>
          <w:tcPr>
            <w:tcW w:w="6666" w:type="dxa"/>
            <w:vAlign w:val="top"/>
            <w:shd w:fill="FFFFFF"/>
          </w:tcPr>
          <w:p>
            <w:pPr>
              <w:pStyle w:val="TableText"/>
            </w:pPr>
            <w:r>
              <w:rPr/>
              <w:t xml:space="preserve">No preparation/status lifecycle, cancellation correction, table transfers, or reservations</w:t>
            </w:r>
          </w:p>
        </w:tc>
      </w:tr>
      <w:tr>
        <w:trPr>
          <w:cantSplit/>
        </w:trPr>
        <w:tc>
          <w:tcPr>
            <w:tcW w:w="3200" w:type="dxa"/>
            <w:vAlign w:val="top"/>
            <w:shd w:fill="F1F5F8"/>
          </w:tcPr>
          <w:p>
            <w:pPr>
              <w:pStyle w:val="TableText"/>
            </w:pPr>
            <w:r>
              <w:rPr/>
              <w:t xml:space="preserve">“Sizes and variants everywhere”</w:t>
            </w:r>
          </w:p>
        </w:tc>
        <w:tc>
          <w:tcPr>
            <w:tcW w:w="6666" w:type="dxa"/>
            <w:vAlign w:val="top"/>
            <w:shd w:fill="F1F5F8"/>
          </w:tcPr>
          <w:p>
            <w:pPr>
              <w:pStyle w:val="TableText"/>
            </w:pPr>
            <w:r>
              <w:rPr/>
              <w:t xml:space="preserve">Public menus, Order Desk, Reduce Stock, imports/exports, and plan metadata have gaps</w:t>
            </w:r>
          </w:p>
        </w:tc>
      </w:tr>
      <w:tr>
        <w:trPr>
          <w:cantSplit/>
        </w:trPr>
        <w:tc>
          <w:tcPr>
            <w:tcW w:w="3200" w:type="dxa"/>
            <w:vAlign w:val="top"/>
            <w:shd w:fill="FFFFFF"/>
          </w:tcPr>
          <w:p>
            <w:pPr>
              <w:pStyle w:val="TableText"/>
            </w:pPr>
            <w:r>
              <w:rPr/>
              <w:t xml:space="preserve">“Barcode scanner and label-printing support”</w:t>
            </w:r>
          </w:p>
        </w:tc>
        <w:tc>
          <w:tcPr>
            <w:tcW w:w="6666" w:type="dxa"/>
            <w:vAlign w:val="top"/>
            <w:shd w:fill="FFFFFF"/>
          </w:tcPr>
          <w:p>
            <w:pPr>
              <w:pStyle w:val="TableText"/>
            </w:pPr>
            <w:r>
              <w:rPr/>
              <w:t xml:space="preserve">SKU input exists; device integration, auto-add, decoder, and label generation absent</w:t>
            </w:r>
          </w:p>
        </w:tc>
      </w:tr>
      <w:tr>
        <w:trPr>
          <w:cantSplit/>
        </w:trPr>
        <w:tc>
          <w:tcPr>
            <w:tcW w:w="3200" w:type="dxa"/>
            <w:vAlign w:val="top"/>
            <w:shd w:fill="F1F5F8"/>
          </w:tcPr>
          <w:p>
            <w:pPr>
              <w:pStyle w:val="TableText"/>
            </w:pPr>
            <w:r>
              <w:rPr/>
              <w:t xml:space="preserve">“Foodpanda integration”</w:t>
            </w:r>
          </w:p>
        </w:tc>
        <w:tc>
          <w:tcPr>
            <w:tcW w:w="6666" w:type="dxa"/>
            <w:vAlign w:val="top"/>
            <w:shd w:fill="F1F5F8"/>
          </w:tcPr>
          <w:p>
            <w:pPr>
              <w:pStyle w:val="TableText"/>
            </w:pPr>
            <w:r>
              <w:rPr/>
              <w:t xml:space="preserve">Metadata only; no external order exchange</w:t>
            </w:r>
          </w:p>
        </w:tc>
      </w:tr>
      <w:tr>
        <w:trPr>
          <w:cantSplit/>
        </w:trPr>
        <w:tc>
          <w:tcPr>
            <w:tcW w:w="3200" w:type="dxa"/>
            <w:vAlign w:val="top"/>
            <w:shd w:fill="FFFFFF"/>
          </w:tcPr>
          <w:p>
            <w:pPr>
              <w:pStyle w:val="TableText"/>
            </w:pPr>
            <w:r>
              <w:rPr/>
              <w:t xml:space="preserve">“Accept online/card payments”</w:t>
            </w:r>
          </w:p>
        </w:tc>
        <w:tc>
          <w:tcPr>
            <w:tcW w:w="6666" w:type="dxa"/>
            <w:vAlign w:val="top"/>
            <w:shd w:fill="FFFFFF"/>
          </w:tcPr>
          <w:p>
            <w:pPr>
              <w:pStyle w:val="TableText"/>
            </w:pPr>
            <w:r>
              <w:rPr/>
              <w:t xml:space="preserve">Method recording only; no collection/settlement integration</w:t>
            </w:r>
          </w:p>
        </w:tc>
      </w:tr>
      <w:tr>
        <w:trPr>
          <w:cantSplit/>
        </w:trPr>
        <w:tc>
          <w:tcPr>
            <w:tcW w:w="3200" w:type="dxa"/>
            <w:vAlign w:val="top"/>
            <w:shd w:fill="F1F5F8"/>
          </w:tcPr>
          <w:p>
            <w:pPr>
              <w:pStyle w:val="TableText"/>
            </w:pPr>
            <w:r>
              <w:rPr/>
              <w:t xml:space="preserve">“Offline POS”</w:t>
            </w:r>
          </w:p>
        </w:tc>
        <w:tc>
          <w:tcPr>
            <w:tcW w:w="6666" w:type="dxa"/>
            <w:vAlign w:val="top"/>
            <w:shd w:fill="F1F5F8"/>
          </w:tcPr>
          <w:p>
            <w:pPr>
              <w:pStyle w:val="TableText"/>
            </w:pPr>
            <w:r>
              <w:rPr/>
              <w:t xml:space="preserve">No durable offline checkout queue or reconciliation flow</w:t>
            </w:r>
          </w:p>
        </w:tc>
      </w:tr>
      <w:tr>
        <w:trPr>
          <w:cantSplit/>
        </w:trPr>
        <w:tc>
          <w:tcPr>
            <w:tcW w:w="3200" w:type="dxa"/>
            <w:vAlign w:val="top"/>
            <w:shd w:fill="FFFFFF"/>
          </w:tcPr>
          <w:p>
            <w:pPr>
              <w:pStyle w:val="TableText"/>
            </w:pPr>
            <w:r>
              <w:rPr/>
              <w:t xml:space="preserve">“Complete stock audit trail and batch/expiry management”</w:t>
            </w:r>
          </w:p>
        </w:tc>
        <w:tc>
          <w:tcPr>
            <w:tcW w:w="6666" w:type="dxa"/>
            <w:vAlign w:val="top"/>
            <w:shd w:fill="FFFFFF"/>
          </w:tcPr>
          <w:p>
            <w:pPr>
              <w:pStyle w:val="TableText"/>
            </w:pPr>
            <w:r>
              <w:rPr/>
              <w:t xml:space="preserve">Direct edits bypass ledger; batch/expiry are single metadata fields</w:t>
            </w:r>
          </w:p>
        </w:tc>
      </w:tr>
      <w:tr>
        <w:trPr>
          <w:cantSplit/>
        </w:trPr>
        <w:tc>
          <w:tcPr>
            <w:tcW w:w="3200" w:type="dxa"/>
            <w:vAlign w:val="top"/>
            <w:shd w:fill="F1F5F8"/>
          </w:tcPr>
          <w:p>
            <w:pPr>
              <w:pStyle w:val="TableText"/>
            </w:pPr>
            <w:r>
              <w:rPr/>
              <w:t xml:space="preserve">“Accurate accounting/net-profit reports”</w:t>
            </w:r>
          </w:p>
        </w:tc>
        <w:tc>
          <w:tcPr>
            <w:tcW w:w="6666" w:type="dxa"/>
            <w:vAlign w:val="top"/>
            <w:shd w:fill="F1F5F8"/>
          </w:tcPr>
          <w:p>
            <w:pPr>
              <w:pStyle w:val="TableText"/>
            </w:pPr>
            <w:r>
              <w:rPr/>
              <w:t xml:space="preserve">All reductions treated as sales; valuation and profit have limited semantics</w:t>
            </w:r>
          </w:p>
        </w:tc>
      </w:tr>
      <w:tr>
        <w:trPr>
          <w:cantSplit/>
        </w:trPr>
        <w:tc>
          <w:tcPr>
            <w:tcW w:w="3200" w:type="dxa"/>
            <w:vAlign w:val="top"/>
            <w:shd w:fill="FFFFFF"/>
          </w:tcPr>
          <w:p>
            <w:pPr>
              <w:pStyle w:val="TableText"/>
            </w:pPr>
            <w:r>
              <w:rPr/>
              <w:t xml:space="preserve">“Calendar-month/fiscal X/Z compliance”</w:t>
            </w:r>
          </w:p>
        </w:tc>
        <w:tc>
          <w:tcPr>
            <w:tcW w:w="6666" w:type="dxa"/>
            <w:vAlign w:val="top"/>
            <w:shd w:fill="FFFFFF"/>
          </w:tcPr>
          <w:p>
            <w:pPr>
              <w:pStyle w:val="TableText"/>
            </w:pPr>
            <w:r>
              <w:rPr/>
              <w:t xml:space="preserve">Rolling sales ranges and shift snapshots; certification/closing logic absent</w:t>
            </w:r>
          </w:p>
        </w:tc>
      </w:tr>
      <w:tr>
        <w:trPr>
          <w:cantSplit/>
        </w:trPr>
        <w:tc>
          <w:tcPr>
            <w:tcW w:w="3200" w:type="dxa"/>
            <w:vAlign w:val="top"/>
            <w:shd w:fill="F1F5F8"/>
          </w:tcPr>
          <w:p>
            <w:pPr>
              <w:pStyle w:val="TableText"/>
            </w:pPr>
            <w:r>
              <w:rPr/>
              <w:t xml:space="preserve">“Complete refunds and financial reversals”</w:t>
            </w:r>
          </w:p>
        </w:tc>
        <w:tc>
          <w:tcPr>
            <w:tcW w:w="6666" w:type="dxa"/>
            <w:vAlign w:val="top"/>
            <w:shd w:fill="F1F5F8"/>
          </w:tcPr>
          <w:p>
            <w:pPr>
              <w:pStyle w:val="TableText"/>
            </w:pPr>
            <w:r>
              <w:rPr/>
              <w:t xml:space="preserve">Single-line deletion does not reconcile credit payments or installment plans</w:t>
            </w:r>
          </w:p>
        </w:tc>
      </w:tr>
      <w:tr>
        <w:trPr>
          <w:cantSplit/>
        </w:trPr>
        <w:tc>
          <w:tcPr>
            <w:tcW w:w="3200" w:type="dxa"/>
            <w:vAlign w:val="top"/>
            <w:shd w:fill="FFFFFF"/>
          </w:tcPr>
          <w:p>
            <w:pPr>
              <w:pStyle w:val="TableText"/>
            </w:pPr>
            <w:r>
              <w:rPr/>
              <w:t xml:space="preserve">“Fully reconciled customer balances”</w:t>
            </w:r>
          </w:p>
        </w:tc>
        <w:tc>
          <w:tcPr>
            <w:tcW w:w="6666" w:type="dxa"/>
            <w:vAlign w:val="top"/>
            <w:shd w:fill="FFFFFF"/>
          </w:tcPr>
          <w:p>
            <w:pPr>
              <w:pStyle w:val="TableText"/>
            </w:pPr>
            <w:r>
              <w:rPr/>
              <w:t xml:space="preserve">Customer-record fallback and collection/plan coverage gaps</w:t>
            </w:r>
          </w:p>
        </w:tc>
      </w:tr>
      <w:tr>
        <w:trPr>
          <w:cantSplit/>
        </w:trPr>
        <w:tc>
          <w:tcPr>
            <w:tcW w:w="3200" w:type="dxa"/>
            <w:vAlign w:val="top"/>
            <w:shd w:fill="F1F5F8"/>
          </w:tcPr>
          <w:p>
            <w:pPr>
              <w:pStyle w:val="TableText"/>
            </w:pPr>
            <w:r>
              <w:rPr/>
              <w:t xml:space="preserve">“Installments work from every sales screen”</w:t>
            </w:r>
          </w:p>
        </w:tc>
        <w:tc>
          <w:tcPr>
            <w:tcW w:w="6666" w:type="dxa"/>
            <w:vAlign w:val="top"/>
            <w:shd w:fill="F1F5F8"/>
          </w:tcPr>
          <w:p>
            <w:pPr>
              <w:pStyle w:val="TableText"/>
            </w:pPr>
            <w:r>
              <w:rPr/>
              <w:t xml:space="preserve">Order Desk EMI does not create a plan</w:t>
            </w:r>
          </w:p>
        </w:tc>
      </w:tr>
      <w:tr>
        <w:trPr>
          <w:cantSplit/>
        </w:trPr>
        <w:tc>
          <w:tcPr>
            <w:tcW w:w="3200" w:type="dxa"/>
            <w:vAlign w:val="top"/>
            <w:shd w:fill="FFFFFF"/>
          </w:tcPr>
          <w:p>
            <w:pPr>
              <w:pStyle w:val="TableText"/>
            </w:pPr>
            <w:r>
              <w:rPr/>
              <w:t xml:space="preserve">“Payroll management”</w:t>
            </w:r>
          </w:p>
        </w:tc>
        <w:tc>
          <w:tcPr>
            <w:tcW w:w="6666" w:type="dxa"/>
            <w:vAlign w:val="top"/>
            <w:shd w:fill="FFFFFF"/>
          </w:tcPr>
          <w:p>
            <w:pPr>
              <w:pStyle w:val="TableText"/>
            </w:pPr>
            <w:r>
              <w:rPr/>
              <w:t xml:space="preserve">Salary data and attendance exist; payroll calculations/disbursement do not</w:t>
            </w:r>
          </w:p>
        </w:tc>
      </w:tr>
      <w:tr>
        <w:trPr>
          <w:cantSplit/>
        </w:trPr>
        <w:tc>
          <w:tcPr>
            <w:tcW w:w="3200" w:type="dxa"/>
            <w:vAlign w:val="top"/>
            <w:shd w:fill="F1F5F8"/>
          </w:tcPr>
          <w:p>
            <w:pPr>
              <w:pStyle w:val="TableText"/>
            </w:pPr>
            <w:r>
              <w:rPr/>
              <w:t xml:space="preserve">“Spoof-proof/high-accuracy face attendance”</w:t>
            </w:r>
          </w:p>
        </w:tc>
        <w:tc>
          <w:tcPr>
            <w:tcW w:w="6666" w:type="dxa"/>
            <w:vAlign w:val="top"/>
            <w:shd w:fill="F1F5F8"/>
          </w:tcPr>
          <w:p>
            <w:pPr>
              <w:pStyle w:val="TableText"/>
            </w:pPr>
            <w:r>
              <w:rPr/>
              <w:t xml:space="preserve">No liveness; real-device accuracy not measured</w:t>
            </w:r>
          </w:p>
        </w:tc>
      </w:tr>
      <w:tr>
        <w:trPr>
          <w:cantSplit/>
        </w:trPr>
        <w:tc>
          <w:tcPr>
            <w:tcW w:w="3200" w:type="dxa"/>
            <w:vAlign w:val="top"/>
            <w:shd w:fill="FFFFFF"/>
          </w:tcPr>
          <w:p>
            <w:pPr>
              <w:pStyle w:val="TableText"/>
            </w:pPr>
            <w:r>
              <w:rPr/>
              <w:t xml:space="preserve">“Email/SMS/push notifications”</w:t>
            </w:r>
          </w:p>
        </w:tc>
        <w:tc>
          <w:tcPr>
            <w:tcW w:w="6666" w:type="dxa"/>
            <w:vAlign w:val="top"/>
            <w:shd w:fill="FFFFFF"/>
          </w:tcPr>
          <w:p>
            <w:pPr>
              <w:pStyle w:val="TableText"/>
            </w:pPr>
            <w:r>
              <w:rPr/>
              <w:t xml:space="preserve">Client-derived alerts; delivery infrastructure not established</w:t>
            </w:r>
          </w:p>
        </w:tc>
      </w:tr>
      <w:tr>
        <w:trPr>
          <w:cantSplit/>
        </w:trPr>
        <w:tc>
          <w:tcPr>
            <w:tcW w:w="3200" w:type="dxa"/>
            <w:vAlign w:val="top"/>
            <w:shd w:fill="F1F5F8"/>
          </w:tcPr>
          <w:p>
            <w:pPr>
              <w:pStyle w:val="TableText"/>
            </w:pPr>
            <w:r>
              <w:rPr/>
              <w:t xml:space="preserve">“Automated recurring subscriptions and enforced plans”</w:t>
            </w:r>
          </w:p>
        </w:tc>
        <w:tc>
          <w:tcPr>
            <w:tcW w:w="6666" w:type="dxa"/>
            <w:vAlign w:val="top"/>
            <w:shd w:fill="F1F5F8"/>
          </w:tcPr>
          <w:p>
            <w:pPr>
              <w:pStyle w:val="TableText"/>
            </w:pPr>
            <w:r>
              <w:rPr/>
              <w:t xml:space="preserve">Manual tracking; no gateway, webhook, expiry, or plan-entitlement mapping</w:t>
            </w:r>
          </w:p>
        </w:tc>
      </w:tr>
      <w:tr>
        <w:trPr>
          <w:cantSplit/>
        </w:trPr>
        <w:tc>
          <w:tcPr>
            <w:tcW w:w="3200" w:type="dxa"/>
            <w:vAlign w:val="top"/>
            <w:shd w:fill="FFFFFF"/>
          </w:tcPr>
          <w:p>
            <w:pPr>
              <w:pStyle w:val="TableText"/>
            </w:pPr>
            <w:r>
              <w:rPr/>
              <w:t xml:space="preserve">“Instant signup for all displayed packages”</w:t>
            </w:r>
          </w:p>
        </w:tc>
        <w:tc>
          <w:tcPr>
            <w:tcW w:w="6666" w:type="dxa"/>
            <w:vAlign w:val="top"/>
            <w:shd w:fill="FFFFFF"/>
          </w:tcPr>
          <w:p>
            <w:pPr>
              <w:pStyle w:val="TableText"/>
            </w:pPr>
            <w:r>
              <w:rPr/>
              <w:t xml:space="preserve">Frontend/backend package-name mismatch</w:t>
            </w:r>
          </w:p>
        </w:tc>
      </w:tr>
      <w:tr>
        <w:trPr>
          <w:cantSplit/>
        </w:trPr>
        <w:tc>
          <w:tcPr>
            <w:tcW w:w="3200" w:type="dxa"/>
            <w:vAlign w:val="top"/>
            <w:shd w:fill="F1F5F8"/>
          </w:tcPr>
          <w:p>
            <w:pPr>
              <w:pStyle w:val="TableText"/>
            </w:pPr>
            <w:r>
              <w:rPr/>
              <w:t xml:space="preserve">“Persistent profile editing”</w:t>
            </w:r>
          </w:p>
        </w:tc>
        <w:tc>
          <w:tcPr>
            <w:tcW w:w="6666" w:type="dxa"/>
            <w:vAlign w:val="top"/>
            <w:shd w:fill="F1F5F8"/>
          </w:tcPr>
          <w:p>
            <w:pPr>
              <w:pStyle w:val="TableText"/>
            </w:pPr>
            <w:r>
              <w:rPr/>
              <w:t xml:space="preserve">Save action is UI-only</w:t>
            </w:r>
          </w:p>
        </w:tc>
      </w:tr>
      <w:tr>
        <w:trPr>
          <w:cantSplit/>
        </w:trPr>
        <w:tc>
          <w:tcPr>
            <w:tcW w:w="3200" w:type="dxa"/>
            <w:vAlign w:val="top"/>
            <w:shd w:fill="FFFFFF"/>
          </w:tcPr>
          <w:p>
            <w:pPr>
              <w:pStyle w:val="TableText"/>
            </w:pPr>
            <w:r>
              <w:rPr/>
              <w:t xml:space="preserve">“Fully multilingual documents”</w:t>
            </w:r>
          </w:p>
        </w:tc>
        <w:tc>
          <w:tcPr>
            <w:tcW w:w="6666" w:type="dxa"/>
            <w:vAlign w:val="top"/>
            <w:shd w:fill="FFFFFF"/>
          </w:tcPr>
          <w:p>
            <w:pPr>
              <w:pStyle w:val="TableText"/>
            </w:pPr>
            <w:r>
              <w:rPr/>
              <w:t xml:space="preserve">Shared PDF generator substitutes unsupported characters</w:t>
            </w:r>
          </w:p>
        </w:tc>
      </w:tr>
      <w:tr>
        <w:trPr>
          <w:cantSplit/>
        </w:trPr>
        <w:tc>
          <w:tcPr>
            <w:tcW w:w="3200" w:type="dxa"/>
            <w:vAlign w:val="top"/>
            <w:shd w:fill="F1F5F8"/>
          </w:tcPr>
          <w:p>
            <w:pPr>
              <w:pStyle w:val="TableText"/>
            </w:pPr>
            <w:r>
              <w:rPr/>
              <w:t xml:space="preserve">“Unlimited-length invoice PDFs”</w:t>
            </w:r>
          </w:p>
        </w:tc>
        <w:tc>
          <w:tcPr>
            <w:tcW w:w="6666" w:type="dxa"/>
            <w:vAlign w:val="top"/>
            <w:shd w:fill="F1F5F8"/>
          </w:tcPr>
          <w:p>
            <w:pPr>
              <w:pStyle w:val="TableText"/>
            </w:pPr>
            <w:r>
              <w:rPr/>
              <w:t xml:space="preserve">Shared invoice PDF is single-page without pagination</w:t>
            </w:r>
          </w:p>
        </w:tc>
      </w:tr>
      <w:tr>
        <w:trPr>
          <w:cantSplit/>
        </w:trPr>
        <w:tc>
          <w:tcPr>
            <w:tcW w:w="3200" w:type="dxa"/>
            <w:vAlign w:val="top"/>
            <w:shd w:fill="FFFFFF"/>
          </w:tcPr>
          <w:p>
            <w:pPr>
              <w:pStyle w:val="TableText"/>
            </w:pPr>
            <w:r>
              <w:rPr/>
              <w:t xml:space="preserve">“Strong tenant isolation/security guarantees”</w:t>
            </w:r>
          </w:p>
        </w:tc>
        <w:tc>
          <w:tcPr>
            <w:tcW w:w="6666" w:type="dxa"/>
            <w:vAlign w:val="top"/>
            <w:shd w:fill="FFFFFF"/>
          </w:tcPr>
          <w:p>
            <w:pPr>
              <w:pStyle w:val="TableText"/>
            </w:pPr>
            <w:r>
              <w:rPr/>
              <w:t xml:space="preserve">Needs dedicated testing; legacy scope, stale client state, alert scope, and recoverable-password behavior require review</w:t>
            </w:r>
          </w:p>
        </w:tc>
      </w:tr>
      <w:tr>
        <w:trPr>
          <w:cantSplit/>
        </w:trPr>
        <w:tc>
          <w:tcPr>
            <w:tcW w:w="3200" w:type="dxa"/>
            <w:vAlign w:val="top"/>
            <w:shd w:fill="F1F5F8"/>
          </w:tcPr>
          <w:p>
            <w:pPr>
              <w:pStyle w:val="TableText"/>
            </w:pPr>
            <w:r>
              <w:rPr/>
              <w:t xml:space="preserve">“Complete business-data deletion”</w:t>
            </w:r>
          </w:p>
        </w:tc>
        <w:tc>
          <w:tcPr>
            <w:tcW w:w="6666" w:type="dxa"/>
            <w:vAlign w:val="top"/>
            <w:shd w:fill="F1F5F8"/>
          </w:tcPr>
          <w:p>
            <w:pPr>
              <w:pStyle w:val="TableText"/>
            </w:pPr>
            <w:r>
              <w:rPr/>
              <w:t xml:space="preserve">Workspace deletion is not a full tenant-data cascade</w:t>
            </w:r>
          </w:p>
        </w:tc>
      </w:tr>
      <w:tr>
        <w:trPr>
          <w:cantSplit/>
        </w:trPr>
        <w:tc>
          <w:tcPr>
            <w:tcW w:w="3200" w:type="dxa"/>
            <w:vAlign w:val="top"/>
            <w:shd w:fill="FFFFFF"/>
          </w:tcPr>
          <w:p>
            <w:pPr>
              <w:pStyle w:val="TableText"/>
            </w:pPr>
            <w:r>
              <w:rPr/>
              <w:t xml:space="preserve">“Live AI theme generation”</w:t>
            </w:r>
          </w:p>
        </w:tc>
        <w:tc>
          <w:tcPr>
            <w:tcW w:w="6666" w:type="dxa"/>
            <w:vAlign w:val="top"/>
            <w:shd w:fill="FFFFFF"/>
          </w:tcPr>
          <w:p>
            <w:pPr>
              <w:pStyle w:val="TableText"/>
            </w:pPr>
            <w:r>
              <w:rPr/>
              <w:t xml:space="preserve">External service configuration and operation unverified</w:t>
            </w:r>
          </w:p>
        </w:tc>
      </w:tr>
    </w:tbl>
    <w:p>
      <w:pPr>
        <w:spacing w:after="50"/>
      </w:pPr>
    </w:p>
    <w:p>
      <w:pPr>
        <w:pStyle w:val="Heading2"/>
      </w:pPr>
      <w:bookmarkStart w:id="42" w:name="s42"/>
      <w:bookmarkEnd w:id="42"/>
      <w:r>
        <w:rPr/>
        <w:t xml:space="preserve">Questions only the product owner or production users can answer</w:t>
      </w:r>
    </w:p>
    <w:p>
      <w:pPr>
        <w:pStyle w:val="Normal"/>
        <w:ind w:left="240" w:hanging="240"/>
      </w:pPr>
      <w:r>
        <w:rPr/>
        <w:t xml:space="preserve">1. Which commit/build is currently deployed, and does it match this repository?</w:t>
      </w:r>
    </w:p>
    <w:p>
      <w:pPr>
        <w:pStyle w:val="Normal"/>
        <w:ind w:left="240" w:hanging="240"/>
      </w:pPr>
      <w:r>
        <w:rPr/>
        <w:t xml:space="preserve">2. Which workflows are actively used successfully: POS, drafts, table ordering, credit, installments, shifts, and attendance?</w:t>
      </w:r>
    </w:p>
    <w:p>
      <w:pPr>
        <w:pStyle w:val="Normal"/>
        <w:ind w:left="240" w:hanging="240"/>
      </w:pPr>
      <w:r>
        <w:rPr/>
        <w:t xml:space="preserve">3. What are the intended package names, prices, limits, trial rules, and included entitlements?</w:t>
      </w:r>
    </w:p>
    <w:p>
      <w:pPr>
        <w:pStyle w:val="Normal"/>
        <w:ind w:left="240" w:hanging="240"/>
      </w:pPr>
      <w:r>
        <w:rPr/>
        <w:t xml:space="preserve">4. Should signup automatically configure business type and permissions, or is onboarding intentionally manual?</w:t>
      </w:r>
    </w:p>
    <w:p>
      <w:pPr>
        <w:pStyle w:val="Normal"/>
        <w:ind w:left="240" w:hanging="240"/>
      </w:pPr>
      <w:r>
        <w:rPr/>
        <w:t xml:space="preserve">5. Are table QR images generated outside ItemHive today? Who creates and prints them?</w:t>
      </w:r>
    </w:p>
    <w:p>
      <w:pPr>
        <w:pStyle w:val="Normal"/>
        <w:ind w:left="240" w:hanging="240"/>
      </w:pPr>
      <w:r>
        <w:rPr/>
        <w:t xml:space="preserve">6. What should happen to a table draft after payment, partial payment, cancellation, or concurrent customer additions?</w:t>
      </w:r>
    </w:p>
    <w:p>
      <w:pPr>
        <w:pStyle w:val="Normal"/>
        <w:ind w:left="240" w:hanging="240"/>
      </w:pPr>
      <w:r>
        <w:rPr/>
        <w:t xml:space="preserve">7. Should </w:t>
      </w:r>
      <w:r>
        <w:rPr>
          <w:rFonts w:ascii="Consolas" w:hAnsi="Consolas"/>
          <w:sz w:val="18"/>
        </w:rPr>
        <w:t xml:space="preserve">menu</w:t>
      </w:r>
      <w:r>
        <w:rPr/>
        <w:t xml:space="preserve"> access permit billing through any alternate draft/POS path?</w:t>
      </w:r>
    </w:p>
    <w:p>
      <w:pPr>
        <w:pStyle w:val="Normal"/>
        <w:ind w:left="240" w:hanging="240"/>
      </w:pPr>
      <w:r>
        <w:rPr/>
        <w:t xml:space="preserve">8. Which restaurant order-type strings are authoritative, and how should Foodpanda cash/credit orders work?</w:t>
      </w:r>
    </w:p>
    <w:p>
      <w:pPr>
        <w:pStyle w:val="Normal"/>
        <w:ind w:left="240" w:hanging="240"/>
      </w:pPr>
      <w:r>
        <w:rPr/>
        <w:t xml:space="preserve">9. Is Order Desk intended as a simple sale screen, an order pipeline, or an eventual e-commerce module?</w:t>
      </w:r>
    </w:p>
    <w:p>
      <w:pPr>
        <w:pStyle w:val="Normal"/>
        <w:ind w:left="240" w:hanging="240"/>
      </w:pPr>
      <w:r>
        <w:rPr/>
        <w:t xml:space="preserve">10. Should manual stock reductions count as revenue? What do “valuation,” “profit,” and “monthly” mean commercially?</w:t>
      </w:r>
    </w:p>
    <w:p>
      <w:pPr>
        <w:pStyle w:val="Normal"/>
        <w:ind w:left="240" w:hanging="240"/>
      </w:pPr>
      <w:r>
        <w:rPr/>
        <w:t xml:space="preserve">11. Are shifts business-wide by design, or should each cashier/register have an independent shift?</w:t>
      </w:r>
    </w:p>
    <w:p>
      <w:pPr>
        <w:pStyle w:val="Normal"/>
        <w:ind w:left="240" w:hanging="240"/>
      </w:pPr>
      <w:r>
        <w:rPr/>
        <w:t xml:space="preserve">12. How are refunds, deleted credit sales, recovered payments, and installment cancellations handled operationally?</w:t>
      </w:r>
    </w:p>
    <w:p>
      <w:pPr>
        <w:pStyle w:val="Normal"/>
        <w:ind w:left="240" w:hanging="240"/>
      </w:pPr>
      <w:r>
        <w:rPr/>
        <w:t xml:space="preserve">13. Which barcode scanners, receipt printers, browsers, languages, and document sizes have been tested?</w:t>
      </w:r>
    </w:p>
    <w:p>
      <w:pPr>
        <w:pStyle w:val="Normal"/>
        <w:ind w:left="240" w:hanging="240"/>
      </w:pPr>
      <w:r>
        <w:rPr/>
        <w:t xml:space="preserve">14. Are external image search, signup email, and Gemini enabled and used in production?</w:t>
      </w:r>
    </w:p>
    <w:p>
      <w:pPr>
        <w:pStyle w:val="Normal"/>
        <w:ind w:left="240" w:hanging="240"/>
      </w:pPr>
      <w:r>
        <w:rPr/>
        <w:t xml:space="preserve">15. What consent, access, retention, and deletion policies govern employee documents, face descriptors, and attendance photos?</w:t>
      </w:r>
    </w:p>
    <w:p>
      <w:pPr>
        <w:pStyle w:val="Normal"/>
        <w:ind w:left="240" w:hanging="240"/>
      </w:pPr>
      <w:r>
        <w:rPr/>
        <w:t xml:space="preserve">16. Is recoverable password storage intentional, and has it undergone security review?</w:t>
      </w:r>
    </w:p>
    <w:p>
      <w:pPr>
        <w:pStyle w:val="Normal"/>
        <w:ind w:left="240" w:hanging="240"/>
      </w:pPr>
      <w:r>
        <w:rPr/>
        <w:t xml:space="preserve">17. Do customers expect payroll, purchasing, supplier accounting, or e-commerce functionality that is currently outside the implementation?</w:t>
      </w:r>
    </w:p>
    <w:p>
      <w:pPr>
        <w:pStyle w:val="Normal"/>
        <w:ind w:left="240" w:hanging="240"/>
      </w:pPr>
      <w:r>
        <w:rPr/>
        <w:t xml:space="preserve">18. What should deleting a business remove, and what historical data must remain?</w:t>
      </w:r>
    </w:p>
    <w:p>
      <w:pPr>
        <w:pStyle w:val="Normal"/>
      </w:pPr>
      <w:r>
        <w:rPr/>
        <w:t xml:space="preserve">The repository source, route/model surface, supporting integrations, tests, configuration, and operational-script purposes have been covered. The remaining gaps are production verification and product-policy decisions—not omitted modules.</w:t>
      </w:r>
    </w:p>
    <w:p>
      <w:pPr>
        <w:pStyle w:val="Normal"/>
      </w:pPr>
      <w:r>
        <w:rPr/>
        <w:t xml:space="preserve"/>
      </w:r>
      <w:r>
        <w:rPr>
          <w:b/>
        </w:rPr>
        <w:t xml:space="preserve">AUDIT COMPLETE</w:t>
      </w:r>
      <w:r>
        <w:rPr/>
        <w:t xml:space="preserve"/>
      </w:r>
    </w:p>
    <w:sectPr>
      <w:headerReference w:type="default" r:id="rId47"/>
      <w:footerReference w:type="default" r:id="rId48"/>
      <w:pgSz w:w="11906" w:h="16838"/>
      <w:pgMar w:top="1000" w:right="1020" w:bottom="1000" w:left="1020" w:header="430" w:footer="430"/>
      <w:titlePg/>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866"/>
      </w:tabs>
    </w:pPr>
    <w:r>
      <w:rPr>
        <w:sz w:val="17"/>
        <w:color w:val="587082"/>
      </w:rPr>
      <w:t>Internal planning • Runtime verification outstanding</w:t>
    </w:r>
    <w:r>
      <w:tab/>
      <w:t>Page </w:t>
    </w:r>
    <w:fldSimple w:instr="PAGE">
      <w:r>
        <w:t>1</w:t>
      </w:r>
    </w:fldSimple>
    <w:r>
      <w:t> of </w:t>
    </w:r>
    <w:fldSimple w:instr="NUMPAGES">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50"/>
      <w:pBdr>
        <w:bottom w:val="single" w:sz="6" w:color="178B91"/>
      </w:pBdr>
    </w:pPr>
    <w:r>
      <w:rPr>
        <w:sz w:val="17"/>
        <w:color w:val="587082"/>
      </w:rPr>
      <w:t>ITEMHIVE  |  FEATURE AUDIT  |  REPOSITORY EVIDENCE</w:t>
    </w:r>
  </w:p>
</w:hdr>
</file>

<file path=word/numbering.xml><?xml version="1.0" encoding="utf-8"?>
<w:numbering xmlns:w="http://schemas.openxmlformats.org/wordprocessingml/2006/main">
  <w:abstractNum w:abstractNumId="0">
    <w:lvl w:ilvl="0">
      <w:start w:val="1"/>
      <w:numFmt w:val="bullet"/>
      <w:lvlText w:val="•"/>
      <w:pPr>
        <w:tabs>
          <w:tab w:val="num" w:pos="260"/>
        </w:tabs>
        <w:ind w:left="260" w:hanging="220"/>
      </w:pPr>
    </w:lvl>
  </w:abstractNum>
  <w:num w:numId="1">
    <w:abstractNumId w:val="0"/>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Calibri" w:hAnsi="Calibri"/>
        <w:sz w:val="21"/>
        <w:color w:val="253849"/>
      </w:rPr>
    </w:rPrDefault>
    <w:pPrDefault>
      <w:pPr>
        <w:spacing w:after="90" w:line="264" w:lineRule="auto"/>
        <w:widowControl/>
      </w:pPr>
    </w:pPrDefault>
  </w:docDefaults>
  <w:style w:type="paragraph" w:default="1" w:styleId="Normal">
    <w:name w:val="Normal"/>
  </w:style>
  <w:style w:type="paragraph" w:styleId="Title">
    <w:name w:val="Title"/>
    <w:basedOn w:val="Normal"/>
    <w:pPr>
      <w:spacing w:before="150" w:after="170"/>
    </w:pPr>
    <w:rPr>
      <w:sz w:val="64"/>
      <w:color w:val="183C51"/>
      <w:b/>
    </w:rPr>
  </w:style>
  <w:style w:type="paragraph" w:styleId="CoverBrand">
    <w:name w:val="CoverBrand"/>
    <w:basedOn w:val="Normal"/>
    <w:pPr>
      <w:spacing w:before="250" w:after="100"/>
    </w:pPr>
    <w:rPr>
      <w:sz w:val="27"/>
      <w:color w:val="178B91"/>
      <w:b/>
    </w:rPr>
  </w:style>
  <w:style w:type="paragraph" w:styleId="Subtitle">
    <w:name w:val="Subtitle"/>
    <w:basedOn w:val="Normal"/>
    <w:pPr>
      <w:spacing w:after="180"/>
    </w:pPr>
    <w:rPr>
      <w:sz w:val="26"/>
      <w:color w:val="587082"/>
    </w:rPr>
  </w:style>
  <w:style w:type="paragraph" w:styleId="CoverMeta">
    <w:name w:val="CoverMeta"/>
    <w:basedOn w:val="Normal"/>
    <w:pPr>
      <w:spacing w:after="250"/>
    </w:pPr>
    <w:rPr>
      <w:sz w:val="20"/>
      <w:color w:val="587082"/>
    </w:rPr>
  </w:style>
  <w:style w:type="paragraph" w:styleId="Heading1">
    <w:name w:val="Heading1"/>
    <w:basedOn w:val="Normal"/>
    <w:pPr>
      <w:keepNext/>
      <w:keepLines/>
      <w:outlineLvl w:val="0"/>
      <w:spacing w:before="220" w:after="170"/>
    </w:pPr>
    <w:rPr>
      <w:sz w:val="38"/>
      <w:color w:val="183C51"/>
      <w:b/>
    </w:rPr>
  </w:style>
  <w:style w:type="paragraph" w:styleId="Heading2">
    <w:name w:val="Heading2"/>
    <w:basedOn w:val="Normal"/>
    <w:pPr>
      <w:keepNext/>
      <w:keepLines/>
      <w:outlineLvl w:val="1"/>
      <w:spacing w:before="210" w:after="125"/>
    </w:pPr>
    <w:rPr>
      <w:sz w:val="29"/>
      <w:color w:val="176B87"/>
      <w:b/>
    </w:rPr>
  </w:style>
  <w:style w:type="paragraph" w:styleId="Caption">
    <w:name w:val="Caption"/>
    <w:basedOn w:val="Normal"/>
    <w:pPr>
      <w:spacing w:after="130"/>
    </w:pPr>
    <w:rPr>
      <w:sz w:val="17"/>
      <w:color w:val="607080"/>
      <w:i/>
    </w:rPr>
  </w:style>
  <w:style w:type="paragraph" w:styleId="Placeholder">
    <w:name w:val="Placeholder"/>
    <w:basedOn w:val="Normal"/>
    <w:pPr>
      <w:spacing w:after="40" w:line="240"/>
    </w:pPr>
    <w:rPr>
      <w:sz w:val="18"/>
      <w:color w:val="587082"/>
    </w:rPr>
  </w:style>
  <w:style w:type="paragraph" w:styleId="TableText">
    <w:name w:val="TableText"/>
    <w:basedOn w:val="Normal"/>
    <w:pPr>
      <w:spacing w:after="30" w:line="240"/>
    </w:pPr>
    <w:rPr>
      <w:sz w:val="17"/>
      <w:color w:val="253849"/>
    </w:rPr>
  </w:style>
  <w:style w:type="paragraph" w:styleId="TableHead">
    <w:name w:val="TableHead"/>
    <w:basedOn w:val="Normal"/>
    <w:pPr>
      <w:spacing w:after="30"/>
    </w:pPr>
    <w:rPr>
      <w:sz w:val="17"/>
      <w:color w:val="FFFFFF"/>
      <w:b/>
    </w:rPr>
  </w:style>
  <w:style w:type="paragraph" w:styleId="ContentsPart">
    <w:name w:val="ContentsPart"/>
    <w:basedOn w:val="Normal"/>
    <w:pPr>
      <w:keepNext/>
      <w:spacing w:before="110" w:after="50"/>
    </w:pPr>
    <w:rPr>
      <w:sz w:val="22"/>
      <w:color w:val="183C51"/>
      <w:b/>
    </w:rPr>
  </w:style>
  <w:style w:type="paragraph" w:styleId="ContentsItem">
    <w:name w:val="ContentsItem"/>
    <w:basedOn w:val="Normal"/>
    <w:pPr>
      <w:spacing w:after="25" w:line="240"/>
      <w:ind w:left="180"/>
    </w:pPr>
    <w:rPr>
      <w:sz w:val="19"/>
      <w:color w:val="587082"/>
    </w:rPr>
  </w:style>
  <w:style w:type="table" w:styleId="AuditTable">
    <w:name w:val="Audit Table"/>
    <w:tblPr>
      <w:tblBorders>
        <w:top w:val="single" w:sz="4" w:color="D8E2E9"/>
        <w:left w:val="single" w:sz="4" w:color="D8E2E9"/>
        <w:bottom w:val="single" w:sz="4" w:color="D8E2E9"/>
        <w:right w:val="single" w:sz="4" w:color="D8E2E9"/>
        <w:insideH w:val="single" w:sz="4" w:color="D8E2E9"/>
        <w:insideV w:val="single" w:sz="4" w:color="D8E2E9"/>
      </w:tblBorders>
      <w:tblCellMar>
        <w:top w:w="100" w:type="dxa"/>
        <w:left w:w="110" w:type="dxa"/>
        <w:bottom w:w="100" w:type="dxa"/>
        <w:right w:w="110" w:type="dxa"/>
      </w:tblCellMar>
    </w:tblPr>
  </w:style>
</w:styles>
</file>

<file path=word/_rels/document.xml.rels><?xml version="1.0" encoding="UTF-8"?><Relationships xmlns="http://schemas.openxmlformats.org/package/2006/relationships"><Relationship Id="rId1" Type="http://schemas.openxmlformats.org/officeDocument/2006/relationships/image" Target="media/repository-pos-illustration.png"/><Relationship Id="rId2" Type="http://schemas.openxmlformats.org/officeDocument/2006/relationships/hyperlink" Target="file:///C:/Projects/itemHive/backend/src/models/BusinessTypeCatalog.ts" TargetMode="External"/><Relationship Id="rId3" Type="http://schemas.openxmlformats.org/officeDocument/2006/relationships/hyperlink" Target="file:///C:/Projects/itemHive/src/lib/screenPermissions.ts" TargetMode="External"/><Relationship Id="rId4" Type="http://schemas.openxmlformats.org/officeDocument/2006/relationships/hyperlink" Target="file:///C:/Projects/itemHive/backend/src/middleware/auth.ts" TargetMode="External"/><Relationship Id="rId5" Type="http://schemas.openxmlformats.org/officeDocument/2006/relationships/image" Target="media/repository-product-tamatar.png"/><Relationship Id="rId6" Type="http://schemas.openxmlformats.org/officeDocument/2006/relationships/hyperlink" Target="file:///C:/Projects/itemHive/src/pages/Inventory/ProductList.tsx" TargetMode="External"/><Relationship Id="rId7" Type="http://schemas.openxmlformats.org/officeDocument/2006/relationships/hyperlink" Target="file:///C:/Projects/itemHive/src/pages/Inventory/AddProduct.tsx" TargetMode="External"/><Relationship Id="rId8" Type="http://schemas.openxmlformats.org/officeDocument/2006/relationships/hyperlink" Target="file:///C:/Projects/itemHive/backend/src/controllers/productController.ts" TargetMode="External"/><Relationship Id="rId9" Type="http://schemas.openxmlformats.org/officeDocument/2006/relationships/hyperlink" Target="file:///C:/Projects/itemHive/backend/src/routes/categoryRoutes.ts" TargetMode="External"/><Relationship Id="rId10" Type="http://schemas.openxmlformats.org/officeDocument/2006/relationships/hyperlink" Target="file:///C:/Projects/itemHive/src/pages/Inventory/ImportProducts.tsx" TargetMode="External"/><Relationship Id="rId11" Type="http://schemas.openxmlformats.org/officeDocument/2006/relationships/hyperlink" Target="file:///C:/Projects/itemHive/backend/src/controllers/inventoryRequestController.ts" TargetMode="External"/><Relationship Id="rId12" Type="http://schemas.openxmlformats.org/officeDocument/2006/relationships/hyperlink" Target="file:///C:/Projects/itemHive/src/components/Common/ProductSellingFields.tsx" TargetMode="External"/><Relationship Id="rId13" Type="http://schemas.openxmlformats.org/officeDocument/2006/relationships/hyperlink" Target="file:///C:/Projects/itemHive/backend/src/utils/productSelling.ts" TargetMode="External"/><Relationship Id="rId14" Type="http://schemas.openxmlformats.org/officeDocument/2006/relationships/hyperlink" Target="file:///C:/Projects/itemHive/src/pages/Inventory/ReduceStock.tsx" TargetMode="External"/><Relationship Id="rId15" Type="http://schemas.openxmlformats.org/officeDocument/2006/relationships/hyperlink" Target="file:///C:/Projects/itemHive/backend/src/controllers/transactionController.ts" TargetMode="External"/><Relationship Id="rId16" Type="http://schemas.openxmlformats.org/officeDocument/2006/relationships/hyperlink" Target="file:///C:/Projects/itemHive/src/pages/POS/POSTerminal.tsx" TargetMode="External"/><Relationship Id="rId17" Type="http://schemas.openxmlformats.org/officeDocument/2006/relationships/hyperlink" Target="file:///C:/Projects/itemHive/src/pages/Orders/OrderDraftsPage.tsx" TargetMode="External"/><Relationship Id="rId18" Type="http://schemas.openxmlformats.org/officeDocument/2006/relationships/hyperlink" Target="file:///C:/Projects/itemHive/src/pages/DigitalMenus/DigitalMenusPage.tsx" TargetMode="External"/><Relationship Id="rId19" Type="http://schemas.openxmlformats.org/officeDocument/2006/relationships/hyperlink" Target="file:///C:/Projects/itemHive/src/pages/DigitalMenus/PublicMenuPage.tsx" TargetMode="External"/><Relationship Id="rId20" Type="http://schemas.openxmlformats.org/officeDocument/2006/relationships/hyperlink" Target="file:///C:/Projects/itemHive/backend/src/controllers/digitalMenuController.ts" TargetMode="External"/><Relationship Id="rId21" Type="http://schemas.openxmlformats.org/officeDocument/2006/relationships/hyperlink" Target="file:///C:/Projects/itemHive/src/pages/Orders/OrderDesk.tsx" TargetMode="External"/><Relationship Id="rId22" Type="http://schemas.openxmlformats.org/officeDocument/2006/relationships/hyperlink" Target="file:///C:/Projects/itemHive/src/lib/printReceipt.ts" TargetMode="External"/><Relationship Id="rId23" Type="http://schemas.openxmlformats.org/officeDocument/2006/relationships/hyperlink" Target="file:///C:/Projects/itemHive/src/lib/invoicePdf.ts" TargetMode="External"/><Relationship Id="rId24" Type="http://schemas.openxmlformats.org/officeDocument/2006/relationships/hyperlink" Target="file:///C:/Projects/itemHive/src/pages/Customers/CustomersPage.tsx" TargetMode="External"/><Relationship Id="rId25" Type="http://schemas.openxmlformats.org/officeDocument/2006/relationships/hyperlink" Target="file:///C:/Projects/itemHive/src/pages/Credit/CreditCustomersPage.tsx" TargetMode="External"/><Relationship Id="rId26" Type="http://schemas.openxmlformats.org/officeDocument/2006/relationships/hyperlink" Target="file:///C:/Projects/itemHive/src/pages/Installments/InstallmentsPage.tsx" TargetMode="External"/><Relationship Id="rId27" Type="http://schemas.openxmlformats.org/officeDocument/2006/relationships/hyperlink" Target="file:///C:/Projects/itemHive/backend/src/controllers/installmentController.ts" TargetMode="External"/><Relationship Id="rId28" Type="http://schemas.openxmlformats.org/officeDocument/2006/relationships/hyperlink" Target="file:///C:/Projects/itemHive/src/pages/Dashboard/Dashboard.tsx" TargetMode="External"/><Relationship Id="rId29" Type="http://schemas.openxmlformats.org/officeDocument/2006/relationships/hyperlink" Target="file:///C:/Projects/itemHive/src/pages/Reports/ReportsPage.tsx" TargetMode="External"/><Relationship Id="rId30" Type="http://schemas.openxmlformats.org/officeDocument/2006/relationships/hyperlink" Target="file:///C:/Projects/itemHive/backend/src/controllers/reportsController.ts" TargetMode="External"/><Relationship Id="rId31" Type="http://schemas.openxmlformats.org/officeDocument/2006/relationships/hyperlink" Target="file:///C:/Projects/itemHive/src/pages/POS/POSShiftReportsPage.tsx" TargetMode="External"/><Relationship Id="rId32" Type="http://schemas.openxmlformats.org/officeDocument/2006/relationships/hyperlink" Target="file:///C:/Projects/itemHive/backend/src/controllers/posShiftController.ts" TargetMode="External"/><Relationship Id="rId33" Type="http://schemas.openxmlformats.org/officeDocument/2006/relationships/hyperlink" Target="file:///C:/Projects/itemHive/src/pages/Employees/EmployeeProfilePage.tsx" TargetMode="External"/><Relationship Id="rId34" Type="http://schemas.openxmlformats.org/officeDocument/2006/relationships/hyperlink" Target="file:///C:/Projects/itemHive/backend/src/controllers/employeeController.ts" TargetMode="External"/><Relationship Id="rId35" Type="http://schemas.openxmlformats.org/officeDocument/2006/relationships/hyperlink" Target="file:///C:/Projects/itemHive/src/pages/Attendance/AttendancePage.tsx" TargetMode="External"/><Relationship Id="rId36" Type="http://schemas.openxmlformats.org/officeDocument/2006/relationships/hyperlink" Target="file:///C:/Projects/itemHive/backend/src/controllers/attendanceController.ts" TargetMode="External"/><Relationship Id="rId37" Type="http://schemas.openxmlformats.org/officeDocument/2006/relationships/hyperlink" Target="file:///C:/Projects/itemHive/src/pages/Notes/StickyNotes.tsx" TargetMode="External"/><Relationship Id="rId38" Type="http://schemas.openxmlformats.org/officeDocument/2006/relationships/hyperlink" Target="file:///C:/Projects/itemHive/src/pages/Admin/TeamManagementPage.tsx" TargetMode="External"/><Relationship Id="rId39" Type="http://schemas.openxmlformats.org/officeDocument/2006/relationships/hyperlink" Target="file:///C:/Projects/itemHive/backend/src/controllers/userController.ts" TargetMode="External"/><Relationship Id="rId40" Type="http://schemas.openxmlformats.org/officeDocument/2006/relationships/hyperlink" Target="file:///C:/Projects/itemHive/src/pages/Auth/Signup.tsx" TargetMode="External"/><Relationship Id="rId41" Type="http://schemas.openxmlformats.org/officeDocument/2006/relationships/hyperlink" Target="file:///C:/Projects/itemHive/src/pages/Settings/SettingsPage.tsx" TargetMode="External"/><Relationship Id="rId42" Type="http://schemas.openxmlformats.org/officeDocument/2006/relationships/hyperlink" Target="file:///C:/Projects/itemHive/src/pages/Profile/ProfilePage.tsx" TargetMode="External"/><Relationship Id="rId43" Type="http://schemas.openxmlformats.org/officeDocument/2006/relationships/hyperlink" Target="file:///C:/Projects/itemHive/src/App.tsx" TargetMode="External"/><Relationship Id="rId44" Type="http://schemas.openxmlformats.org/officeDocument/2006/relationships/hyperlink" Target="file:///C:/Projects/itemHive/src/components/Layout/Sidebar.tsx" TargetMode="External"/><Relationship Id="rId45" Type="http://schemas.openxmlformats.org/officeDocument/2006/relationships/hyperlink" Target="file:///C:/Projects/itemHive/src/components/Layout/Navbar.tsx" TargetMode="External"/><Relationship Id="rId46" Type="http://schemas.openxmlformats.org/officeDocument/2006/relationships/hyperlink" Target="file:///C:/Projects/itemHive/backend/src/server.ts" TargetMode="External"/><Relationship Id="rId47" Type="http://schemas.openxmlformats.org/officeDocument/2006/relationships/header" Target="header1.xml"/><Relationship Id="rId48" Type="http://schemas.openxmlformats.org/officeDocument/2006/relationships/footer" Target="footer1.xml"/><Relationship Id="rId49" Type="http://schemas.openxmlformats.org/officeDocument/2006/relationships/styles" Target="styles.xml"/><Relationship Id="rId50" Type="http://schemas.openxmlformats.org/officeDocument/2006/relationships/numbering" Target="numbering.xml"/><Relationship Id="rId51"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ItemHive Feature Audit</dc:title>
  <dc:subject>Comprehensive repository-based feature, workflow and marketing audit</dc:subject>
  <dc:creator>ItemHive Product Audit</dc:creator>
  <dc:description>Full audit with repository imagery and labelled screenshot placeholders; runtime verification remains outstanding.</dc:description>
</cp:coreProperties>
</file>