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E3A" w:rsidRPr="00800FDC" w:rsidRDefault="0071673C" w:rsidP="00D32915">
      <w:pPr>
        <w:spacing w:line="360" w:lineRule="auto"/>
        <w:rPr>
          <w:b/>
          <w:bCs/>
          <w:sz w:val="24"/>
          <w:szCs w:val="24"/>
          <w:lang w:val="sv-SE"/>
        </w:rPr>
      </w:pPr>
      <w:r w:rsidRPr="00800FDC">
        <w:rPr>
          <w:b/>
          <w:bCs/>
          <w:sz w:val="24"/>
          <w:szCs w:val="24"/>
          <w:lang w:val="sv-SE"/>
        </w:rPr>
        <w:t>License</w:t>
      </w:r>
      <w:r w:rsidR="007D106A" w:rsidRPr="00800FDC">
        <w:rPr>
          <w:b/>
          <w:bCs/>
          <w:sz w:val="24"/>
          <w:szCs w:val="24"/>
          <w:lang w:val="sv-SE"/>
        </w:rPr>
        <w:t xml:space="preserve"> and disclaimer</w:t>
      </w:r>
    </w:p>
    <w:p w:rsidR="007D106A" w:rsidRPr="00800FDC" w:rsidRDefault="00FC6E3A" w:rsidP="00D32915">
      <w:pPr>
        <w:spacing w:line="360" w:lineRule="auto"/>
        <w:rPr>
          <w:sz w:val="24"/>
          <w:szCs w:val="24"/>
          <w:lang w:val="en-US"/>
        </w:rPr>
      </w:pPr>
      <w:r w:rsidRPr="00800FDC">
        <w:rPr>
          <w:sz w:val="24"/>
          <w:szCs w:val="24"/>
          <w:lang w:val="en-US"/>
        </w:rPr>
        <w:t xml:space="preserve">The </w:t>
      </w:r>
      <w:r w:rsidR="0071673C" w:rsidRPr="00800FDC">
        <w:rPr>
          <w:sz w:val="24"/>
          <w:szCs w:val="24"/>
          <w:lang w:val="en-US"/>
        </w:rPr>
        <w:t xml:space="preserve">attached source code is provided under General Public License (GPL) version 3. Accordingly, the source code is provided ‘AS IT IS’ for general use. The creator(s) of the source code do NOT guarantee </w:t>
      </w:r>
      <w:r w:rsidR="007D106A" w:rsidRPr="00800FDC">
        <w:rPr>
          <w:sz w:val="24"/>
          <w:szCs w:val="24"/>
          <w:lang w:val="en-US"/>
        </w:rPr>
        <w:t xml:space="preserve">the feasibility or accuracy of the code for any application. The code can be modified and used for public and research purposes. This code cannot be used for industrial nor business-related purposes and it cannot be part of any privately-owned product unless otherwise agreed by the copy-right holder(s). </w:t>
      </w:r>
    </w:p>
    <w:p w:rsidR="0071673C" w:rsidRPr="00800FDC" w:rsidRDefault="0071673C" w:rsidP="00D32915">
      <w:pPr>
        <w:spacing w:line="360" w:lineRule="auto"/>
        <w:rPr>
          <w:b/>
          <w:bCs/>
          <w:sz w:val="24"/>
          <w:szCs w:val="24"/>
          <w:lang w:val="en-US"/>
        </w:rPr>
      </w:pPr>
      <w:r w:rsidRPr="00800FDC">
        <w:rPr>
          <w:b/>
          <w:bCs/>
          <w:sz w:val="24"/>
          <w:szCs w:val="24"/>
          <w:lang w:val="en-US"/>
        </w:rPr>
        <w:t>Content</w:t>
      </w:r>
    </w:p>
    <w:p w:rsidR="0071673C" w:rsidRPr="00800FDC" w:rsidRDefault="0071673C" w:rsidP="00D32915">
      <w:pPr>
        <w:spacing w:line="360" w:lineRule="auto"/>
        <w:rPr>
          <w:sz w:val="24"/>
          <w:szCs w:val="24"/>
          <w:lang w:val="en-US"/>
        </w:rPr>
      </w:pPr>
      <w:r w:rsidRPr="00800FDC">
        <w:rPr>
          <w:sz w:val="24"/>
          <w:szCs w:val="24"/>
          <w:lang w:val="en-US"/>
        </w:rPr>
        <w:t>The cochlear model can be run using ‘</w:t>
      </w:r>
      <w:r w:rsidRPr="00800FDC">
        <w:rPr>
          <w:i/>
          <w:iCs/>
          <w:sz w:val="24"/>
          <w:szCs w:val="24"/>
          <w:lang w:val="en-US"/>
        </w:rPr>
        <w:t>Saremi2015.m</w:t>
      </w:r>
      <w:r w:rsidRPr="00800FDC">
        <w:rPr>
          <w:sz w:val="24"/>
          <w:szCs w:val="24"/>
          <w:lang w:val="en-US"/>
        </w:rPr>
        <w:t>’ script.</w:t>
      </w:r>
      <w:r w:rsidR="00356F19" w:rsidRPr="00800FDC">
        <w:rPr>
          <w:sz w:val="24"/>
          <w:szCs w:val="24"/>
          <w:lang w:val="en-US"/>
        </w:rPr>
        <w:t xml:space="preserve"> This script yields the frequency response and the position-frequency </w:t>
      </w:r>
      <w:r w:rsidR="00EE54E4" w:rsidRPr="00800FDC">
        <w:rPr>
          <w:sz w:val="24"/>
          <w:szCs w:val="24"/>
          <w:lang w:val="en-US"/>
        </w:rPr>
        <w:t xml:space="preserve">map of the cochlea. The fundamentals of this model have been described in Saremi and </w:t>
      </w:r>
      <w:proofErr w:type="spellStart"/>
      <w:r w:rsidR="00EE54E4" w:rsidRPr="00800FDC">
        <w:rPr>
          <w:sz w:val="24"/>
          <w:szCs w:val="24"/>
          <w:lang w:val="en-US"/>
        </w:rPr>
        <w:t>Stenfelt</w:t>
      </w:r>
      <w:proofErr w:type="spellEnd"/>
      <w:r w:rsidR="00EE54E4" w:rsidRPr="00800FDC">
        <w:rPr>
          <w:sz w:val="24"/>
          <w:szCs w:val="24"/>
          <w:lang w:val="en-US"/>
        </w:rPr>
        <w:t xml:space="preserve"> (2013). However, the code has evolved significantly since that publication.</w:t>
      </w:r>
    </w:p>
    <w:p w:rsidR="00EE54E4" w:rsidRPr="00800FDC" w:rsidRDefault="00A63DB0" w:rsidP="00D32915">
      <w:pPr>
        <w:spacing w:line="360" w:lineRule="auto"/>
        <w:rPr>
          <w:sz w:val="24"/>
          <w:szCs w:val="24"/>
          <w:lang w:val="en-US" w:bidi="fa-IR"/>
        </w:rPr>
      </w:pPr>
      <w:r w:rsidRPr="00800FDC">
        <w:rPr>
          <w:sz w:val="24"/>
          <w:szCs w:val="24"/>
          <w:lang w:val="en-US" w:bidi="fa-IR"/>
        </w:rPr>
        <w:t>‘</w:t>
      </w:r>
      <w:proofErr w:type="spellStart"/>
      <w:r w:rsidRPr="00800FDC">
        <w:rPr>
          <w:i/>
          <w:iCs/>
          <w:sz w:val="24"/>
          <w:szCs w:val="24"/>
          <w:lang w:val="en-US" w:bidi="fa-IR"/>
        </w:rPr>
        <w:t>diagnosis_HL.m</w:t>
      </w:r>
      <w:proofErr w:type="spellEnd"/>
      <w:r w:rsidRPr="00800FDC">
        <w:rPr>
          <w:sz w:val="24"/>
          <w:szCs w:val="24"/>
          <w:lang w:val="en-US" w:bidi="fa-IR"/>
        </w:rPr>
        <w:t xml:space="preserve">’ script takes in an audiogram as an input runs the </w:t>
      </w:r>
      <w:proofErr w:type="spellStart"/>
      <w:r w:rsidRPr="00800FDC">
        <w:rPr>
          <w:sz w:val="24"/>
          <w:szCs w:val="24"/>
          <w:lang w:val="en-US" w:bidi="fa-IR"/>
        </w:rPr>
        <w:t>Nelder</w:t>
      </w:r>
      <w:proofErr w:type="spellEnd"/>
      <w:r w:rsidRPr="00800FDC">
        <w:rPr>
          <w:sz w:val="24"/>
          <w:szCs w:val="24"/>
          <w:lang w:val="en-US" w:bidi="fa-IR"/>
        </w:rPr>
        <w:t>-Maud optimization method to find cochlear pathologies that have caused the given hearing threshold elevations, according to the model.</w:t>
      </w:r>
    </w:p>
    <w:p w:rsidR="00A63DB0" w:rsidRPr="00800FDC" w:rsidRDefault="00A63DB0" w:rsidP="00D32915">
      <w:pPr>
        <w:spacing w:line="360" w:lineRule="auto"/>
        <w:rPr>
          <w:b/>
          <w:bCs/>
          <w:sz w:val="24"/>
          <w:szCs w:val="24"/>
          <w:lang w:val="en-US" w:bidi="fa-IR"/>
        </w:rPr>
      </w:pPr>
      <w:r w:rsidRPr="00800FDC">
        <w:rPr>
          <w:b/>
          <w:bCs/>
          <w:sz w:val="24"/>
          <w:szCs w:val="24"/>
          <w:lang w:val="en-US" w:bidi="fa-IR"/>
        </w:rPr>
        <w:t>Examples</w:t>
      </w:r>
    </w:p>
    <w:p w:rsidR="00A63DB0" w:rsidRPr="00800FDC" w:rsidRDefault="007D106A" w:rsidP="00D32915">
      <w:pPr>
        <w:pStyle w:val="ListParagraph"/>
        <w:numPr>
          <w:ilvl w:val="0"/>
          <w:numId w:val="1"/>
        </w:numPr>
        <w:spacing w:line="360" w:lineRule="auto"/>
        <w:rPr>
          <w:sz w:val="24"/>
          <w:szCs w:val="24"/>
          <w:lang w:val="en-US" w:bidi="fa-IR"/>
        </w:rPr>
      </w:pPr>
      <w:r w:rsidRPr="00800FDC">
        <w:rPr>
          <w:sz w:val="24"/>
          <w:szCs w:val="24"/>
          <w:lang w:val="en-US" w:bidi="fa-IR"/>
        </w:rPr>
        <w:t>‘</w:t>
      </w:r>
      <w:proofErr w:type="spellStart"/>
      <w:r w:rsidRPr="00D32915">
        <w:rPr>
          <w:i/>
          <w:iCs/>
          <w:sz w:val="24"/>
          <w:szCs w:val="24"/>
          <w:lang w:val="en-US" w:bidi="fa-IR"/>
        </w:rPr>
        <w:t>IO_Saremi.m</w:t>
      </w:r>
      <w:proofErr w:type="spellEnd"/>
      <w:r w:rsidRPr="00800FDC">
        <w:rPr>
          <w:sz w:val="24"/>
          <w:szCs w:val="24"/>
          <w:lang w:val="en-US" w:bidi="fa-IR"/>
        </w:rPr>
        <w:t>’ script produces cochlear input/output functions (defined as the RMS output at the CF as a function of input intensity) for healthy cochlea versus a passive (dead) coc</w:t>
      </w:r>
      <w:r w:rsidR="0065550D" w:rsidRPr="00800FDC">
        <w:rPr>
          <w:sz w:val="24"/>
          <w:szCs w:val="24"/>
          <w:lang w:val="en-US" w:bidi="fa-IR"/>
        </w:rPr>
        <w:t xml:space="preserve">hlea as shown in Fig. 7 of Saremi and </w:t>
      </w:r>
      <w:proofErr w:type="spellStart"/>
      <w:r w:rsidR="0065550D" w:rsidRPr="00800FDC">
        <w:rPr>
          <w:sz w:val="24"/>
          <w:szCs w:val="24"/>
          <w:lang w:val="en-US" w:bidi="fa-IR"/>
        </w:rPr>
        <w:t>Stenfet</w:t>
      </w:r>
      <w:proofErr w:type="spellEnd"/>
      <w:r w:rsidR="0065550D" w:rsidRPr="00800FDC">
        <w:rPr>
          <w:sz w:val="24"/>
          <w:szCs w:val="24"/>
          <w:lang w:val="en-US" w:bidi="fa-IR"/>
        </w:rPr>
        <w:t xml:space="preserve"> (2021) article. </w:t>
      </w:r>
    </w:p>
    <w:p w:rsidR="0065550D" w:rsidRPr="00800FDC" w:rsidRDefault="00800FDC" w:rsidP="00D32915">
      <w:pPr>
        <w:pStyle w:val="ListParagraph"/>
        <w:numPr>
          <w:ilvl w:val="0"/>
          <w:numId w:val="1"/>
        </w:numPr>
        <w:spacing w:line="360" w:lineRule="auto"/>
        <w:rPr>
          <w:sz w:val="24"/>
          <w:szCs w:val="24"/>
          <w:lang w:val="en-US" w:bidi="fa-IR"/>
        </w:rPr>
      </w:pPr>
      <w:r w:rsidRPr="00800FDC">
        <w:rPr>
          <w:sz w:val="24"/>
          <w:szCs w:val="24"/>
          <w:lang w:val="en-US" w:bidi="fa-IR"/>
        </w:rPr>
        <w:t>‘</w:t>
      </w:r>
      <w:proofErr w:type="spellStart"/>
      <w:r w:rsidRPr="00D32915">
        <w:rPr>
          <w:i/>
          <w:iCs/>
          <w:sz w:val="24"/>
          <w:szCs w:val="24"/>
          <w:lang w:val="en-US" w:bidi="fa-IR"/>
        </w:rPr>
        <w:t>Reproduce_OHC_diagnosis</w:t>
      </w:r>
      <w:proofErr w:type="spellEnd"/>
      <w:r w:rsidRPr="00800FDC">
        <w:rPr>
          <w:sz w:val="24"/>
          <w:szCs w:val="24"/>
          <w:lang w:val="en-US" w:bidi="fa-IR"/>
        </w:rPr>
        <w:t>’ runs the ‘</w:t>
      </w:r>
      <w:proofErr w:type="spellStart"/>
      <w:r w:rsidRPr="00D32915">
        <w:rPr>
          <w:i/>
          <w:iCs/>
          <w:sz w:val="24"/>
          <w:szCs w:val="24"/>
          <w:lang w:val="en-US" w:bidi="fa-IR"/>
        </w:rPr>
        <w:t>diagnosis_HL.m</w:t>
      </w:r>
      <w:proofErr w:type="spellEnd"/>
      <w:r w:rsidRPr="00800FDC">
        <w:rPr>
          <w:sz w:val="24"/>
          <w:szCs w:val="24"/>
          <w:lang w:val="en-US" w:bidi="fa-IR"/>
        </w:rPr>
        <w:t>’ for a real-world clinical case and shows how the model relates hearing loss (in form of audiometric threshold elevations) to a specific configuration of OHC lesions. This script produces Fig. 11 of Sa</w:t>
      </w:r>
      <w:r>
        <w:rPr>
          <w:sz w:val="24"/>
          <w:szCs w:val="24"/>
          <w:lang w:val="en-US" w:bidi="fa-IR"/>
        </w:rPr>
        <w:t xml:space="preserve">remi and </w:t>
      </w:r>
      <w:proofErr w:type="spellStart"/>
      <w:r>
        <w:rPr>
          <w:sz w:val="24"/>
          <w:szCs w:val="24"/>
          <w:lang w:val="en-US" w:bidi="fa-IR"/>
        </w:rPr>
        <w:t>Stenfet</w:t>
      </w:r>
      <w:proofErr w:type="spellEnd"/>
      <w:r>
        <w:rPr>
          <w:sz w:val="24"/>
          <w:szCs w:val="24"/>
          <w:lang w:val="en-US" w:bidi="fa-IR"/>
        </w:rPr>
        <w:t xml:space="preserve"> (2021) article. </w:t>
      </w:r>
    </w:p>
    <w:p w:rsidR="00800FDC" w:rsidRPr="00AA4EB7" w:rsidRDefault="00AA4EB7" w:rsidP="00D32915">
      <w:pPr>
        <w:spacing w:line="360" w:lineRule="auto"/>
        <w:rPr>
          <w:b/>
          <w:bCs/>
          <w:sz w:val="24"/>
          <w:szCs w:val="24"/>
          <w:lang w:val="en-US" w:bidi="fa-IR"/>
        </w:rPr>
      </w:pPr>
      <w:r w:rsidRPr="00AA4EB7">
        <w:rPr>
          <w:b/>
          <w:bCs/>
          <w:sz w:val="24"/>
          <w:szCs w:val="24"/>
          <w:lang w:val="en-US" w:bidi="fa-IR"/>
        </w:rPr>
        <w:t>System requirements</w:t>
      </w:r>
    </w:p>
    <w:p w:rsidR="00FC6E3A" w:rsidRPr="00800FDC" w:rsidRDefault="00AA4EB7" w:rsidP="00C97C3D">
      <w:pPr>
        <w:spacing w:line="360" w:lineRule="auto"/>
        <w:rPr>
          <w:sz w:val="24"/>
          <w:szCs w:val="24"/>
          <w:lang w:val="en-US"/>
        </w:rPr>
      </w:pPr>
      <w:r>
        <w:rPr>
          <w:sz w:val="24"/>
          <w:szCs w:val="24"/>
          <w:lang w:val="en-US" w:bidi="fa-IR"/>
        </w:rPr>
        <w:t xml:space="preserve">The code has been evaluated on MATLAB 2017 version. It is advised to use multiple-core fast computer systems when running the </w:t>
      </w:r>
      <w:proofErr w:type="spellStart"/>
      <w:r>
        <w:rPr>
          <w:sz w:val="24"/>
          <w:szCs w:val="24"/>
          <w:lang w:val="en-US" w:bidi="fa-IR"/>
        </w:rPr>
        <w:t>Nelder</w:t>
      </w:r>
      <w:proofErr w:type="spellEnd"/>
      <w:r>
        <w:rPr>
          <w:sz w:val="24"/>
          <w:szCs w:val="24"/>
          <w:lang w:val="en-US" w:bidi="fa-IR"/>
        </w:rPr>
        <w:t xml:space="preserve">-Maud optimization since this is a computationally heavy code. </w:t>
      </w:r>
      <w:bookmarkStart w:id="0" w:name="_GoBack"/>
      <w:bookmarkEnd w:id="0"/>
    </w:p>
    <w:sectPr w:rsidR="00FC6E3A" w:rsidRPr="00800FD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6C9" w:rsidRDefault="001926C9" w:rsidP="00356F19">
      <w:pPr>
        <w:spacing w:after="0" w:line="240" w:lineRule="auto"/>
      </w:pPr>
      <w:r>
        <w:separator/>
      </w:r>
    </w:p>
  </w:endnote>
  <w:endnote w:type="continuationSeparator" w:id="0">
    <w:p w:rsidR="001926C9" w:rsidRDefault="001926C9" w:rsidP="0035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6C9" w:rsidRDefault="001926C9" w:rsidP="00356F19">
      <w:pPr>
        <w:spacing w:after="0" w:line="240" w:lineRule="auto"/>
      </w:pPr>
      <w:r>
        <w:separator/>
      </w:r>
    </w:p>
  </w:footnote>
  <w:footnote w:type="continuationSeparator" w:id="0">
    <w:p w:rsidR="001926C9" w:rsidRDefault="001926C9" w:rsidP="00356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F19" w:rsidRPr="00356F19" w:rsidRDefault="00356F19">
    <w:pPr>
      <w:pStyle w:val="Header"/>
      <w:rPr>
        <w:lang w:val="sv-SE"/>
      </w:rPr>
    </w:pPr>
    <w:r>
      <w:rPr>
        <w:lang w:val="sv-SE"/>
      </w:rPr>
      <w:t>Read 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4E15"/>
    <w:multiLevelType w:val="hybridMultilevel"/>
    <w:tmpl w:val="1CC86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E3A"/>
    <w:rsid w:val="001926C9"/>
    <w:rsid w:val="00356F19"/>
    <w:rsid w:val="0065550D"/>
    <w:rsid w:val="0071673C"/>
    <w:rsid w:val="007D106A"/>
    <w:rsid w:val="00800FDC"/>
    <w:rsid w:val="00A63DB0"/>
    <w:rsid w:val="00AA4EB7"/>
    <w:rsid w:val="00C97C3D"/>
    <w:rsid w:val="00D32915"/>
    <w:rsid w:val="00E56014"/>
    <w:rsid w:val="00EE54E4"/>
    <w:rsid w:val="00FC6E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ACD23-8852-40C6-843F-38F6352C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F19"/>
  </w:style>
  <w:style w:type="paragraph" w:styleId="Footer">
    <w:name w:val="footer"/>
    <w:basedOn w:val="Normal"/>
    <w:link w:val="FooterChar"/>
    <w:uiPriority w:val="99"/>
    <w:unhideWhenUsed/>
    <w:rsid w:val="0035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F19"/>
  </w:style>
  <w:style w:type="paragraph" w:styleId="BalloonText">
    <w:name w:val="Balloon Text"/>
    <w:basedOn w:val="Normal"/>
    <w:link w:val="BalloonTextChar"/>
    <w:uiPriority w:val="99"/>
    <w:semiHidden/>
    <w:unhideWhenUsed/>
    <w:rsid w:val="007D1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A"/>
    <w:rPr>
      <w:rFonts w:ascii="Segoe UI" w:hAnsi="Segoe UI" w:cs="Segoe UI"/>
      <w:sz w:val="18"/>
      <w:szCs w:val="18"/>
    </w:rPr>
  </w:style>
  <w:style w:type="paragraph" w:styleId="ListParagraph">
    <w:name w:val="List Paragraph"/>
    <w:basedOn w:val="Normal"/>
    <w:uiPriority w:val="34"/>
    <w:qFormat/>
    <w:rsid w:val="007D1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saremi</dc:creator>
  <cp:keywords/>
  <dc:description/>
  <cp:lastModifiedBy>amin saremi</cp:lastModifiedBy>
  <cp:revision>11</cp:revision>
  <cp:lastPrinted>2021-02-13T22:12:00Z</cp:lastPrinted>
  <dcterms:created xsi:type="dcterms:W3CDTF">2021-02-12T20:58:00Z</dcterms:created>
  <dcterms:modified xsi:type="dcterms:W3CDTF">2021-02-13T22:13:00Z</dcterms:modified>
</cp:coreProperties>
</file>