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Юсупова Амина Руслановна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53" w:name="выполнение-лабораторной-работы"/>
    <w:p>
      <w:pPr>
        <w:pStyle w:val="Heading1"/>
      </w:pPr>
      <w:r>
        <w:t xml:space="preserve">2. Выполнение лабораторной работы</w:t>
      </w:r>
    </w:p>
    <w:bookmarkStart w:id="24" w:name="fig:001"/>
    <w:p>
      <w:pPr>
        <w:pStyle w:val="CaptionedFigure"/>
      </w:pPr>
      <w:r>
        <w:drawing>
          <wp:inline>
            <wp:extent cx="3733800" cy="2490216"/>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90216"/>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59879"/>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5987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p>
      <w:pPr>
        <w:pStyle w:val="BodyText"/>
      </w:pPr>
      <w:r>
        <w:t xml:space="preserve">Добавляю новый привод оптических дисков и выбираю образ</w:t>
      </w:r>
    </w:p>
    <w:bookmarkStart w:id="32" w:name="fig:003"/>
    <w:p>
      <w:pPr>
        <w:pStyle w:val="CaptionedFigure"/>
      </w:pPr>
      <w:r>
        <w:drawing>
          <wp:inline>
            <wp:extent cx="3733800" cy="2351499"/>
            <wp:effectExtent b="0" l="0" r="0" t="0"/>
            <wp:docPr descr="Конфигурация системы"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351499"/>
                    </a:xfrm>
                    <a:prstGeom prst="rect">
                      <a:avLst/>
                    </a:prstGeom>
                    <a:noFill/>
                    <a:ln w="9525">
                      <a:noFill/>
                      <a:headEnd/>
                      <a:tailEnd/>
                    </a:ln>
                  </pic:spPr>
                </pic:pic>
              </a:graphicData>
            </a:graphic>
          </wp:inline>
        </w:drawing>
      </w:r>
    </w:p>
    <w:p>
      <w:pPr>
        <w:pStyle w:val="ImageCaption"/>
      </w:pPr>
      <w:r>
        <w:t xml:space="preserve">Конфигурация системы</w:t>
      </w:r>
    </w:p>
    <w:bookmarkEnd w:id="32"/>
    <w:p>
      <w:pPr>
        <w:pStyle w:val="BodyText"/>
      </w:pPr>
      <w:r>
        <w:t xml:space="preserve">Запускаю виртуальную машину и выбираю установку системы на жёсткий диск.</w:t>
      </w:r>
    </w:p>
    <w:p>
      <w:pPr>
        <w:pStyle w:val="BodyText"/>
      </w:pPr>
      <w:r>
        <w:t xml:space="preserve">Устанавливаю язык для интерфейса и раскладки клавиатуры</w:t>
      </w:r>
    </w:p>
    <w:bookmarkStart w:id="36" w:name="fig:004"/>
    <w:p>
      <w:pPr>
        <w:pStyle w:val="CaptionedFigure"/>
      </w:pPr>
      <w:r>
        <w:drawing>
          <wp:inline>
            <wp:extent cx="3733800" cy="2826041"/>
            <wp:effectExtent b="0" l="0" r="0" t="0"/>
            <wp:docPr descr="Установка языка"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826041"/>
                    </a:xfrm>
                    <a:prstGeom prst="rect">
                      <a:avLst/>
                    </a:prstGeom>
                    <a:noFill/>
                    <a:ln w="9525">
                      <a:noFill/>
                      <a:headEnd/>
                      <a:tailEnd/>
                    </a:ln>
                  </pic:spPr>
                </pic:pic>
              </a:graphicData>
            </a:graphic>
          </wp:inline>
        </w:drawing>
      </w:r>
    </w:p>
    <w:p>
      <w:pPr>
        <w:pStyle w:val="ImageCaption"/>
      </w:pPr>
      <w:r>
        <w:t xml:space="preserve">Установка языка</w:t>
      </w:r>
    </w:p>
    <w:bookmarkEnd w:id="36"/>
    <w:p>
      <w:pPr>
        <w:pStyle w:val="BodyText"/>
      </w:pPr>
      <w:r>
        <w:t xml:space="preserve">Указываю параметры установки. Установка завершилась</w:t>
      </w:r>
    </w:p>
    <w:bookmarkStart w:id="40" w:name="fig:005"/>
    <w:p>
      <w:pPr>
        <w:pStyle w:val="CaptionedFigure"/>
      </w:pPr>
      <w:r>
        <w:drawing>
          <wp:inline>
            <wp:extent cx="3733800" cy="2798558"/>
            <wp:effectExtent b="0" l="0" r="0" t="0"/>
            <wp:docPr descr="Завершение установки"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98558"/>
                    </a:xfrm>
                    <a:prstGeom prst="rect">
                      <a:avLst/>
                    </a:prstGeom>
                    <a:noFill/>
                    <a:ln w="9525">
                      <a:noFill/>
                      <a:headEnd/>
                      <a:tailEnd/>
                    </a:ln>
                  </pic:spPr>
                </pic:pic>
              </a:graphicData>
            </a:graphic>
          </wp:inline>
        </w:drawing>
      </w:r>
    </w:p>
    <w:p>
      <w:pPr>
        <w:pStyle w:val="ImageCaption"/>
      </w:pPr>
      <w:r>
        <w:t xml:space="preserve">Завершение установки</w:t>
      </w:r>
    </w:p>
    <w:bookmarkEnd w:id="40"/>
    <w:p>
      <w:pPr>
        <w:pStyle w:val="BodyText"/>
      </w:pPr>
      <w:r>
        <w:t xml:space="preserve">Создаю пользователя и захожу в учетную запись</w:t>
      </w:r>
    </w:p>
    <w:bookmarkStart w:id="44" w:name="fig:006"/>
    <w:p>
      <w:pPr>
        <w:pStyle w:val="CaptionedFigure"/>
      </w:pPr>
      <w:r>
        <w:drawing>
          <wp:inline>
            <wp:extent cx="3037342" cy="3171625"/>
            <wp:effectExtent b="0" l="0" r="0" t="0"/>
            <wp:docPr descr="Вход в учетную запись"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037342" cy="3171625"/>
                    </a:xfrm>
                    <a:prstGeom prst="rect">
                      <a:avLst/>
                    </a:prstGeom>
                    <a:noFill/>
                    <a:ln w="9525">
                      <a:noFill/>
                      <a:headEnd/>
                      <a:tailEnd/>
                    </a:ln>
                  </pic:spPr>
                </pic:pic>
              </a:graphicData>
            </a:graphic>
          </wp:inline>
        </w:drawing>
      </w:r>
    </w:p>
    <w:p>
      <w:pPr>
        <w:pStyle w:val="ImageCaption"/>
      </w:pPr>
      <w:r>
        <w:t xml:space="preserve">Вход в учетную запись</w:t>
      </w:r>
    </w:p>
    <w:bookmarkEnd w:id="44"/>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48" w:name="fig:007"/>
    <w:p>
      <w:pPr>
        <w:pStyle w:val="CaptionedFigure"/>
      </w:pPr>
      <w:r>
        <w:drawing>
          <wp:inline>
            <wp:extent cx="3733800" cy="2156903"/>
            <wp:effectExtent b="0" l="0" r="0" t="0"/>
            <wp:docPr descr="Команда dmesg"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56903"/>
                    </a:xfrm>
                    <a:prstGeom prst="rect">
                      <a:avLst/>
                    </a:prstGeom>
                    <a:noFill/>
                    <a:ln w="9525">
                      <a:noFill/>
                      <a:headEnd/>
                      <a:tailEnd/>
                    </a:ln>
                  </pic:spPr>
                </pic:pic>
              </a:graphicData>
            </a:graphic>
          </wp:inline>
        </w:drawing>
      </w:r>
    </w:p>
    <w:p>
      <w:pPr>
        <w:pStyle w:val="ImageCaption"/>
      </w:pPr>
      <w:r>
        <w:t xml:space="preserve">Команда dmesg</w:t>
      </w:r>
    </w:p>
    <w:bookmarkEnd w:id="48"/>
    <w:p>
      <w:pPr>
        <w:numPr>
          <w:ilvl w:val="0"/>
          <w:numId w:val="1002"/>
        </w:numPr>
      </w:pPr>
      <w:r>
        <w:t xml:space="preserve">Тип файловой системы корневого раздела.</w:t>
      </w:r>
    </w:p>
    <w:p>
      <w:pPr>
        <w:numPr>
          <w:ilvl w:val="0"/>
          <w:numId w:val="1002"/>
        </w:numPr>
      </w:pPr>
      <w:r>
        <w:t xml:space="preserve">Последовательность монтирования файловых систем</w:t>
      </w:r>
    </w:p>
    <w:bookmarkStart w:id="52" w:name="fig:008"/>
    <w:p>
      <w:pPr>
        <w:pStyle w:val="CaptionedFigure"/>
      </w:pPr>
      <w:r>
        <w:drawing>
          <wp:inline>
            <wp:extent cx="3733800" cy="1733146"/>
            <wp:effectExtent b="0" l="0" r="0" t="0"/>
            <wp:docPr descr="Команда dmesg"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1733146"/>
                    </a:xfrm>
                    <a:prstGeom prst="rect">
                      <a:avLst/>
                    </a:prstGeom>
                    <a:noFill/>
                    <a:ln w="9525">
                      <a:noFill/>
                      <a:headEnd/>
                      <a:tailEnd/>
                    </a:ln>
                  </pic:spPr>
                </pic:pic>
              </a:graphicData>
            </a:graphic>
          </wp:inline>
        </w:drawing>
      </w:r>
    </w:p>
    <w:p>
      <w:pPr>
        <w:pStyle w:val="ImageCaption"/>
      </w:pPr>
      <w:r>
        <w:t xml:space="preserve">Команда dmesg</w:t>
      </w:r>
    </w:p>
    <w:bookmarkEnd w:id="52"/>
    <w:bookmarkEnd w:id="53"/>
    <w:bookmarkStart w:id="54"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54"/>
    <w:bookmarkStart w:id="55"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Юсупова Амина Руслановна</dc:creator>
  <dc:language>ru-RU</dc:language>
  <cp:keywords/>
  <dcterms:created xsi:type="dcterms:W3CDTF">2026-03-03T18:46:58Z</dcterms:created>
  <dcterms:modified xsi:type="dcterms:W3CDTF">2026-03-03T18:46:58Z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bel-lang">
    <vt:lpwstr>russian</vt:lpwstr>
  </property>
  <property fmtid="{D5CDD505-2E9C-101B-9397-08002B2CF9AE}" pid="4" name="babel-otherlangs">
    <vt:lpwstr>english</vt:lpwstr>
  </property>
  <property fmtid="{D5CDD505-2E9C-101B-9397-08002B2CF9AE}" pid="5" name="biblatex">
    <vt:lpwstr>True</vt:lpwstr>
  </property>
  <property fmtid="{D5CDD505-2E9C-101B-9397-08002B2CF9AE}" pid="6" name="biblatexoptions">
    <vt:lpwstr/>
  </property>
  <property fmtid="{D5CDD505-2E9C-101B-9397-08002B2CF9AE}" pid="7" name="biblio-config">
    <vt:lpwstr>True</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by-author">
    <vt:lpwstr/>
  </property>
  <property fmtid="{D5CDD505-2E9C-101B-9397-08002B2CF9AE}" pid="11" name="crossref">
    <vt:lpwstr/>
  </property>
  <property fmtid="{D5CDD505-2E9C-101B-9397-08002B2CF9AE}" pid="12" name="csl">
    <vt:lpwstr>_resources/csl/gost-r-7-0-5-2008-numeric.csl</vt:lpwstr>
  </property>
  <property fmtid="{D5CDD505-2E9C-101B-9397-08002B2CF9AE}" pid="13" name="documentclass">
    <vt:lpwstr>scrreprt</vt:lpwstr>
  </property>
  <property fmtid="{D5CDD505-2E9C-101B-9397-08002B2CF9AE}" pid="14" name="figureTitle">
    <vt:lpwstr>Рис.</vt:lpwstr>
  </property>
  <property fmtid="{D5CDD505-2E9C-101B-9397-08002B2CF9AE}" pid="15" name="fontsize">
    <vt:lpwstr>12pt</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indent">
    <vt:lpwstr>True</vt:lpwstr>
  </property>
  <property fmtid="{D5CDD505-2E9C-101B-9397-08002B2CF9AE}" pid="20" name="labels">
    <vt:lpwstr/>
  </property>
  <property fmtid="{D5CDD505-2E9C-101B-9397-08002B2CF9AE}" pid="21" name="linestretch">
    <vt:lpwstr>1.5</vt:lpwstr>
  </property>
  <property fmtid="{D5CDD505-2E9C-101B-9397-08002B2CF9AE}" pid="22" name="listingTitle">
    <vt:lpwstr>Листинг</vt:lpwstr>
  </property>
  <property fmtid="{D5CDD505-2E9C-101B-9397-08002B2CF9AE}" pid="23" name="lof">
    <vt:lpwstr>True</vt:lpwstr>
  </property>
  <property fmtid="{D5CDD505-2E9C-101B-9397-08002B2CF9AE}" pid="24" name="lofTitle">
    <vt:lpwstr>Список иллюстраций</vt:lpwstr>
  </property>
  <property fmtid="{D5CDD505-2E9C-101B-9397-08002B2CF9AE}" pid="25" name="lolTitle">
    <vt:lpwstr>Листинги</vt:lpwstr>
  </property>
  <property fmtid="{D5CDD505-2E9C-101B-9397-08002B2CF9AE}" pid="26" name="lot">
    <vt:lpwstr>True</vt:lpwstr>
  </property>
  <property fmtid="{D5CDD505-2E9C-101B-9397-08002B2CF9AE}" pid="27" name="lotTitle">
    <vt:lpwstr>Список таблиц</vt:lpwstr>
  </property>
  <property fmtid="{D5CDD505-2E9C-101B-9397-08002B2CF9AE}" pid="28" name="mainfont">
    <vt:lpwstr>IBM Plex Serif</vt:lpwstr>
  </property>
  <property fmtid="{D5CDD505-2E9C-101B-9397-08002B2CF9AE}" pid="29" name="mainfontoptions">
    <vt:lpwstr>Ligatures=Common,Ligatures=TeX,Scale=0.94</vt:lpwstr>
  </property>
  <property fmtid="{D5CDD505-2E9C-101B-9397-08002B2CF9AE}" pid="30" name="mathfont">
    <vt:lpwstr>STIX Two Math</vt:lpwstr>
  </property>
  <property fmtid="{D5CDD505-2E9C-101B-9397-08002B2CF9AE}" pid="31" name="mathfontoptions">
    <vt:lpwstr/>
  </property>
  <property fmtid="{D5CDD505-2E9C-101B-9397-08002B2CF9AE}" pid="32" name="monofont">
    <vt:lpwstr>IBM Plex Mono</vt:lpwstr>
  </property>
  <property fmtid="{D5CDD505-2E9C-101B-9397-08002B2CF9AE}" pid="33" name="monofontoptions">
    <vt:lpwstr>Scale=MatchLowercase,Scale=0.94,FakeStretch=0.9</vt:lpwstr>
  </property>
  <property fmtid="{D5CDD505-2E9C-101B-9397-08002B2CF9AE}" pid="34" name="papersize">
    <vt:lpwstr>a4</vt:lpwstr>
  </property>
  <property fmtid="{D5CDD505-2E9C-101B-9397-08002B2CF9AE}" pid="35" name="polyglossia-lang">
    <vt:lpwstr/>
  </property>
  <property fmtid="{D5CDD505-2E9C-101B-9397-08002B2CF9AE}" pid="36" name="polyglossia-otherlangs">
    <vt:lpwstr/>
  </property>
  <property fmtid="{D5CDD505-2E9C-101B-9397-08002B2CF9AE}" pid="37" name="romanfont">
    <vt:lpwstr>IBM Plex Serif</vt:lpwstr>
  </property>
  <property fmtid="{D5CDD505-2E9C-101B-9397-08002B2CF9AE}" pid="38" name="romanfontoptions">
    <vt:lpwstr>Ligatures=Common,Ligatures=TeX,Scale=0.94</vt:lpwstr>
  </property>
  <property fmtid="{D5CDD505-2E9C-101B-9397-08002B2CF9AE}" pid="39" name="sansfont">
    <vt:lpwstr>IBM Plex Sans</vt:lpwstr>
  </property>
  <property fmtid="{D5CDD505-2E9C-101B-9397-08002B2CF9AE}" pid="40" name="sansfontoptions">
    <vt:lpwstr>Ligatures=Common,Ligatures=TeX,Scale=MatchLowercase,Scale=0.94</vt:lpwstr>
  </property>
  <property fmtid="{D5CDD505-2E9C-101B-9397-08002B2CF9AE}" pid="41" name="subtitle">
    <vt:lpwstr>Установка ОС</vt:lpwstr>
  </property>
  <property fmtid="{D5CDD505-2E9C-101B-9397-08002B2CF9AE}" pid="42" name="tableTitle">
    <vt:lpwstr>Таблица</vt:lpwstr>
  </property>
  <property fmtid="{D5CDD505-2E9C-101B-9397-08002B2CF9AE}" pid="43" name="toc-title">
    <vt:lpwstr>Содержание</vt:lpwstr>
  </property>
</Properties>
</file>