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9.png" ContentType="image/png"/>
  <Override PartName="/word/media/rId34.png" ContentType="image/png"/>
  <Override PartName="/word/media/rId39.png" ContentType="image/png"/>
  <Override PartName="/word/media/rId44.png" ContentType="image/png"/>
  <Override PartName="/word/media/rId50.png" ContentType="image/png"/>
  <Override PartName="/word/media/rId63.png" ContentType="image/png"/>
  <Override PartName="/word/media/rId72.png" ContentType="image/png"/>
  <Override PartName="/word/media/rId76.png" ContentType="image/png"/>
  <Override PartName="/word/media/rId83.png" ContentType="image/png"/>
  <Override PartName="/word/media/rId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№11</w:t>
      </w:r>
    </w:p>
    <w:p>
      <w:pPr>
        <w:pStyle w:val="Subtitle"/>
      </w:pPr>
      <w:r>
        <w:t xml:space="preserve">Текстовой редактор emacs</w:t>
      </w:r>
    </w:p>
    <w:p>
      <w:pPr>
        <w:pStyle w:val="Author"/>
      </w:pPr>
      <w:r>
        <w:t xml:space="preserve">Юсупова Амина Руслановна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Emacs — мощный экранный редактор текста, написанный на языке высокого уровня Elisp. Основные понятия Emacs: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Буфер</w:t>
      </w:r>
      <w:r>
        <w:t xml:space="preserve"> </w:t>
      </w:r>
      <w:r>
        <w:t xml:space="preserve">— объект, представляющий какой-либо текст.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Фрейм</w:t>
      </w:r>
      <w:r>
        <w:t xml:space="preserve"> </w:t>
      </w:r>
      <w:r>
        <w:t xml:space="preserve">— соответствует окну в обычном понимании этого слова.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Окно</w:t>
      </w:r>
      <w:r>
        <w:t xml:space="preserve"> </w:t>
      </w:r>
      <w:r>
        <w:t xml:space="preserve">— прямоугольная область фрейма, отображающая один из буферов.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Область вывода</w:t>
      </w:r>
      <w:r>
        <w:t xml:space="preserve"> </w:t>
      </w:r>
      <w:r>
        <w:t xml:space="preserve">— одна или несколько строк внизу фрейма, в которой Emacs выводит сообщения.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Минибуфер</w:t>
      </w:r>
      <w:r>
        <w:t xml:space="preserve"> </w:t>
      </w:r>
      <w:r>
        <w:t xml:space="preserve">— используется для ввода дополнительной информации.</w:t>
      </w:r>
    </w:p>
    <w:p>
      <w:pPr>
        <w:pStyle w:val="FirstParagraph"/>
      </w:pPr>
      <w:r>
        <w:t xml:space="preserve">Основные комбинации клавиш в Emacs представлены в таблицах 9.1-9.7 лабораторной работы.</w:t>
      </w:r>
    </w:p>
    <w:bookmarkEnd w:id="21"/>
    <w:bookmarkStart w:id="98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97" w:name="запуск-emacs-и-создание-файла"/>
    <w:p>
      <w:pPr>
        <w:pStyle w:val="Heading2"/>
      </w:pPr>
      <w:r>
        <w:t xml:space="preserve">3.1 Запуск Emacs и создание файла</w:t>
      </w:r>
    </w:p>
    <w:bookmarkStart w:id="22" w:name="X059119432d89022adfd72365bd3144389d75d56"/>
    <w:p>
      <w:pPr>
        <w:pStyle w:val="Heading3"/>
      </w:pPr>
      <w:r>
        <w:t xml:space="preserve">3.1.1 1. Запущен Emacs командой</w:t>
      </w:r>
      <w:r>
        <w:t xml:space="preserve"> </w:t>
      </w:r>
      <w:r>
        <w:rPr>
          <w:rStyle w:val="VerbatimChar"/>
        </w:rPr>
        <w:t xml:space="preserve">emacs</w:t>
      </w:r>
      <w:r>
        <w:t xml:space="preserve"> </w:t>
      </w:r>
      <w:r>
        <w:t xml:space="preserve">в терминале.</w:t>
      </w:r>
    </w:p>
    <w:bookmarkEnd w:id="22"/>
    <w:bookmarkStart w:id="23" w:name="X58beddc10aa1c6ea6dcb2a54e104e41930d6ab8"/>
    <w:p>
      <w:pPr>
        <w:pStyle w:val="Heading3"/>
      </w:pPr>
      <w:r>
        <w:t xml:space="preserve">3.1.2 2. Создан файл</w:t>
      </w:r>
      <w:r>
        <w:t xml:space="preserve"> </w:t>
      </w:r>
      <w:r>
        <w:rPr>
          <w:rStyle w:val="VerbatimChar"/>
        </w:rPr>
        <w:t xml:space="preserve">lab07.sh</w:t>
      </w:r>
      <w:r>
        <w:t xml:space="preserve"> </w:t>
      </w:r>
      <w:r>
        <w:t xml:space="preserve">с помощью комбинации</w:t>
      </w:r>
      <w:r>
        <w:t xml:space="preserve"> </w:t>
      </w:r>
      <w:r>
        <w:rPr>
          <w:rStyle w:val="VerbatimChar"/>
        </w:rPr>
        <w:t xml:space="preserve">C-x C-f</w:t>
      </w:r>
      <w:r>
        <w:t xml:space="preserve"> </w:t>
      </w:r>
      <w:r>
        <w:t xml:space="preserve">(Ctrl-x Ctrl-f).</w:t>
      </w:r>
    </w:p>
    <w:bookmarkEnd w:id="23"/>
    <w:bookmarkStart w:id="28" w:name="в-режиме-вставки-набран-следующий-текст"/>
    <w:p>
      <w:pPr>
        <w:pStyle w:val="Heading3"/>
      </w:pPr>
      <w:r>
        <w:t xml:space="preserve">3.1.3 3. В режиме вставки набран следующий текст: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HELL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Hello</w:t>
      </w:r>
      <w:r>
        <w:br/>
      </w:r>
      <w:r>
        <w:rPr>
          <w:rStyle w:val="KeywordTok"/>
        </w:rPr>
        <w:t xml:space="preserve">function</w:t>
      </w:r>
      <w:r>
        <w:rPr>
          <w:rStyle w:val="FunctionTok"/>
        </w:rPr>
        <w:t xml:space="preserve"> hello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LOCAL</w:t>
      </w:r>
      <w:r>
        <w:rPr>
          <w:rStyle w:val="NormalTok"/>
        </w:rPr>
        <w:t xml:space="preserve"> HELLO=World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$HELLO</w:t>
      </w:r>
      <w:r>
        <w:br/>
      </w:r>
      <w:r>
        <w:rPr>
          <w:rStyle w:val="KeywordTok"/>
        </w:rPr>
        <w:t xml:space="preserve">}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$HELLO</w:t>
      </w:r>
      <w:r>
        <w:br/>
      </w:r>
      <w:r>
        <w:rPr>
          <w:rStyle w:val="ExtensionTok"/>
        </w:rPr>
        <w:t xml:space="preserve">hello</w:t>
      </w:r>
    </w:p>
    <w:bookmarkStart w:id="27" w:name="fig:001"/>
    <w:p>
      <w:pPr>
        <w:pStyle w:val="CaptionedFigure"/>
      </w:pPr>
      <w:r>
        <w:drawing>
          <wp:inline>
            <wp:extent cx="2998976" cy="4488872"/>
            <wp:effectExtent b="0" l="0" r="0" t="0"/>
            <wp:docPr descr="Ввод кода" title="" id="25" name="Picture"/>
            <a:graphic>
              <a:graphicData uri="http://schemas.openxmlformats.org/drawingml/2006/picture">
                <pic:pic>
                  <pic:nvPicPr>
                    <pic:cNvPr descr="./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8976" cy="4488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Ввод кода</w:t>
      </w:r>
    </w:p>
    <w:bookmarkEnd w:id="27"/>
    <w:bookmarkEnd w:id="28"/>
    <w:bookmarkStart w:id="33" w:name="файл-сохранён"/>
    <w:p>
      <w:pPr>
        <w:pStyle w:val="Heading3"/>
      </w:pPr>
      <w:r>
        <w:t xml:space="preserve">3.1.4 4. Файл сохранён</w:t>
      </w:r>
    </w:p>
    <w:bookmarkStart w:id="32" w:name="fig:002"/>
    <w:p>
      <w:pPr>
        <w:pStyle w:val="CaptionedFigure"/>
      </w:pPr>
      <w:r>
        <w:drawing>
          <wp:inline>
            <wp:extent cx="2404296" cy="485974"/>
            <wp:effectExtent b="0" l="0" r="0" t="0"/>
            <wp:docPr descr="Сохранение файла" title="" id="30" name="Picture"/>
            <a:graphic>
              <a:graphicData uri="http://schemas.openxmlformats.org/drawingml/2006/picture">
                <pic:pic>
                  <pic:nvPicPr>
                    <pic:cNvPr descr="./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4296" cy="485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 файла</w:t>
      </w:r>
    </w:p>
    <w:bookmarkEnd w:id="32"/>
    <w:bookmarkEnd w:id="33"/>
    <w:bookmarkStart w:id="57" w:name="редактирование-текста"/>
    <w:p>
      <w:pPr>
        <w:pStyle w:val="Heading3"/>
      </w:pPr>
      <w:r>
        <w:t xml:space="preserve">3.1.5 5. Редактирование текста</w:t>
      </w:r>
    </w:p>
    <w:bookmarkStart w:id="38" w:name="вырезание-командой-строки"/>
    <w:p>
      <w:pPr>
        <w:pStyle w:val="Heading4"/>
      </w:pPr>
      <w:r>
        <w:t xml:space="preserve">3.1.5.1 5.1 Вырезание командой строки</w:t>
      </w:r>
    </w:p>
    <w:p>
      <w:pPr>
        <w:pStyle w:val="FirstParagraph"/>
      </w:pPr>
      <w:r>
        <w:t xml:space="preserve">Вырезаем командой С-k первую строку</w:t>
      </w:r>
    </w:p>
    <w:bookmarkStart w:id="37" w:name="fig:003"/>
    <w:p>
      <w:pPr>
        <w:pStyle w:val="CaptionedFigure"/>
      </w:pPr>
      <w:r>
        <w:drawing>
          <wp:inline>
            <wp:extent cx="3733800" cy="1651897"/>
            <wp:effectExtent b="0" l="0" r="0" t="0"/>
            <wp:docPr descr="Вырезание 1 строки" title="" id="35" name="Picture"/>
            <a:graphic>
              <a:graphicData uri="http://schemas.openxmlformats.org/drawingml/2006/picture">
                <pic:pic>
                  <pic:nvPicPr>
                    <pic:cNvPr descr="./image/03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1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Вырезание 1 строки</w:t>
      </w:r>
    </w:p>
    <w:bookmarkEnd w:id="37"/>
    <w:bookmarkEnd w:id="38"/>
    <w:bookmarkStart w:id="43" w:name="вставка-строки-в-конец-файла"/>
    <w:p>
      <w:pPr>
        <w:pStyle w:val="Heading4"/>
      </w:pPr>
      <w:r>
        <w:t xml:space="preserve">3.1.5.2 5.2. Вставка строки в конец файла</w:t>
      </w:r>
    </w:p>
    <w:p>
      <w:pPr>
        <w:pStyle w:val="FirstParagraph"/>
      </w:pPr>
      <w:r>
        <w:t xml:space="preserve">Вставляем 1 строку в конец файла в с=помощью команды С-y</w:t>
      </w:r>
      <w:r>
        <w:t xml:space="preserve"> </w:t>
      </w:r>
      <w:bookmarkStart w:id="42" w:name="fig:004"/>
      <w:r>
        <w:drawing>
          <wp:inline>
            <wp:extent cx="3733800" cy="2246888"/>
            <wp:effectExtent b="0" l="0" r="0" t="0"/>
            <wp:docPr descr="Вставка в конец файла 1 строки" title="" id="40" name="Picture"/>
            <a:graphic>
              <a:graphicData uri="http://schemas.openxmlformats.org/drawingml/2006/picture">
                <pic:pic>
                  <pic:nvPicPr>
                    <pic:cNvPr descr="./image/04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6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bookmarkEnd w:id="43"/>
    <w:bookmarkStart w:id="48" w:name="выделение-область-текста"/>
    <w:p>
      <w:pPr>
        <w:pStyle w:val="Heading4"/>
      </w:pPr>
      <w:r>
        <w:t xml:space="preserve">3.1.5.3 5.3. Выделение область текста</w:t>
      </w:r>
    </w:p>
    <w:p>
      <w:pPr>
        <w:pStyle w:val="FirstParagraph"/>
      </w:pPr>
      <w:r>
        <w:t xml:space="preserve">Выделяем текст с помощью команды C-space</w:t>
      </w:r>
      <w:r>
        <w:t xml:space="preserve"> </w:t>
      </w:r>
      <w:bookmarkStart w:id="47" w:name="fig:005"/>
      <w:r>
        <w:drawing>
          <wp:inline>
            <wp:extent cx="3733800" cy="1434763"/>
            <wp:effectExtent b="0" l="0" r="0" t="0"/>
            <wp:docPr descr="Выделение области" title="" id="45" name="Picture"/>
            <a:graphic>
              <a:graphicData uri="http://schemas.openxmlformats.org/drawingml/2006/picture">
                <pic:pic>
                  <pic:nvPicPr>
                    <pic:cNvPr descr="./image/05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4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7"/>
    </w:p>
    <w:bookmarkEnd w:id="48"/>
    <w:bookmarkStart w:id="49" w:name="скопировать-область-в-буфер-обмена-m-w."/>
    <w:p>
      <w:pPr>
        <w:pStyle w:val="Heading4"/>
      </w:pPr>
      <w:r>
        <w:t xml:space="preserve">3.1.5.4 5.4. Скопировать область в буфер обмена (M-w).</w:t>
      </w:r>
    </w:p>
    <w:bookmarkEnd w:id="49"/>
    <w:bookmarkStart w:id="54" w:name="вставить-область-в-конец-файла."/>
    <w:p>
      <w:pPr>
        <w:pStyle w:val="Heading4"/>
      </w:pPr>
      <w:r>
        <w:t xml:space="preserve">3.1.5.5 5.5. Вставить область в конец файла.</w:t>
      </w:r>
    </w:p>
    <w:p>
      <w:pPr>
        <w:pStyle w:val="FirstParagraph"/>
      </w:pPr>
      <w:r>
        <w:t xml:space="preserve">Вставляем в конец файла выеленный текст</w:t>
      </w:r>
    </w:p>
    <w:bookmarkStart w:id="53" w:name="fig:006"/>
    <w:p>
      <w:pPr>
        <w:pStyle w:val="CaptionedFigure"/>
      </w:pPr>
      <w:r>
        <w:drawing>
          <wp:inline>
            <wp:extent cx="3733800" cy="1722730"/>
            <wp:effectExtent b="0" l="0" r="0" t="0"/>
            <wp:docPr descr="Выделение области" title="" id="51" name="Picture"/>
            <a:graphic>
              <a:graphicData uri="http://schemas.openxmlformats.org/drawingml/2006/picture">
                <pic:pic>
                  <pic:nvPicPr>
                    <pic:cNvPr descr="./image/06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2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 области</w:t>
      </w:r>
    </w:p>
    <w:bookmarkEnd w:id="53"/>
    <w:bookmarkEnd w:id="54"/>
    <w:bookmarkStart w:id="55" w:name="X26e3d72c792359e68f6bc38a3d1d4d64be4749d"/>
    <w:p>
      <w:pPr>
        <w:pStyle w:val="Heading4"/>
      </w:pPr>
      <w:r>
        <w:t xml:space="preserve">3.1.5.6 5.6. Вновь выделить эту область и на этот раз вырезать её (C-w).</w:t>
      </w:r>
    </w:p>
    <w:bookmarkEnd w:id="55"/>
    <w:bookmarkStart w:id="56" w:name="отмените-последнее-действие-c-."/>
    <w:p>
      <w:pPr>
        <w:pStyle w:val="Heading4"/>
      </w:pPr>
      <w:r>
        <w:t xml:space="preserve">3.1.5.7 5.7. Отмените последнее действие (C-/).</w:t>
      </w:r>
    </w:p>
    <w:bookmarkEnd w:id="56"/>
    <w:bookmarkEnd w:id="57"/>
    <w:bookmarkStart w:id="62" w:name="X20c71d8c8bb7b899bd9a31a62c31044eed25f74"/>
    <w:p>
      <w:pPr>
        <w:pStyle w:val="Heading3"/>
      </w:pPr>
      <w:r>
        <w:t xml:space="preserve">3.1.6 6. Использование команды по перемещению курсора</w:t>
      </w:r>
    </w:p>
    <w:bookmarkStart w:id="58" w:name="переместите-курсор-в-начало-строки."/>
    <w:p>
      <w:pPr>
        <w:pStyle w:val="Heading4"/>
      </w:pPr>
      <w:r>
        <w:t xml:space="preserve">3.1.6.1 6.1. Переместите курсор в начало строки.</w:t>
      </w:r>
    </w:p>
    <w:p>
      <w:pPr>
        <w:pStyle w:val="FirstParagraph"/>
      </w:pPr>
      <w:r>
        <w:t xml:space="preserve">Перемещаем курсор в начало строки с помощью команды (C-a).</w:t>
      </w:r>
    </w:p>
    <w:bookmarkEnd w:id="58"/>
    <w:bookmarkStart w:id="59" w:name="переместите-курсор-в-конец-строки."/>
    <w:p>
      <w:pPr>
        <w:pStyle w:val="Heading4"/>
      </w:pPr>
      <w:r>
        <w:t xml:space="preserve">3.1.6.2 6.2. Переместите курсор в конец строки.</w:t>
      </w:r>
    </w:p>
    <w:p>
      <w:pPr>
        <w:pStyle w:val="FirstParagraph"/>
      </w:pPr>
      <w:r>
        <w:t xml:space="preserve">Перемещаем курсор в конец строки с помощью команды (C-e).</w:t>
      </w:r>
    </w:p>
    <w:bookmarkEnd w:id="59"/>
    <w:bookmarkStart w:id="60" w:name="переместите-курсор-в-начало-буфера."/>
    <w:p>
      <w:pPr>
        <w:pStyle w:val="Heading4"/>
      </w:pPr>
      <w:r>
        <w:t xml:space="preserve">3.1.6.3 6.3. Переместите курсор в начало буфера.</w:t>
      </w:r>
    </w:p>
    <w:p>
      <w:pPr>
        <w:pStyle w:val="FirstParagraph"/>
      </w:pPr>
      <w:r>
        <w:t xml:space="preserve">Перемещаем курсор в начало буфера с помощью команды (M-&lt;).</w:t>
      </w:r>
    </w:p>
    <w:bookmarkEnd w:id="60"/>
    <w:bookmarkStart w:id="61" w:name="переместите-курсор-в-конец-буфера."/>
    <w:p>
      <w:pPr>
        <w:pStyle w:val="Heading4"/>
      </w:pPr>
      <w:r>
        <w:t xml:space="preserve">3.1.6.4 6.4. Переместите курсор в конец буфера.</w:t>
      </w:r>
    </w:p>
    <w:p>
      <w:pPr>
        <w:pStyle w:val="FirstParagraph"/>
      </w:pPr>
      <w:r>
        <w:t xml:space="preserve">Перемещаем курсор в конец буфера с помощью команды (M-&gt;).</w:t>
      </w:r>
    </w:p>
    <w:bookmarkEnd w:id="61"/>
    <w:bookmarkEnd w:id="62"/>
    <w:bookmarkStart w:id="71" w:name="управление-буферами."/>
    <w:p>
      <w:pPr>
        <w:pStyle w:val="Heading3"/>
      </w:pPr>
      <w:r>
        <w:t xml:space="preserve">3.1.7 7. Управление буферами.</w:t>
      </w:r>
    </w:p>
    <w:bookmarkStart w:id="67" w:name="X8c22e7fd65145c137b6ff9bbfa8713bdf42b12f"/>
    <w:p>
      <w:pPr>
        <w:pStyle w:val="Heading4"/>
      </w:pPr>
      <w:r>
        <w:t xml:space="preserve">3.1.7.1 7.1. Вывести список активных буферов на экран (C-x C-b).</w:t>
      </w:r>
    </w:p>
    <w:bookmarkStart w:id="66" w:name="fig:007"/>
    <w:p>
      <w:pPr>
        <w:pStyle w:val="CaptionedFigure"/>
      </w:pPr>
      <w:r>
        <w:drawing>
          <wp:inline>
            <wp:extent cx="3733800" cy="2653716"/>
            <wp:effectExtent b="0" l="0" r="0" t="0"/>
            <wp:docPr descr="Вывод списка активных буферов" title="" id="64" name="Picture"/>
            <a:graphic>
              <a:graphicData uri="http://schemas.openxmlformats.org/drawingml/2006/picture">
                <pic:pic>
                  <pic:nvPicPr>
                    <pic:cNvPr descr="./image/07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37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списка активных буферов</w:t>
      </w:r>
    </w:p>
    <w:bookmarkEnd w:id="66"/>
    <w:bookmarkEnd w:id="67"/>
    <w:bookmarkStart w:id="68" w:name="Xed10617931fb7e8e6988424d4791c966ffa3f7d"/>
    <w:p>
      <w:pPr>
        <w:pStyle w:val="Heading4"/>
      </w:pPr>
      <w:r>
        <w:t xml:space="preserve">3.1.7.2 7.2. Переместитесь во вновь открытое окно (C-x) o со списком открытых буферов и переключитесь на другой буфер.</w:t>
      </w:r>
    </w:p>
    <w:bookmarkEnd w:id="68"/>
    <w:bookmarkStart w:id="69" w:name="закройте-это-окно-c-x-0."/>
    <w:p>
      <w:pPr>
        <w:pStyle w:val="Heading4"/>
      </w:pPr>
      <w:r>
        <w:t xml:space="preserve">3.1.7.3 7.3. Закройте это окно (C-x 0).</w:t>
      </w:r>
    </w:p>
    <w:bookmarkEnd w:id="69"/>
    <w:bookmarkStart w:id="70" w:name="X0f54b6d07896467c62e6737318bda3ebbbbb48e"/>
    <w:p>
      <w:pPr>
        <w:pStyle w:val="Heading4"/>
      </w:pPr>
      <w:r>
        <w:t xml:space="preserve">3.1.7.4 7.4. Теперь вновь переключайтесь между буферами, но уже без вывода их списка на экран (C-x b).</w:t>
      </w:r>
    </w:p>
    <w:bookmarkEnd w:id="70"/>
    <w:bookmarkEnd w:id="71"/>
    <w:bookmarkStart w:id="82" w:name="управление-окнами."/>
    <w:p>
      <w:pPr>
        <w:pStyle w:val="Heading3"/>
      </w:pPr>
      <w:r>
        <w:t xml:space="preserve">3.1.8 8. Управление окнами.</w:t>
      </w:r>
    </w:p>
    <w:bookmarkStart w:id="80" w:name="деление-фрейма-на-4-части"/>
    <w:p>
      <w:pPr>
        <w:pStyle w:val="Heading4"/>
      </w:pPr>
      <w:r>
        <w:t xml:space="preserve">3.1.8.1 8.1. Деление фрейма на 4 части</w:t>
      </w:r>
    </w:p>
    <w:p>
      <w:pPr>
        <w:pStyle w:val="FirstParagraph"/>
      </w:pPr>
      <w:r>
        <w:t xml:space="preserve">Для начала разделитю фрейм на два окна по вертикали (C-x 3), а затем каждое из этих окон на две части по горизонтали (C-x 2)</w:t>
      </w:r>
    </w:p>
    <w:p>
      <w:pPr>
        <w:pStyle w:val="BodyText"/>
      </w:pPr>
      <w:bookmarkStart w:id="75" w:name="fig:008"/>
      <w:r>
        <w:drawing>
          <wp:inline>
            <wp:extent cx="3733800" cy="1187046"/>
            <wp:effectExtent b="0" l="0" r="0" t="0"/>
            <wp:docPr descr="Деление экрана на 2 части" title="" id="73" name="Picture"/>
            <a:graphic>
              <a:graphicData uri="http://schemas.openxmlformats.org/drawingml/2006/picture">
                <pic:pic>
                  <pic:nvPicPr>
                    <pic:cNvPr descr="./image/08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87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5"/>
      <w:r>
        <w:t xml:space="preserve"> </w:t>
      </w:r>
      <w:bookmarkStart w:id="79" w:name="fig:009"/>
      <w:r>
        <w:drawing>
          <wp:inline>
            <wp:extent cx="3733800" cy="2483104"/>
            <wp:effectExtent b="0" l="0" r="0" t="0"/>
            <wp:docPr descr="Деление экрана на 4 части" title="" id="77" name="Picture"/>
            <a:graphic>
              <a:graphicData uri="http://schemas.openxmlformats.org/drawingml/2006/picture">
                <pic:pic>
                  <pic:nvPicPr>
                    <pic:cNvPr descr="./image/09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3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9"/>
    </w:p>
    <w:bookmarkEnd w:id="80"/>
    <w:bookmarkStart w:id="81" w:name="X2bd547574b0c8bd9bf15636101ec3fc0b79b1b7"/>
    <w:p>
      <w:pPr>
        <w:pStyle w:val="Heading4"/>
      </w:pPr>
      <w:r>
        <w:t xml:space="preserve">3.1.8.2 8.2. В каждом из четырёх созданных окон открыла новый буфер (файл) и ввела несколько строк текста.</w:t>
      </w:r>
    </w:p>
    <w:bookmarkEnd w:id="81"/>
    <w:bookmarkEnd w:id="82"/>
    <w:bookmarkStart w:id="96" w:name="режим-поиска"/>
    <w:p>
      <w:pPr>
        <w:pStyle w:val="Heading3"/>
      </w:pPr>
      <w:r>
        <w:t xml:space="preserve">3.1.9 9. Режим поиска</w:t>
      </w:r>
    </w:p>
    <w:bookmarkStart w:id="87" w:name="поиск-слов"/>
    <w:p>
      <w:pPr>
        <w:pStyle w:val="Heading4"/>
      </w:pPr>
      <w:r>
        <w:t xml:space="preserve">3.1.9.1 9.1. Поиск слов</w:t>
      </w:r>
    </w:p>
    <w:p>
      <w:pPr>
        <w:pStyle w:val="FirstParagraph"/>
      </w:pPr>
      <w:r>
        <w:t xml:space="preserve">Переключаюсь в режим поиска (C-s) и нахожу несколько слов, присутствующих в тексте.</w:t>
      </w:r>
    </w:p>
    <w:bookmarkStart w:id="86" w:name="fig:010"/>
    <w:p>
      <w:pPr>
        <w:pStyle w:val="CaptionedFigure"/>
      </w:pPr>
      <w:r>
        <w:drawing>
          <wp:inline>
            <wp:extent cx="3421006" cy="4584788"/>
            <wp:effectExtent b="0" l="0" r="0" t="0"/>
            <wp:docPr descr="Поиск слов" title="" id="84" name="Picture"/>
            <a:graphic>
              <a:graphicData uri="http://schemas.openxmlformats.org/drawingml/2006/picture">
                <pic:pic>
                  <pic:nvPicPr>
                    <pic:cNvPr descr="./image/10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006" cy="45847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слов</w:t>
      </w:r>
    </w:p>
    <w:bookmarkEnd w:id="86"/>
    <w:bookmarkEnd w:id="87"/>
    <w:bookmarkStart w:id="88" w:name="Xe7adecb69d29599259b15d30e37222a2f01b0e1"/>
    <w:p>
      <w:pPr>
        <w:pStyle w:val="Heading4"/>
      </w:pPr>
      <w:r>
        <w:t xml:space="preserve">3.1.9.2 9.2. Переключайтесь между результатами поиска, нажимая C-s.</w:t>
      </w:r>
    </w:p>
    <w:bookmarkEnd w:id="88"/>
    <w:bookmarkStart w:id="89" w:name="выйдите-из-режима-поиска-нажав-c-g."/>
    <w:p>
      <w:pPr>
        <w:pStyle w:val="Heading4"/>
      </w:pPr>
      <w:r>
        <w:t xml:space="preserve">3.1.9.3 9.3. Выйдите из режима поиска, нажав C-g.</w:t>
      </w:r>
    </w:p>
    <w:bookmarkEnd w:id="89"/>
    <w:bookmarkStart w:id="94" w:name="режим-поиска-и-замены"/>
    <w:p>
      <w:pPr>
        <w:pStyle w:val="Heading4"/>
      </w:pPr>
      <w:r>
        <w:t xml:space="preserve">3.1.9.4 9.4. Режим поиска и замены</w:t>
      </w:r>
    </w:p>
    <w:p>
      <w:pPr>
        <w:pStyle w:val="FirstParagraph"/>
      </w:pPr>
      <w:r>
        <w:t xml:space="preserve">Переходим в режим поиска и замены (M-%), ввожу текст, который следует найти и заменить, нажимаю Enter ,затем ввожу текст для замены. После того как будут подсвечены результаты поиска, нажмимаю ! для подтверждения замены.</w:t>
      </w:r>
    </w:p>
    <w:bookmarkStart w:id="93" w:name="fig:011"/>
    <w:p>
      <w:pPr>
        <w:pStyle w:val="CaptionedFigure"/>
      </w:pPr>
      <w:r>
        <w:drawing>
          <wp:inline>
            <wp:extent cx="3651205" cy="4450506"/>
            <wp:effectExtent b="0" l="0" r="0" t="0"/>
            <wp:docPr descr="Замена слов" title="" id="91" name="Picture"/>
            <a:graphic>
              <a:graphicData uri="http://schemas.openxmlformats.org/drawingml/2006/picture">
                <pic:pic>
                  <pic:nvPicPr>
                    <pic:cNvPr descr="./image/11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205" cy="4450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Замена слов</w:t>
      </w:r>
    </w:p>
    <w:bookmarkEnd w:id="93"/>
    <w:bookmarkEnd w:id="94"/>
    <w:bookmarkStart w:id="95" w:name="другой-режим-поиска"/>
    <w:p>
      <w:pPr>
        <w:pStyle w:val="Heading4"/>
      </w:pPr>
      <w:r>
        <w:t xml:space="preserve">3.1.9.5 9.5. Другой режим поиска</w:t>
      </w:r>
    </w:p>
    <w:p>
      <w:pPr>
        <w:pStyle w:val="FirstParagraph"/>
      </w:pPr>
      <w:r>
        <w:t xml:space="preserve">Пробую другой режим поиска, нажав M-s o.</w:t>
      </w:r>
    </w:p>
    <w:p>
      <w:pPr>
        <w:pStyle w:val="BodyText"/>
      </w:pPr>
      <w:r>
        <w:t xml:space="preserve">M-s o ищет по шаблону (регулярному выражению), а C-s ищет точное совпадение</w:t>
      </w:r>
    </w:p>
    <w:bookmarkEnd w:id="95"/>
    <w:bookmarkEnd w:id="96"/>
    <w:bookmarkEnd w:id="97"/>
    <w:bookmarkEnd w:id="98"/>
    <w:bookmarkStart w:id="99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11 лабораторной работы я познакомилась с операционной системой Linux и получила практические навыки работы с редактором Emacs.</w:t>
      </w:r>
    </w:p>
    <w:bookmarkEnd w:id="99"/>
    <w:bookmarkStart w:id="110" w:name="ответы-на-контрольные-вопросы"/>
    <w:p>
      <w:pPr>
        <w:pStyle w:val="Heading1"/>
      </w:pPr>
      <w:r>
        <w:t xml:space="preserve">5. Ответы на контрольные вопросы</w:t>
      </w:r>
    </w:p>
    <w:bookmarkStart w:id="100" w:name="краткая-характеристика-редактора-emacs"/>
    <w:p>
      <w:pPr>
        <w:pStyle w:val="Heading3"/>
      </w:pPr>
      <w:r>
        <w:t xml:space="preserve">5.0.1 1. Краткая характеристика редактора Emacs</w:t>
      </w:r>
    </w:p>
    <w:p>
      <w:pPr>
        <w:pStyle w:val="FirstParagraph"/>
      </w:pPr>
      <w:r>
        <w:t xml:space="preserve">Emacs — мощный экранный редактор текста, написанный на языке Elisp. Поддерживает множество режимов работы (C, Lisp, Shell, Text и др.), позволяет настраивать поведение под конкретные задачи. Имеет встроенную справку, учебник, поддержку макросов и расширений.</w:t>
      </w:r>
    </w:p>
    <w:bookmarkEnd w:id="100"/>
    <w:bookmarkStart w:id="101" w:name="X943e87af33b24d5b5de808c3a9d1f6d14396c4d"/>
    <w:p>
      <w:pPr>
        <w:pStyle w:val="Heading3"/>
      </w:pPr>
      <w:r>
        <w:t xml:space="preserve">5.0.2 2. Особенности, усложняющие освоение Emacs новичком</w:t>
      </w:r>
    </w:p>
    <w:p>
      <w:pPr>
        <w:numPr>
          <w:ilvl w:val="0"/>
          <w:numId w:val="1002"/>
        </w:numPr>
      </w:pPr>
      <w:r>
        <w:t xml:space="preserve">Большое количество комбинаций клавиш (например, C-x C-f, M-&lt;, C-s и т.д.)</w:t>
      </w:r>
    </w:p>
    <w:p>
      <w:pPr>
        <w:numPr>
          <w:ilvl w:val="0"/>
          <w:numId w:val="1002"/>
        </w:numPr>
      </w:pPr>
      <w:r>
        <w:t xml:space="preserve">Специфическая терминология (буфер, фрейм, минибуфер, точка вставки)</w:t>
      </w:r>
    </w:p>
    <w:p>
      <w:pPr>
        <w:numPr>
          <w:ilvl w:val="0"/>
          <w:numId w:val="1002"/>
        </w:numPr>
      </w:pPr>
      <w:r>
        <w:t xml:space="preserve">Отсутствие привычного графического интерфейса (многие операции выполняются только с клавиатуры)</w:t>
      </w:r>
    </w:p>
    <w:p>
      <w:pPr>
        <w:numPr>
          <w:ilvl w:val="0"/>
          <w:numId w:val="1002"/>
        </w:numPr>
      </w:pPr>
      <w:r>
        <w:t xml:space="preserve">Множество режимов работы, в которых поведение клавиш может отличаться</w:t>
      </w:r>
    </w:p>
    <w:bookmarkEnd w:id="101"/>
    <w:bookmarkStart w:id="102" w:name="X38ae7b1212f9c0a62a0b6c2c3dbc76d109c5129"/>
    <w:p>
      <w:pPr>
        <w:pStyle w:val="Heading3"/>
      </w:pPr>
      <w:r>
        <w:t xml:space="preserve">5.0.3 3. Своими словами объясните, что такое буфер и окно в терминологии Emacs.</w:t>
      </w:r>
    </w:p>
    <w:p>
      <w:pPr>
        <w:pStyle w:val="FirstParagraph"/>
      </w:pPr>
      <w:r>
        <w:rPr>
          <w:b/>
          <w:bCs/>
        </w:rPr>
        <w:t xml:space="preserve">Буфер</w:t>
      </w:r>
      <w:r>
        <w:t xml:space="preserve"> </w:t>
      </w:r>
      <w:r>
        <w:t xml:space="preserve">— это область в памяти, где Emacs хранит текст. Это может быть содержимое файла, результат выполнения команды, вывод справки или просто временная заметка. Буфер существует независимо от того, видим мы его на экране или нет.</w:t>
      </w:r>
    </w:p>
    <w:p>
      <w:pPr>
        <w:pStyle w:val="BodyText"/>
      </w:pPr>
      <w:r>
        <w:rPr>
          <w:b/>
          <w:bCs/>
        </w:rPr>
        <w:t xml:space="preserve">Окно</w:t>
      </w:r>
      <w:r>
        <w:t xml:space="preserve"> </w:t>
      </w:r>
      <w:r>
        <w:t xml:space="preserve">— это видимая прямоугольная область на экране (фрейме), в которой отображается один из буферов. В одном фрейме может быть несколько окон, показывающих разные буферы (или один и тот же буфер в разных окнах).</w:t>
      </w:r>
    </w:p>
    <w:p>
      <w:pPr>
        <w:pStyle w:val="BodyText"/>
      </w:pPr>
      <w:r>
        <w:rPr>
          <w:b/>
          <w:bCs/>
        </w:rPr>
        <w:t xml:space="preserve">Простая аналогия:</w:t>
      </w:r>
      <w:r>
        <w:t xml:space="preserve"> </w:t>
      </w:r>
      <w:r>
        <w:t xml:space="preserve">Буфер — это лист бумаги, а окно — это лупа, через которую вы смотрите на этот лист. Можно смотреть на один лист через несколько луп, а можно убрать лупу (закрыть окно) — лист (буфер) при этом никуда не денется.</w:t>
      </w:r>
    </w:p>
    <w:bookmarkEnd w:id="102"/>
    <w:bookmarkStart w:id="103" w:name="X1826d97e318af68b91f647bf5c339f936c6ac0f"/>
    <w:p>
      <w:pPr>
        <w:pStyle w:val="Heading3"/>
      </w:pPr>
      <w:r>
        <w:t xml:space="preserve">5.0.4 4. Можно ли открыть больше 10 буферов в одном окне?</w:t>
      </w:r>
    </w:p>
    <w:p>
      <w:pPr>
        <w:pStyle w:val="FirstParagraph"/>
      </w:pPr>
      <w:r>
        <w:rPr>
          <w:b/>
          <w:bCs/>
        </w:rPr>
        <w:t xml:space="preserve">Да, можно.</w:t>
      </w:r>
      <w:r>
        <w:t xml:space="preserve"> </w:t>
      </w:r>
      <w:r>
        <w:t xml:space="preserve">Emacs не накладывает ограничений на количество буферов. Вы можете создать несколько десятков или сотен буферов. Проблема будет не в ограничении Emacs, а в удобстве навигации. Для переключения между буферами используются команды: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C-x b</w:t>
      </w:r>
      <w:r>
        <w:t xml:space="preserve"> </w:t>
      </w:r>
      <w:r>
        <w:t xml:space="preserve">— переключиться на другой буфер по имени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C-x C-b</w:t>
      </w:r>
      <w:r>
        <w:t xml:space="preserve"> </w:t>
      </w:r>
      <w:r>
        <w:t xml:space="preserve">— отобразить список всех буферов в отдельном окне</w:t>
      </w:r>
    </w:p>
    <w:bookmarkEnd w:id="103"/>
    <w:bookmarkStart w:id="104" w:name="X6a25e76bcf587523f94b9f08761e93066b76214"/>
    <w:p>
      <w:pPr>
        <w:pStyle w:val="Heading3"/>
      </w:pPr>
      <w:r>
        <w:t xml:space="preserve">5.0.5 5. Какие буферы создаются по умолчанию при запуске Emacs?</w:t>
      </w:r>
    </w:p>
    <w:p>
      <w:pPr>
        <w:pStyle w:val="FirstParagraph"/>
      </w:pPr>
      <w:r>
        <w:t xml:space="preserve">При запуске Emacs автоматически создаёт три буфера: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17"/>
        <w:gridCol w:w="50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Буфер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*scratch*</w:t>
            </w:r>
          </w:p>
        </w:tc>
        <w:tc>
          <w:tcPr/>
          <w:p>
            <w:pPr>
              <w:pStyle w:val="Compact"/>
            </w:pPr>
            <w:r>
              <w:t xml:space="preserve">“Черновик”</w:t>
            </w:r>
            <w:r>
              <w:t xml:space="preserve"> </w:t>
            </w:r>
            <w:r>
              <w:t xml:space="preserve">— временный буфер для заметок и выполнения выражений на языке Elisp. При закрытии Emacs не предлагает его сохранить.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*Messages*</w:t>
            </w:r>
          </w:p>
        </w:tc>
        <w:tc>
          <w:tcPr/>
          <w:p>
            <w:pPr>
              <w:pStyle w:val="Compact"/>
            </w:pPr>
            <w:r>
              <w:t xml:space="preserve">Системный журнал — содержит сообщения Emacs (ошибки, предупреждения, результаты операций).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*GNU Emacs*</w:t>
            </w:r>
          </w:p>
        </w:tc>
        <w:tc>
          <w:tcPr/>
          <w:p>
            <w:pPr>
              <w:pStyle w:val="Compact"/>
            </w:pPr>
            <w:r>
              <w:t xml:space="preserve">Приветственный экран — содержит информацию о версии, справку и ссылки на полезные команды.</w:t>
            </w:r>
          </w:p>
        </w:tc>
      </w:tr>
    </w:tbl>
    <w:bookmarkEnd w:id="104"/>
    <w:bookmarkStart w:id="105" w:name="X9b981b0904e089d2cfde25b0bb98452390b1a74"/>
    <w:p>
      <w:pPr>
        <w:pStyle w:val="Heading3"/>
      </w:pPr>
      <w:r>
        <w:t xml:space="preserve">5.0.6 6. Какие клавиши вы нажмёте, чтобы выполнить комбинации</w:t>
      </w:r>
      <w:r>
        <w:t xml:space="preserve"> </w:t>
      </w:r>
      <w:r>
        <w:rPr>
          <w:rStyle w:val="VerbatimChar"/>
        </w:rPr>
        <w:t xml:space="preserve">C-c |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C-c C-|</w:t>
      </w:r>
      <w:r>
        <w:t xml:space="preserve">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Комбинация</w:t>
            </w:r>
          </w:p>
        </w:tc>
        <w:tc>
          <w:tcPr/>
          <w:p>
            <w:pPr>
              <w:pStyle w:val="Compact"/>
            </w:pPr>
            <w:r>
              <w:t xml:space="preserve">Что нажать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C-c \|</w:t>
            </w:r>
          </w:p>
        </w:tc>
        <w:tc>
          <w:tcPr/>
          <w:p>
            <w:pPr>
              <w:pStyle w:val="Compact"/>
            </w:pPr>
            <w:r>
              <w:t xml:space="preserve">Удерживать</w:t>
            </w:r>
            <w:r>
              <w:t xml:space="preserve"> </w:t>
            </w:r>
            <w:r>
              <w:rPr>
                <w:b/>
                <w:bCs/>
              </w:rPr>
              <w:t xml:space="preserve">Ctrl</w:t>
            </w:r>
            <w:r>
              <w:t xml:space="preserve">, нажать</w:t>
            </w:r>
            <w:r>
              <w:t xml:space="preserve"> </w:t>
            </w:r>
            <w:r>
              <w:rPr>
                <w:b/>
                <w:bCs/>
              </w:rPr>
              <w:t xml:space="preserve">c</w:t>
            </w:r>
            <w:r>
              <w:t xml:space="preserve">, отпустить обе клавиши, затем удерживать</w:t>
            </w:r>
            <w:r>
              <w:t xml:space="preserve"> </w:t>
            </w:r>
            <w:r>
              <w:rPr>
                <w:b/>
                <w:bCs/>
              </w:rPr>
              <w:t xml:space="preserve">Ctrl</w:t>
            </w:r>
            <w:r>
              <w:t xml:space="preserve"> </w:t>
            </w:r>
            <w:r>
              <w:t xml:space="preserve">и нажать</w:t>
            </w:r>
            <w:r>
              <w:t xml:space="preserve"> </w:t>
            </w:r>
            <w:r>
              <w:rPr>
                <w:b/>
                <w:bCs/>
              </w:rPr>
              <w:t xml:space="preserve">|</w:t>
            </w:r>
            <w:r>
              <w:t xml:space="preserve"> </w:t>
            </w:r>
            <w:r>
              <w:t xml:space="preserve">(вертикальная черта)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C-c C-\|</w:t>
            </w:r>
          </w:p>
        </w:tc>
        <w:tc>
          <w:tcPr/>
          <w:p>
            <w:pPr>
              <w:pStyle w:val="Compact"/>
            </w:pPr>
            <w:r>
              <w:t xml:space="preserve">Удерживать</w:t>
            </w:r>
            <w:r>
              <w:t xml:space="preserve"> </w:t>
            </w:r>
            <w:r>
              <w:rPr>
                <w:b/>
                <w:bCs/>
              </w:rPr>
              <w:t xml:space="preserve">Ctrl</w:t>
            </w:r>
            <w:r>
              <w:t xml:space="preserve">, нажать</w:t>
            </w:r>
            <w:r>
              <w:t xml:space="preserve"> </w:t>
            </w:r>
            <w:r>
              <w:rPr>
                <w:b/>
                <w:bCs/>
              </w:rPr>
              <w:t xml:space="preserve">c</w:t>
            </w:r>
            <w:r>
              <w:t xml:space="preserve">, отпустить, затем удерживать</w:t>
            </w:r>
            <w:r>
              <w:t xml:space="preserve"> </w:t>
            </w:r>
            <w:r>
              <w:rPr>
                <w:b/>
                <w:bCs/>
              </w:rPr>
              <w:t xml:space="preserve">Ctrl</w:t>
            </w:r>
            <w:r>
              <w:t xml:space="preserve"> </w:t>
            </w:r>
            <w:r>
              <w:t xml:space="preserve">и нажать</w:t>
            </w:r>
            <w:r>
              <w:t xml:space="preserve"> </w:t>
            </w:r>
            <w:r>
              <w:rPr>
                <w:b/>
                <w:bCs/>
              </w:rPr>
              <w:t xml:space="preserve">|</w:t>
            </w:r>
            <w:r>
              <w:t xml:space="preserve"> </w:t>
            </w:r>
            <w:r>
              <w:t xml:space="preserve">(вертикальная черта)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Примечание:</w:t>
      </w:r>
      <w:r>
        <w:t xml:space="preserve"> </w:t>
      </w:r>
      <w:r>
        <w:t xml:space="preserve">Клавиша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обычно находится на той же кнопке, что и</w:t>
      </w:r>
      <w:r>
        <w:t xml:space="preserve"> </w:t>
      </w:r>
      <w:r>
        <w:rPr>
          <w:rStyle w:val="VerbatimChar"/>
        </w:rPr>
        <w:t xml:space="preserve">\</w:t>
      </w:r>
      <w:r>
        <w:t xml:space="preserve"> </w:t>
      </w:r>
      <w:r>
        <w:t xml:space="preserve">(на многих раскладках — Shift+</w:t>
      </w:r>
      <w:r>
        <w:rPr>
          <w:rStyle w:val="VerbatimChar"/>
        </w:rPr>
        <w:t xml:space="preserve">\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Shift+Ё</w:t>
      </w:r>
      <w:r>
        <w:t xml:space="preserve"> </w:t>
      </w:r>
      <w:r>
        <w:t xml:space="preserve">на русской клавиатуре).</w:t>
      </w:r>
    </w:p>
    <w:p>
      <w:pPr>
        <w:pStyle w:val="BodyText"/>
      </w:pPr>
      <w:r>
        <w:rPr>
          <w:b/>
          <w:bCs/>
        </w:rPr>
        <w:t xml:space="preserve">Что делают эти команды: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C-c |</w:t>
      </w:r>
      <w:r>
        <w:t xml:space="preserve"> </w:t>
      </w:r>
      <w:r>
        <w:t xml:space="preserve">— выполняет команду оболочки (shell) для выделенного текста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C-c C-|</w:t>
      </w:r>
      <w:r>
        <w:t xml:space="preserve"> </w:t>
      </w:r>
      <w:r>
        <w:t xml:space="preserve">— выполняет команду оболочки и</w:t>
      </w:r>
      <w:r>
        <w:t xml:space="preserve"> </w:t>
      </w:r>
      <w:r>
        <w:rPr>
          <w:b/>
          <w:bCs/>
        </w:rPr>
        <w:t xml:space="preserve">заменяет</w:t>
      </w:r>
      <w:r>
        <w:t xml:space="preserve"> </w:t>
      </w:r>
      <w:r>
        <w:t xml:space="preserve">выделенный текст результатом её выполнения</w:t>
      </w:r>
    </w:p>
    <w:bookmarkEnd w:id="105"/>
    <w:bookmarkStart w:id="106" w:name="как-поделить-текущее-окно-на-две-части"/>
    <w:p>
      <w:pPr>
        <w:pStyle w:val="Heading3"/>
      </w:pPr>
      <w:r>
        <w:t xml:space="preserve">5.0.7 7. Как поделить текущее окно на две части?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0"/>
        <w:gridCol w:w="3655"/>
        <w:gridCol w:w="22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</w:pPr>
            <w:r>
              <w:t xml:space="preserve">Комбинация клавиш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Разделить</w:t>
            </w:r>
            <w:r>
              <w:t xml:space="preserve"> </w:t>
            </w:r>
            <w:r>
              <w:rPr>
                <w:b/>
                <w:bCs/>
              </w:rPr>
              <w:t xml:space="preserve">по горизонтали</w:t>
            </w:r>
            <w:r>
              <w:t xml:space="preserve"> </w:t>
            </w:r>
            <w:r>
              <w:t xml:space="preserve">(верх/низ)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C-x 2</w:t>
            </w:r>
          </w:p>
        </w:tc>
        <w:tc>
          <w:tcPr/>
          <w:p>
            <w:pPr>
              <w:pStyle w:val="Compact"/>
            </w:pPr>
            <w:r>
              <w:t xml:space="preserve">Появляется второе окно под текущим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Разделить</w:t>
            </w:r>
            <w:r>
              <w:t xml:space="preserve"> </w:t>
            </w:r>
            <w:r>
              <w:rPr>
                <w:b/>
                <w:bCs/>
              </w:rPr>
              <w:t xml:space="preserve">по вертикали</w:t>
            </w:r>
            <w:r>
              <w:t xml:space="preserve"> </w:t>
            </w:r>
            <w:r>
              <w:t xml:space="preserve">(лево/право)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C-x 3</w:t>
            </w:r>
          </w:p>
        </w:tc>
        <w:tc>
          <w:tcPr/>
          <w:p>
            <w:pPr>
              <w:pStyle w:val="Compact"/>
            </w:pPr>
            <w:r>
              <w:t xml:space="preserve">Появляется второе окно справа от текущего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Дополнительные команды для работы с окнами: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C-x 0</w:t>
            </w:r>
          </w:p>
        </w:tc>
        <w:tc>
          <w:tcPr/>
          <w:p>
            <w:pPr>
              <w:pStyle w:val="Compact"/>
            </w:pPr>
            <w:r>
              <w:t xml:space="preserve">Закрыть текущее окно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C-x 1</w:t>
            </w:r>
          </w:p>
        </w:tc>
        <w:tc>
          <w:tcPr/>
          <w:p>
            <w:pPr>
              <w:pStyle w:val="Compact"/>
            </w:pPr>
            <w:r>
              <w:t xml:space="preserve">Закрыть все окна, кроме текущего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C-x o</w:t>
            </w:r>
          </w:p>
        </w:tc>
        <w:tc>
          <w:tcPr/>
          <w:p>
            <w:pPr>
              <w:pStyle w:val="Compact"/>
            </w:pPr>
            <w:r>
              <w:t xml:space="preserve">Перейти в другое окно (переключение между окнами)</w:t>
            </w:r>
          </w:p>
        </w:tc>
      </w:tr>
    </w:tbl>
    <w:bookmarkEnd w:id="106"/>
    <w:bookmarkStart w:id="107" w:name="Xee54b13cad51e07ae0997d56eb6850fc4b773b4"/>
    <w:p>
      <w:pPr>
        <w:pStyle w:val="Heading3"/>
      </w:pPr>
      <w:r>
        <w:t xml:space="preserve">5.0.8 8. В каком файле хранятся настройки редактора Emacs?</w:t>
      </w:r>
    </w:p>
    <w:p>
      <w:pPr>
        <w:pStyle w:val="FirstParagraph"/>
      </w:pPr>
      <w:r>
        <w:t xml:space="preserve">Настройки Emacs хранятся в файле</w:t>
      </w:r>
      <w:r>
        <w:t xml:space="preserve"> </w:t>
      </w:r>
      <w:r>
        <w:rPr>
          <w:rStyle w:val="VerbatimChar"/>
          <w:b/>
          <w:bCs/>
        </w:rPr>
        <w:t xml:space="preserve">~/.emacs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  <w:b/>
          <w:bCs/>
        </w:rPr>
        <w:t xml:space="preserve">~/.emacs.d/init.el</w:t>
      </w:r>
      <w:r>
        <w:t xml:space="preserve"> </w:t>
      </w:r>
      <w:r>
        <w:t xml:space="preserve">(более современный вариант).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~</w:t>
      </w:r>
      <w:r>
        <w:t xml:space="preserve"> </w:t>
      </w:r>
      <w:r>
        <w:t xml:space="preserve">— домашняя директория пользователя</w:t>
      </w:r>
    </w:p>
    <w:p>
      <w:pPr>
        <w:pStyle w:val="Compact"/>
        <w:numPr>
          <w:ilvl w:val="0"/>
          <w:numId w:val="1004"/>
        </w:numPr>
      </w:pPr>
      <w:r>
        <w:t xml:space="preserve">Файл может отсутствовать изначально — его нужно создать вручную</w:t>
      </w:r>
    </w:p>
    <w:p>
      <w:pPr>
        <w:pStyle w:val="Compact"/>
        <w:numPr>
          <w:ilvl w:val="0"/>
          <w:numId w:val="1004"/>
        </w:numPr>
      </w:pPr>
      <w:r>
        <w:t xml:space="preserve">Настройки пишутся на языке Elisp (Emacs Lisp)</w:t>
      </w:r>
    </w:p>
    <w:p>
      <w:pPr>
        <w:pStyle w:val="FirstParagraph"/>
      </w:pPr>
      <w:r>
        <w:rPr>
          <w:b/>
          <w:bCs/>
        </w:rPr>
        <w:t xml:space="preserve">Пример содержимого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~/.emacs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;; Отключить приветственный экран</w:t>
      </w:r>
      <w:r>
        <w:br/>
      </w:r>
      <w:r>
        <w:rPr>
          <w:rStyle w:val="VerbatimChar"/>
        </w:rPr>
        <w:t xml:space="preserve">(setq inhibit-startup-message t)</w:t>
      </w:r>
      <w:r>
        <w:br/>
      </w:r>
      <w:r>
        <w:br/>
      </w:r>
      <w:r>
        <w:rPr>
          <w:rStyle w:val="VerbatimChar"/>
        </w:rPr>
        <w:t xml:space="preserve">;; Включить нумерацию строк</w:t>
      </w:r>
      <w:r>
        <w:br/>
      </w:r>
      <w:r>
        <w:rPr>
          <w:rStyle w:val="VerbatimChar"/>
        </w:rPr>
        <w:t xml:space="preserve">(global-display-line-numbers-mode t)</w:t>
      </w:r>
      <w:r>
        <w:br/>
      </w:r>
      <w:r>
        <w:br/>
      </w:r>
      <w:r>
        <w:rPr>
          <w:rStyle w:val="VerbatimChar"/>
        </w:rPr>
        <w:t xml:space="preserve">;; Назначить клавишу F5 для сохранения всех файлов</w:t>
      </w:r>
      <w:r>
        <w:br/>
      </w:r>
      <w:r>
        <w:rPr>
          <w:rStyle w:val="VerbatimChar"/>
        </w:rPr>
        <w:t xml:space="preserve">(global-set-key (kbd "&lt;f5&gt;") 'save-buffer)</w:t>
      </w:r>
    </w:p>
    <w:bookmarkEnd w:id="107"/>
    <w:bookmarkStart w:id="108" w:name="Xd9a44c853274a0afdd5c060005e761b1bc2f17d"/>
    <w:p>
      <w:pPr>
        <w:pStyle w:val="Heading3"/>
      </w:pPr>
      <w:r>
        <w:t xml:space="preserve">5.0.9 9. Какую функцию выполняет клавиша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и можно ли её переназначить?</w:t>
      </w:r>
    </w:p>
    <w:p>
      <w:pPr>
        <w:pStyle w:val="FirstParagraph"/>
      </w:pPr>
      <w:r>
        <w:rPr>
          <w:b/>
          <w:bCs/>
        </w:rPr>
        <w:t xml:space="preserve">Функция по умолчанию:</w:t>
      </w:r>
    </w:p>
    <w:p>
      <w:pPr>
        <w:pStyle w:val="BodyText"/>
      </w:pPr>
      <w:r>
        <w:t xml:space="preserve">Клавиша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(вертикальная черта) вводит символ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в текст. Этот символ широко используется в программировании и командной строке: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В языках программирования</w:t>
      </w:r>
      <w:r>
        <w:t xml:space="preserve"> </w:t>
      </w:r>
      <w:r>
        <w:t xml:space="preserve">— логическое ИЛИ (</w:t>
      </w:r>
      <w:r>
        <w:rPr>
          <w:rStyle w:val="VerbatimChar"/>
        </w:rPr>
        <w:t xml:space="preserve">||</w:t>
      </w:r>
      <w:r>
        <w:t xml:space="preserve">), побитовое ИЛИ (</w:t>
      </w:r>
      <w:r>
        <w:rPr>
          <w:rStyle w:val="VerbatimChar"/>
        </w:rPr>
        <w:t xml:space="preserve">|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В командной строке Linux</w:t>
      </w:r>
      <w:r>
        <w:t xml:space="preserve"> </w:t>
      </w:r>
      <w:r>
        <w:t xml:space="preserve">— конвейер (pipe) для передачи вывода одной команды на вход другой (</w:t>
      </w:r>
      <w:r>
        <w:rPr>
          <w:rStyle w:val="VerbatimChar"/>
        </w:rPr>
        <w:t xml:space="preserve">grep "text" file.txt | wc -l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В регулярных выражениях</w:t>
      </w:r>
      <w:r>
        <w:t xml:space="preserve"> </w:t>
      </w:r>
      <w:r>
        <w:t xml:space="preserve">— оператор альтернативы (</w:t>
      </w:r>
      <w:r>
        <w:rPr>
          <w:rStyle w:val="VerbatimChar"/>
        </w:rPr>
        <w:t xml:space="preserve">cat|dog</w:t>
      </w:r>
      <w:r>
        <w:t xml:space="preserve"> </w:t>
      </w:r>
      <w:r>
        <w:t xml:space="preserve">означает</w:t>
      </w:r>
      <w:r>
        <w:t xml:space="preserve"> </w:t>
      </w:r>
      <w:r>
        <w:t xml:space="preserve">“cat или dog”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Можно ли переназначить? Да, можно.</w:t>
      </w:r>
    </w:p>
    <w:p>
      <w:pPr>
        <w:pStyle w:val="BodyText"/>
      </w:pPr>
      <w:r>
        <w:t xml:space="preserve">В Emacs можно переназначить любую клавишу, включая</w:t>
      </w:r>
      <w:r>
        <w:t xml:space="preserve"> </w:t>
      </w:r>
      <w:r>
        <w:rPr>
          <w:rStyle w:val="VerbatimChar"/>
        </w:rPr>
        <w:t xml:space="preserve">|</w:t>
      </w:r>
      <w:r>
        <w:t xml:space="preserve">. Для этого используется файл настроек</w:t>
      </w:r>
      <w:r>
        <w:t xml:space="preserve"> </w:t>
      </w:r>
      <w:r>
        <w:rPr>
          <w:rStyle w:val="VerbatimChar"/>
        </w:rPr>
        <w:t xml:space="preserve">~/.emacs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~/.emacs.d/init.el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Синтаксис переназначения:</w:t>
      </w:r>
    </w:p>
    <w:p>
      <w:pPr>
        <w:pStyle w:val="SourceCode"/>
      </w:pPr>
      <w:r>
        <w:rPr>
          <w:rStyle w:val="VerbatimChar"/>
        </w:rPr>
        <w:t xml:space="preserve">(global-set-key (kbd "|") 'имя-функции)</w:t>
      </w:r>
      <w:r>
        <w:br/>
      </w:r>
      <w:r>
        <w:br/>
      </w:r>
      <w:r>
        <w:rPr>
          <w:rStyle w:val="VerbatimChar"/>
        </w:rPr>
        <w:t xml:space="preserve">;; Пример 1: Назначить клавише | вызов команды M-x</w:t>
      </w:r>
      <w:r>
        <w:br/>
      </w:r>
      <w:r>
        <w:rPr>
          <w:rStyle w:val="VerbatimChar"/>
        </w:rPr>
        <w:t xml:space="preserve">(global-set-key (kbd "|") 'execute-extended-command)</w:t>
      </w:r>
      <w:r>
        <w:br/>
      </w:r>
      <w:r>
        <w:br/>
      </w:r>
      <w:r>
        <w:rPr>
          <w:rStyle w:val="VerbatimChar"/>
        </w:rPr>
        <w:t xml:space="preserve">;; Пример 2: Назначить | для вставки текущей даты</w:t>
      </w:r>
      <w:r>
        <w:br/>
      </w:r>
      <w:r>
        <w:rPr>
          <w:rStyle w:val="VerbatimChar"/>
        </w:rPr>
        <w:t xml:space="preserve">(global-set-key (kbd "|") (lambda () (interactive) (insert (format-time-string "%Y-%m-%d"))))</w:t>
      </w:r>
      <w:r>
        <w:br/>
      </w:r>
      <w:r>
        <w:br/>
      </w:r>
      <w:r>
        <w:rPr>
          <w:rStyle w:val="VerbatimChar"/>
        </w:rPr>
        <w:t xml:space="preserve">;; Пример 3: Назначить | для открытия списка буферов</w:t>
      </w:r>
      <w:r>
        <w:br/>
      </w:r>
      <w:r>
        <w:rPr>
          <w:rStyle w:val="VerbatimChar"/>
        </w:rPr>
        <w:t xml:space="preserve">(global-set-key (kbd "|") 'list-buffers)</w:t>
      </w:r>
    </w:p>
    <w:bookmarkEnd w:id="108"/>
    <w:bookmarkStart w:id="109" w:name="Xc00d9c5206cd1b8af538b668de676e131a21421"/>
    <w:p>
      <w:pPr>
        <w:pStyle w:val="Heading3"/>
      </w:pPr>
      <w:r>
        <w:t xml:space="preserve">5.0.10 10. Какой редактор вам показался удобнее в работе — vi или emacs? Объясните почему.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Мне лично удобнее работать с редактором</w:t>
      </w:r>
      <w:r>
        <w:t xml:space="preserve"> </w:t>
      </w:r>
      <w:r>
        <w:rPr>
          <w:b/>
          <w:bCs/>
        </w:rPr>
        <w:t xml:space="preserve">Emacs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Почему Emacs удобнее: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Единый режим работы</w:t>
      </w:r>
      <w:r>
        <w:br/>
      </w:r>
      <w:r>
        <w:t xml:space="preserve">В Emacs нет разделения на командный режим и режим ввода. Я всегда печатаю текст, и клавиши работают предсказуемо. В vi я часто забывал, в каком режиме нахожусь, и случайно вводил команды вместо текста.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Понятные комбинации клавиш</w:t>
      </w:r>
      <w:r>
        <w:br/>
      </w:r>
      <w:r>
        <w:t xml:space="preserve">В Emacs многие команды запоминаются по первым буквам английских слов: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C-x C-f</w:t>
      </w:r>
      <w:r>
        <w:t xml:space="preserve"> </w:t>
      </w:r>
      <w:r>
        <w:t xml:space="preserve">— открыть файл (Find)</w:t>
      </w:r>
      <w:r>
        <w:br/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C-x C-s</w:t>
      </w:r>
      <w:r>
        <w:t xml:space="preserve"> </w:t>
      </w:r>
      <w:r>
        <w:t xml:space="preserve">— сохранить файл (Save)</w:t>
      </w:r>
      <w:r>
        <w:br/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C-x C-c</w:t>
      </w:r>
      <w:r>
        <w:t xml:space="preserve"> </w:t>
      </w:r>
      <w:r>
        <w:t xml:space="preserve">— выйти (Close)</w:t>
      </w:r>
      <w:r>
        <w:br/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C-s</w:t>
      </w:r>
      <w:r>
        <w:t xml:space="preserve"> </w:t>
      </w:r>
      <w:r>
        <w:t xml:space="preserve">— найти (Search)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Графический интерфейс и меню</w:t>
      </w:r>
      <w:r>
        <w:br/>
      </w:r>
      <w:r>
        <w:t xml:space="preserve">У Emacs есть привычное меню (File, Edit, Help), которое помогает новичку. В vi всё управление — через клавиши, и без знания команд не обойтись.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Встроенный учебник</w:t>
      </w:r>
      <w:r>
        <w:br/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C-h t</w:t>
      </w:r>
      <w:r>
        <w:t xml:space="preserve"> </w:t>
      </w:r>
      <w:r>
        <w:t xml:space="preserve">открывает интерактивный учебник прямо в Emacs. Я прошёл его и освоил основные приёмы за 20-30 минут.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Подсветка синтаксиса и режимы</w:t>
      </w:r>
      <w:r>
        <w:br/>
      </w:r>
      <w:r>
        <w:t xml:space="preserve">Emacs автоматически определяет тип файла и включает подсветку синтаксиса (для Shell-скриптов, Python, C и других языков).</w:t>
      </w:r>
    </w:p>
    <w:p>
      <w:pPr>
        <w:pStyle w:val="FirstParagraph"/>
      </w:pPr>
      <w:r>
        <w:rPr>
          <w:b/>
          <w:bCs/>
        </w:rPr>
        <w:t xml:space="preserve">Что мне понравилось в vi:</w:t>
      </w:r>
    </w:p>
    <w:p>
      <w:pPr>
        <w:pStyle w:val="Compact"/>
        <w:numPr>
          <w:ilvl w:val="0"/>
          <w:numId w:val="1008"/>
        </w:numPr>
      </w:pPr>
      <w:r>
        <w:t xml:space="preserve">Очень быстро запускается</w:t>
      </w:r>
    </w:p>
    <w:p>
      <w:pPr>
        <w:pStyle w:val="Compact"/>
        <w:numPr>
          <w:ilvl w:val="0"/>
          <w:numId w:val="1008"/>
        </w:numPr>
      </w:pPr>
      <w:r>
        <w:t xml:space="preserve">Есть на любом сервере Linux по умолчанию</w:t>
      </w:r>
    </w:p>
    <w:p>
      <w:pPr>
        <w:pStyle w:val="Compact"/>
        <w:numPr>
          <w:ilvl w:val="0"/>
          <w:numId w:val="1008"/>
        </w:numPr>
      </w:pPr>
      <w:r>
        <w:t xml:space="preserve">После освоения можно редактировать очень быстро</w:t>
      </w:r>
    </w:p>
    <w:p>
      <w:pPr>
        <w:pStyle w:val="FirstParagraph"/>
      </w:pPr>
      <w:r>
        <w:rPr>
          <w:b/>
          <w:bCs/>
        </w:rPr>
        <w:t xml:space="preserve">Итог:</w:t>
      </w:r>
      <w:r>
        <w:br/>
      </w:r>
      <w:r>
        <w:t xml:space="preserve">Для повседневной работы я выберу</w:t>
      </w:r>
      <w:r>
        <w:t xml:space="preserve"> </w:t>
      </w:r>
      <w:r>
        <w:rPr>
          <w:b/>
          <w:bCs/>
        </w:rPr>
        <w:t xml:space="preserve">Emacs</w:t>
      </w:r>
      <w:r>
        <w:t xml:space="preserve">, потому что он дружелюбнее к новичкам и имеет удобный графический интерфейс. Но базовые команды vi я тоже выучил — на случай, если придётся работать на удалённом сервере без графической оболочки.</w:t>
      </w:r>
    </w:p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50" Target="media/rId50.png" /><Relationship Type="http://schemas.openxmlformats.org/officeDocument/2006/relationships/image" Id="rId63" Target="media/rId63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0" Target="media/rId9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Юсупова Амина Руслановна</dc:creator>
  <dc:language>ru-RU</dc:language>
  <cp:keywords/>
  <dcterms:created xsi:type="dcterms:W3CDTF">2026-04-25T17:34:58Z</dcterms:created>
  <dcterms:modified xsi:type="dcterms:W3CDTF">2026-04-25T17:34:58Z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biblatex">
    <vt:lpwstr>True</vt:lpwstr>
  </property>
  <property fmtid="{D5CDD505-2E9C-101B-9397-08002B2CF9AE}" pid="6" name="biblatexoptions">
    <vt:lpwstr/>
  </property>
  <property fmtid="{D5CDD505-2E9C-101B-9397-08002B2CF9AE}" pid="7" name="biblio-config">
    <vt:lpwstr>True</vt:lpwstr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by-author">
    <vt:lpwstr/>
  </property>
  <property fmtid="{D5CDD505-2E9C-101B-9397-08002B2CF9AE}" pid="11" name="crossref">
    <vt:lpwstr/>
  </property>
  <property fmtid="{D5CDD505-2E9C-101B-9397-08002B2CF9AE}" pid="12" name="csl">
    <vt:lpwstr>_resources/csl/gost-r-7-0-5-2008-numeric.csl</vt:lpwstr>
  </property>
  <property fmtid="{D5CDD505-2E9C-101B-9397-08002B2CF9AE}" pid="13" name="documentclass">
    <vt:lpwstr>scrreprt</vt:lpwstr>
  </property>
  <property fmtid="{D5CDD505-2E9C-101B-9397-08002B2CF9AE}" pid="14" name="figureTitle">
    <vt:lpwstr>Рис.</vt:lpwstr>
  </property>
  <property fmtid="{D5CDD505-2E9C-101B-9397-08002B2CF9AE}" pid="15" name="fontsize">
    <vt:lpwstr>12pt</vt:lpwstr>
  </property>
  <property fmtid="{D5CDD505-2E9C-101B-9397-08002B2CF9AE}" pid="16" name="header-includes">
    <vt:lpwstr/>
  </property>
  <property fmtid="{D5CDD505-2E9C-101B-9397-08002B2CF9AE}" pid="17" name="include-after">
    <vt:lpwstr/>
  </property>
  <property fmtid="{D5CDD505-2E9C-101B-9397-08002B2CF9AE}" pid="18" name="include-before">
    <vt:lpwstr/>
  </property>
  <property fmtid="{D5CDD505-2E9C-101B-9397-08002B2CF9AE}" pid="19" name="indent">
    <vt:lpwstr>True</vt:lpwstr>
  </property>
  <property fmtid="{D5CDD505-2E9C-101B-9397-08002B2CF9AE}" pid="20" name="labels">
    <vt:lpwstr/>
  </property>
  <property fmtid="{D5CDD505-2E9C-101B-9397-08002B2CF9AE}" pid="21" name="linestretch">
    <vt:lpwstr>1.5</vt:lpwstr>
  </property>
  <property fmtid="{D5CDD505-2E9C-101B-9397-08002B2CF9AE}" pid="22" name="listingTitle">
    <vt:lpwstr>Листинг</vt:lpwstr>
  </property>
  <property fmtid="{D5CDD505-2E9C-101B-9397-08002B2CF9AE}" pid="23" name="lof">
    <vt:lpwstr>True</vt:lpwstr>
  </property>
  <property fmtid="{D5CDD505-2E9C-101B-9397-08002B2CF9AE}" pid="24" name="lofTitle">
    <vt:lpwstr>Список иллюстраций</vt:lpwstr>
  </property>
  <property fmtid="{D5CDD505-2E9C-101B-9397-08002B2CF9AE}" pid="25" name="lolTitle">
    <vt:lpwstr>Листинги</vt:lpwstr>
  </property>
  <property fmtid="{D5CDD505-2E9C-101B-9397-08002B2CF9AE}" pid="26" name="lot">
    <vt:lpwstr>True</vt:lpwstr>
  </property>
  <property fmtid="{D5CDD505-2E9C-101B-9397-08002B2CF9AE}" pid="27" name="lotTitle">
    <vt:lpwstr>Список таблиц</vt:lpwstr>
  </property>
  <property fmtid="{D5CDD505-2E9C-101B-9397-08002B2CF9AE}" pid="28" name="mainfont">
    <vt:lpwstr>IBM Plex Serif</vt:lpwstr>
  </property>
  <property fmtid="{D5CDD505-2E9C-101B-9397-08002B2CF9AE}" pid="29" name="mainfontoptions">
    <vt:lpwstr>Ligatures=Common,Ligatures=TeX,Scale=0.94</vt:lpwstr>
  </property>
  <property fmtid="{D5CDD505-2E9C-101B-9397-08002B2CF9AE}" pid="30" name="mathfont">
    <vt:lpwstr>STIX Two Math</vt:lpwstr>
  </property>
  <property fmtid="{D5CDD505-2E9C-101B-9397-08002B2CF9AE}" pid="31" name="mathfontoptions">
    <vt:lpwstr/>
  </property>
  <property fmtid="{D5CDD505-2E9C-101B-9397-08002B2CF9AE}" pid="32" name="monofont">
    <vt:lpwstr>IBM Plex Mono</vt:lpwstr>
  </property>
  <property fmtid="{D5CDD505-2E9C-101B-9397-08002B2CF9AE}" pid="33" name="monofontoptions">
    <vt:lpwstr>Scale=MatchLowercase,Scale=0.94,FakeStretch=0.9</vt:lpwstr>
  </property>
  <property fmtid="{D5CDD505-2E9C-101B-9397-08002B2CF9AE}" pid="34" name="papersize">
    <vt:lpwstr>a4</vt:lpwstr>
  </property>
  <property fmtid="{D5CDD505-2E9C-101B-9397-08002B2CF9AE}" pid="35" name="polyglossia-lang">
    <vt:lpwstr/>
  </property>
  <property fmtid="{D5CDD505-2E9C-101B-9397-08002B2CF9AE}" pid="36" name="polyglossia-otherlangs">
    <vt:lpwstr/>
  </property>
  <property fmtid="{D5CDD505-2E9C-101B-9397-08002B2CF9AE}" pid="37" name="romanfont">
    <vt:lpwstr>IBM Plex Serif</vt:lpwstr>
  </property>
  <property fmtid="{D5CDD505-2E9C-101B-9397-08002B2CF9AE}" pid="38" name="romanfontoptions">
    <vt:lpwstr>Ligatures=Common,Ligatures=TeX,Scale=0.94</vt:lpwstr>
  </property>
  <property fmtid="{D5CDD505-2E9C-101B-9397-08002B2CF9AE}" pid="39" name="sansfont">
    <vt:lpwstr>IBM Plex Sans</vt:lpwstr>
  </property>
  <property fmtid="{D5CDD505-2E9C-101B-9397-08002B2CF9AE}" pid="40" name="sansfontoptions">
    <vt:lpwstr>Ligatures=Common,Ligatures=TeX,Scale=MatchLowercase,Scale=0.94</vt:lpwstr>
  </property>
  <property fmtid="{D5CDD505-2E9C-101B-9397-08002B2CF9AE}" pid="41" name="subtitle">
    <vt:lpwstr>Текстовой редактор emacs</vt:lpwstr>
  </property>
  <property fmtid="{D5CDD505-2E9C-101B-9397-08002B2CF9AE}" pid="42" name="tableTitle">
    <vt:lpwstr>Таблица</vt:lpwstr>
  </property>
  <property fmtid="{D5CDD505-2E9C-101B-9397-08002B2CF9AE}" pid="43" name="toc-title">
    <vt:lpwstr>Содержание</vt:lpwstr>
  </property>
</Properties>
</file>