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472B" w:rsidRDefault="00382B8C">
      <w:pPr>
        <w:spacing w:before="240" w:line="240" w:lineRule="auto"/>
        <w:jc w:val="center"/>
        <w:rPr>
          <w:sz w:val="32"/>
          <w:szCs w:val="32"/>
        </w:rPr>
      </w:pPr>
      <w:bookmarkStart w:id="0" w:name="_gjdgxs" w:colFirst="0" w:colLast="0"/>
      <w:bookmarkEnd w:id="0"/>
      <w:r>
        <w:rPr>
          <w:b/>
          <w:smallCaps/>
          <w:sz w:val="32"/>
          <w:szCs w:val="32"/>
        </w:rPr>
        <w:t>Département Mathématiques et Informatique</w:t>
      </w:r>
    </w:p>
    <w:p w:rsidR="002B472B" w:rsidRDefault="002B472B">
      <w:pPr>
        <w:spacing w:line="240" w:lineRule="auto"/>
        <w:jc w:val="center"/>
        <w:rPr>
          <w:rFonts w:ascii="Cambria" w:eastAsia="Cambria" w:hAnsi="Cambria" w:cs="Cambria"/>
          <w:sz w:val="32"/>
          <w:szCs w:val="32"/>
        </w:rPr>
      </w:pPr>
    </w:p>
    <w:p w:rsidR="002B472B" w:rsidRDefault="002B472B">
      <w:pPr>
        <w:spacing w:line="240" w:lineRule="auto"/>
        <w:jc w:val="center"/>
        <w:rPr>
          <w:rFonts w:ascii="Cambria" w:eastAsia="Cambria" w:hAnsi="Cambria" w:cs="Cambria"/>
          <w:sz w:val="32"/>
          <w:szCs w:val="32"/>
        </w:rPr>
      </w:pPr>
    </w:p>
    <w:p w:rsidR="002B472B" w:rsidRDefault="00382B8C">
      <w:pPr>
        <w:spacing w:line="240" w:lineRule="auto"/>
        <w:jc w:val="center"/>
        <w:rPr>
          <w:rFonts w:ascii="Cambria" w:eastAsia="Cambria" w:hAnsi="Cambria" w:cs="Cambria"/>
          <w:color w:val="C45911"/>
          <w:sz w:val="56"/>
          <w:szCs w:val="56"/>
        </w:rPr>
      </w:pPr>
      <w:r>
        <w:rPr>
          <w:rFonts w:ascii="Cambria" w:eastAsia="Cambria" w:hAnsi="Cambria" w:cs="Cambria"/>
          <w:b/>
          <w:color w:val="C45911"/>
          <w:sz w:val="56"/>
          <w:szCs w:val="56"/>
        </w:rPr>
        <w:t>Rapport du Projet</w:t>
      </w:r>
    </w:p>
    <w:p w:rsidR="002B472B" w:rsidRDefault="00382B8C">
      <w:pPr>
        <w:spacing w:line="240" w:lineRule="auto"/>
        <w:jc w:val="center"/>
        <w:rPr>
          <w:rFonts w:ascii="Cambria" w:eastAsia="Cambria" w:hAnsi="Cambria" w:cs="Cambria"/>
          <w:b/>
          <w:color w:val="C45911"/>
          <w:sz w:val="56"/>
          <w:szCs w:val="56"/>
        </w:rPr>
      </w:pPr>
      <w:r>
        <w:rPr>
          <w:rFonts w:ascii="Cambria" w:eastAsia="Cambria" w:hAnsi="Cambria" w:cs="Cambria"/>
          <w:b/>
          <w:color w:val="C45911"/>
          <w:sz w:val="56"/>
          <w:szCs w:val="56"/>
        </w:rPr>
        <w:t xml:space="preserve">Data Mining , Machines </w:t>
      </w:r>
    </w:p>
    <w:p w:rsidR="002B472B" w:rsidRDefault="00382B8C">
      <w:pPr>
        <w:spacing w:line="240" w:lineRule="auto"/>
        <w:jc w:val="center"/>
        <w:rPr>
          <w:rFonts w:ascii="Times New Roman" w:eastAsia="Times New Roman" w:hAnsi="Times New Roman" w:cs="Times New Roman"/>
          <w:color w:val="C45911"/>
          <w:sz w:val="56"/>
          <w:szCs w:val="56"/>
        </w:rPr>
      </w:pPr>
      <w:r>
        <w:rPr>
          <w:rFonts w:ascii="Cambria" w:eastAsia="Cambria" w:hAnsi="Cambria" w:cs="Cambria"/>
          <w:b/>
          <w:color w:val="C45911"/>
          <w:sz w:val="56"/>
          <w:szCs w:val="56"/>
        </w:rPr>
        <w:t>et Deep Learning</w:t>
      </w:r>
    </w:p>
    <w:p w:rsidR="002B472B" w:rsidRDefault="002B472B">
      <w:pPr>
        <w:spacing w:line="240" w:lineRule="auto"/>
        <w:jc w:val="center"/>
        <w:rPr>
          <w:rFonts w:ascii="Cambria" w:eastAsia="Cambria" w:hAnsi="Cambria" w:cs="Cambria"/>
          <w:color w:val="C45911"/>
          <w:sz w:val="32"/>
          <w:szCs w:val="32"/>
        </w:rPr>
      </w:pPr>
    </w:p>
    <w:p w:rsidR="002B472B" w:rsidRDefault="00382B8C">
      <w:pPr>
        <w:spacing w:line="240" w:lineRule="auto"/>
        <w:jc w:val="center"/>
        <w:rPr>
          <w:rFonts w:ascii="Cambria" w:eastAsia="Cambria" w:hAnsi="Cambria" w:cs="Cambria"/>
          <w:color w:val="C45911"/>
          <w:sz w:val="40"/>
          <w:szCs w:val="40"/>
        </w:rPr>
      </w:pPr>
      <w:r>
        <w:rPr>
          <w:rFonts w:ascii="Cambria" w:eastAsia="Cambria" w:hAnsi="Cambria" w:cs="Cambria"/>
          <w:b/>
          <w:color w:val="C45911"/>
          <w:sz w:val="40"/>
          <w:szCs w:val="40"/>
        </w:rPr>
        <w:t xml:space="preserve">Filière : </w:t>
      </w:r>
    </w:p>
    <w:p w:rsidR="002B472B" w:rsidRDefault="00382B8C">
      <w:pPr>
        <w:spacing w:line="240" w:lineRule="auto"/>
        <w:jc w:val="center"/>
        <w:rPr>
          <w:rFonts w:ascii="Cambria" w:eastAsia="Cambria" w:hAnsi="Cambria" w:cs="Cambria"/>
          <w:color w:val="C45911"/>
          <w:sz w:val="32"/>
          <w:szCs w:val="32"/>
        </w:rPr>
      </w:pPr>
      <w:r>
        <w:rPr>
          <w:rFonts w:ascii="Cambria" w:eastAsia="Cambria" w:hAnsi="Cambria" w:cs="Cambria"/>
          <w:b/>
          <w:color w:val="C45911"/>
          <w:sz w:val="32"/>
          <w:szCs w:val="32"/>
        </w:rPr>
        <w:t>« Ingénierie Informatique : Big Data et Cloud Computing »</w:t>
      </w:r>
    </w:p>
    <w:p w:rsidR="002B472B" w:rsidRDefault="002B472B">
      <w:pPr>
        <w:spacing w:line="240" w:lineRule="auto"/>
        <w:jc w:val="center"/>
        <w:rPr>
          <w:rFonts w:ascii="Cambria" w:eastAsia="Cambria" w:hAnsi="Cambria" w:cs="Cambria"/>
          <w:color w:val="C45911"/>
          <w:sz w:val="52"/>
          <w:szCs w:val="52"/>
        </w:rPr>
      </w:pPr>
    </w:p>
    <w:p w:rsidR="002B472B" w:rsidRDefault="00382B8C">
      <w:pPr>
        <w:spacing w:line="240" w:lineRule="auto"/>
        <w:jc w:val="center"/>
        <w:rPr>
          <w:rFonts w:ascii="Cambria" w:eastAsia="Cambria" w:hAnsi="Cambria" w:cs="Cambria"/>
          <w:color w:val="C45911"/>
          <w:sz w:val="52"/>
          <w:szCs w:val="52"/>
        </w:rPr>
      </w:pPr>
      <w:r>
        <w:rPr>
          <w:rFonts w:ascii="Cambria" w:eastAsia="Cambria" w:hAnsi="Cambria" w:cs="Cambria"/>
          <w:b/>
          <w:color w:val="C45911"/>
          <w:sz w:val="52"/>
          <w:szCs w:val="52"/>
        </w:rPr>
        <w:t>II-BDCC</w:t>
      </w:r>
    </w:p>
    <w:p w:rsidR="002B472B" w:rsidRDefault="00382B8C">
      <w:pPr>
        <w:spacing w:line="240" w:lineRule="auto"/>
        <w:jc w:val="center"/>
        <w:rPr>
          <w:rFonts w:ascii="Cambria" w:eastAsia="Cambria" w:hAnsi="Cambria" w:cs="Cambria"/>
          <w:color w:val="002060"/>
          <w:sz w:val="52"/>
          <w:szCs w:val="52"/>
        </w:rPr>
      </w:pPr>
      <w:r>
        <w:rPr>
          <w:noProof/>
          <w:lang w:val="fr-FR"/>
        </w:rPr>
        <mc:AlternateContent>
          <mc:Choice Requires="wps">
            <w:drawing>
              <wp:anchor distT="0" distB="0" distL="114300" distR="114300" simplePos="0" relativeHeight="251658240" behindDoc="0" locked="0" layoutInCell="1" hidden="0" allowOverlap="1">
                <wp:simplePos x="0" y="0"/>
                <wp:positionH relativeFrom="column">
                  <wp:posOffset>352425</wp:posOffset>
                </wp:positionH>
                <wp:positionV relativeFrom="paragraph">
                  <wp:posOffset>110889</wp:posOffset>
                </wp:positionV>
                <wp:extent cx="5143500" cy="1119820"/>
                <wp:effectExtent l="0" t="0" r="0" b="0"/>
                <wp:wrapNone/>
                <wp:docPr id="2" name="Rectangle 2"/>
                <wp:cNvGraphicFramePr/>
                <a:graphic xmlns:a="http://schemas.openxmlformats.org/drawingml/2006/main">
                  <a:graphicData uri="http://schemas.microsoft.com/office/word/2010/wordprocessingShape">
                    <wps:wsp>
                      <wps:cNvSpPr/>
                      <wps:spPr>
                        <a:xfrm>
                          <a:off x="2793300" y="3225328"/>
                          <a:ext cx="5105400" cy="1109345"/>
                        </a:xfrm>
                        <a:prstGeom prst="rect">
                          <a:avLst/>
                        </a:prstGeom>
                        <a:solidFill>
                          <a:srgbClr val="FFFFFF"/>
                        </a:solidFill>
                        <a:ln w="38100" cap="flat" cmpd="dbl">
                          <a:solidFill>
                            <a:srgbClr val="F4B083"/>
                          </a:solidFill>
                          <a:prstDash val="solid"/>
                          <a:miter lim="800000"/>
                          <a:headEnd type="none" w="sm" len="sm"/>
                          <a:tailEnd type="none" w="sm" len="sm"/>
                        </a:ln>
                      </wps:spPr>
                      <wps:txbx>
                        <w:txbxContent>
                          <w:p w:rsidR="002B472B" w:rsidRDefault="00382B8C">
                            <w:pPr>
                              <w:spacing w:line="240" w:lineRule="auto"/>
                              <w:jc w:val="center"/>
                              <w:textDirection w:val="btLr"/>
                            </w:pPr>
                            <w:r>
                              <w:rPr>
                                <w:rFonts w:ascii="Montserrat" w:eastAsia="Montserrat" w:hAnsi="Montserrat" w:cs="Montserrat"/>
                                <w:b/>
                                <w:color w:val="000000"/>
                                <w:sz w:val="38"/>
                              </w:rPr>
                              <w:t xml:space="preserve">Utiliser la méthode K-means pour un problème de prévision </w:t>
                            </w:r>
                          </w:p>
                          <w:p w:rsidR="002B472B" w:rsidRDefault="002B472B">
                            <w:pPr>
                              <w:spacing w:line="240" w:lineRule="auto"/>
                              <w:jc w:val="both"/>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27.75pt;margin-top:8.75pt;width:405pt;height:88.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" strokecolor="#f4b083" strokeweight="3pt">
                <v:stroke startarrowwidth="narrow" startarrowlength="short" endarrowwidth="narrow" endarrowlength="short" linestyle="thinThin"/>
                <v:textbox inset="2.53958mm,1.2694mm,2.53958mm,1.2694mm">
                  <w:txbxContent>
                    <w:p w:rsidR="002B472B" w:rsidRDefault="00382B8C">
                      <w:pPr>
                        <w:spacing w:line="240" w:lineRule="auto"/>
                        <w:jc w:val="center"/>
                        <w:textDirection w:val="btLr"/>
                      </w:pPr>
                      <w:r>
                        <w:rPr>
                          <w:rFonts w:ascii="Montserrat" w:eastAsia="Montserrat" w:hAnsi="Montserrat" w:cs="Montserrat"/>
                          <w:b/>
                          <w:color w:val="000000"/>
                          <w:sz w:val="38"/>
                        </w:rPr>
                        <w:t xml:space="preserve">Utiliser la méthode K-means pour un problème de prévision </w:t>
                      </w:r>
                    </w:p>
                    <w:p w:rsidR="002B472B" w:rsidRDefault="002B472B">
                      <w:pPr>
                        <w:spacing w:line="240" w:lineRule="auto"/>
                        <w:jc w:val="both"/>
                        <w:textDirection w:val="btLr"/>
                      </w:pPr>
                    </w:p>
                  </w:txbxContent>
                </v:textbox>
              </v:rect>
            </w:pict>
          </mc:Fallback>
        </mc:AlternateContent>
      </w:r>
    </w:p>
    <w:p w:rsidR="002B472B" w:rsidRDefault="002B472B">
      <w:pPr>
        <w:spacing w:line="240" w:lineRule="auto"/>
        <w:jc w:val="center"/>
        <w:rPr>
          <w:rFonts w:ascii="Cambria" w:eastAsia="Cambria" w:hAnsi="Cambria" w:cs="Cambria"/>
          <w:sz w:val="32"/>
          <w:szCs w:val="32"/>
        </w:rPr>
      </w:pPr>
    </w:p>
    <w:p w:rsidR="002B472B" w:rsidRDefault="002B472B">
      <w:pPr>
        <w:spacing w:line="240" w:lineRule="auto"/>
        <w:rPr>
          <w:rFonts w:ascii="Cambria" w:eastAsia="Cambria" w:hAnsi="Cambria" w:cs="Cambria"/>
          <w:sz w:val="72"/>
          <w:szCs w:val="72"/>
        </w:rPr>
      </w:pPr>
    </w:p>
    <w:p w:rsidR="002B472B" w:rsidRDefault="002B472B">
      <w:pPr>
        <w:spacing w:line="240" w:lineRule="auto"/>
        <w:rPr>
          <w:rFonts w:ascii="Cambria" w:eastAsia="Cambria" w:hAnsi="Cambria" w:cs="Cambria"/>
          <w:sz w:val="72"/>
          <w:szCs w:val="72"/>
        </w:rPr>
      </w:pPr>
    </w:p>
    <w:p w:rsidR="002B472B" w:rsidRDefault="002B472B">
      <w:pPr>
        <w:spacing w:line="240" w:lineRule="auto"/>
        <w:rPr>
          <w:rFonts w:ascii="Cambria" w:eastAsia="Cambria" w:hAnsi="Cambria" w:cs="Cambria"/>
          <w:sz w:val="36"/>
          <w:szCs w:val="36"/>
        </w:rPr>
      </w:pPr>
    </w:p>
    <w:p w:rsidR="002B472B" w:rsidRDefault="002B472B">
      <w:pPr>
        <w:spacing w:line="240" w:lineRule="auto"/>
        <w:jc w:val="center"/>
        <w:rPr>
          <w:rFonts w:ascii="Times New Roman" w:eastAsia="Times New Roman" w:hAnsi="Times New Roman" w:cs="Times New Roman"/>
          <w:sz w:val="32"/>
          <w:szCs w:val="32"/>
        </w:rPr>
      </w:pPr>
    </w:p>
    <w:p w:rsidR="002B472B" w:rsidRDefault="00382B8C">
      <w:pPr>
        <w:spacing w:line="240" w:lineRule="auto"/>
        <w:jc w:val="center"/>
        <w:rPr>
          <w:rFonts w:ascii="Times New Roman" w:eastAsia="Times New Roman" w:hAnsi="Times New Roman" w:cs="Times New Roman"/>
          <w:sz w:val="32"/>
          <w:szCs w:val="32"/>
        </w:rPr>
      </w:pPr>
      <w:r>
        <w:rPr>
          <w:noProof/>
          <w:lang w:val="fr-FR"/>
        </w:rPr>
        <mc:AlternateContent>
          <mc:Choice Requires="wps">
            <w:drawing>
              <wp:anchor distT="0" distB="0" distL="114300" distR="114300" simplePos="0" relativeHeight="251659264" behindDoc="0" locked="0" layoutInCell="1" hidden="0" allowOverlap="1">
                <wp:simplePos x="0" y="0"/>
                <wp:positionH relativeFrom="column">
                  <wp:posOffset>-393699</wp:posOffset>
                </wp:positionH>
                <wp:positionV relativeFrom="paragraph">
                  <wp:posOffset>228600</wp:posOffset>
                </wp:positionV>
                <wp:extent cx="6572885" cy="2120902"/>
                <wp:effectExtent l="0" t="0" r="0" b="0"/>
                <wp:wrapNone/>
                <wp:docPr id="1" name="Rectangle 1"/>
                <wp:cNvGraphicFramePr/>
                <a:graphic xmlns:a="http://schemas.openxmlformats.org/drawingml/2006/main">
                  <a:graphicData uri="http://schemas.microsoft.com/office/word/2010/wordprocessingShape">
                    <wps:wsp>
                      <wps:cNvSpPr/>
                      <wps:spPr>
                        <a:xfrm>
                          <a:off x="2078608" y="2979900"/>
                          <a:ext cx="6534785" cy="1600200"/>
                        </a:xfrm>
                        <a:prstGeom prst="rect">
                          <a:avLst/>
                        </a:prstGeom>
                        <a:solidFill>
                          <a:srgbClr val="FFFFFF"/>
                        </a:solidFill>
                        <a:ln w="38100" cap="flat" cmpd="dbl">
                          <a:solidFill>
                            <a:srgbClr val="F4B083"/>
                          </a:solidFill>
                          <a:prstDash val="solid"/>
                          <a:miter lim="800000"/>
                          <a:headEnd type="none" w="sm" len="sm"/>
                          <a:tailEnd type="none" w="sm" len="sm"/>
                        </a:ln>
                      </wps:spPr>
                      <wps:txbx>
                        <w:txbxContent>
                          <w:p w:rsidR="002B472B" w:rsidRDefault="00382B8C">
                            <w:pPr>
                              <w:spacing w:line="240" w:lineRule="auto"/>
                              <w:jc w:val="both"/>
                              <w:textDirection w:val="btLr"/>
                            </w:pPr>
                            <w:r>
                              <w:rPr>
                                <w:color w:val="000000"/>
                                <w:sz w:val="28"/>
                                <w:u w:val="single"/>
                              </w:rPr>
                              <w:t>Réalisé par</w:t>
                            </w:r>
                            <w:r>
                              <w:rPr>
                                <w:color w:val="000000"/>
                                <w:sz w:val="28"/>
                              </w:rPr>
                              <w:t xml:space="preserve"> :</w:t>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 xml:space="preserve">          </w:t>
                            </w:r>
                            <w:r>
                              <w:rPr>
                                <w:color w:val="000000"/>
                                <w:sz w:val="28"/>
                              </w:rPr>
                              <w:tab/>
                            </w:r>
                            <w:r>
                              <w:rPr>
                                <w:color w:val="000000"/>
                                <w:sz w:val="28"/>
                                <w:u w:val="single"/>
                              </w:rPr>
                              <w:t>Encadré par</w:t>
                            </w:r>
                            <w:r>
                              <w:rPr>
                                <w:color w:val="000000"/>
                                <w:sz w:val="28"/>
                              </w:rPr>
                              <w:t xml:space="preserve"> :</w:t>
                            </w:r>
                          </w:p>
                          <w:p w:rsidR="002B472B" w:rsidRDefault="00382B8C">
                            <w:pPr>
                              <w:spacing w:line="240" w:lineRule="auto"/>
                              <w:ind w:firstLine="720"/>
                              <w:textDirection w:val="btLr"/>
                            </w:pPr>
                            <w:r>
                              <w:rPr>
                                <w:rFonts w:ascii="Montserrat" w:eastAsia="Montserrat" w:hAnsi="Montserrat" w:cs="Montserrat"/>
                                <w:color w:val="000000"/>
                                <w:sz w:val="26"/>
                              </w:rPr>
                              <w:t>Tarik Fertahi</w:t>
                            </w:r>
                          </w:p>
                          <w:p w:rsidR="002B472B" w:rsidRDefault="00382B8C">
                            <w:pPr>
                              <w:spacing w:line="240" w:lineRule="auto"/>
                              <w:ind w:firstLine="720"/>
                              <w:textDirection w:val="btLr"/>
                            </w:pPr>
                            <w:r>
                              <w:rPr>
                                <w:rFonts w:ascii="Montserrat" w:eastAsia="Montserrat" w:hAnsi="Montserrat" w:cs="Montserrat"/>
                                <w:color w:val="000000"/>
                                <w:sz w:val="26"/>
                              </w:rPr>
                              <w:t xml:space="preserve">Amina Dahmouni </w:t>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t>M. Zakaria EN-NAIMANI</w:t>
                            </w:r>
                          </w:p>
                          <w:p w:rsidR="002B472B" w:rsidRDefault="00382B8C">
                            <w:pPr>
                              <w:spacing w:line="240" w:lineRule="auto"/>
                              <w:jc w:val="both"/>
                              <w:textDirection w:val="btLr"/>
                            </w:pPr>
                            <w:r>
                              <w:rPr>
                                <w:rFonts w:ascii="Montserrat" w:eastAsia="Montserrat" w:hAnsi="Montserrat" w:cs="Montserrat"/>
                                <w:color w:val="000000"/>
                                <w:sz w:val="26"/>
                              </w:rPr>
                              <w:tab/>
                              <w:t>Zakaria Mansouri</w:t>
                            </w:r>
                            <w:r>
                              <w:rPr>
                                <w:color w:val="000000"/>
                                <w:sz w:val="28"/>
                              </w:rPr>
                              <w:tab/>
                            </w:r>
                            <w:r>
                              <w:rPr>
                                <w:color w:val="000000"/>
                                <w:sz w:val="28"/>
                              </w:rPr>
                              <w:tab/>
                            </w:r>
                            <w:r>
                              <w:rPr>
                                <w:color w:val="000000"/>
                                <w:sz w:val="28"/>
                              </w:rPr>
                              <w:tab/>
                              <w:t xml:space="preserve">            </w:t>
                            </w:r>
                          </w:p>
                          <w:p w:rsidR="002B472B" w:rsidRDefault="002B472B">
                            <w:pPr>
                              <w:spacing w:line="240" w:lineRule="auto"/>
                              <w:jc w:val="both"/>
                              <w:textDirection w:val="btLr"/>
                            </w:pPr>
                          </w:p>
                          <w:p w:rsidR="002B472B" w:rsidRDefault="00382B8C">
                            <w:pPr>
                              <w:spacing w:line="240" w:lineRule="auto"/>
                              <w:jc w:val="both"/>
                              <w:textDirection w:val="btL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rsidR="002B472B" w:rsidRDefault="002B472B">
                            <w:pPr>
                              <w:spacing w:line="240" w:lineRule="auto"/>
                              <w:jc w:val="both"/>
                              <w:textDirection w:val="btLr"/>
                            </w:pPr>
                          </w:p>
                          <w:p w:rsidR="002B472B" w:rsidRDefault="002B472B">
                            <w:pPr>
                              <w:spacing w:line="240" w:lineRule="auto"/>
                              <w:jc w:val="both"/>
                              <w:textDirection w:val="btLr"/>
                            </w:pPr>
                          </w:p>
                          <w:p w:rsidR="002B472B" w:rsidRDefault="002B472B">
                            <w:pPr>
                              <w:spacing w:line="240" w:lineRule="auto"/>
                              <w:jc w:val="both"/>
                              <w:textDirection w:val="btLr"/>
                            </w:pPr>
                          </w:p>
                          <w:p w:rsidR="002B472B" w:rsidRDefault="002B472B">
                            <w:pPr>
                              <w:spacing w:line="240" w:lineRule="auto"/>
                              <w:jc w:val="both"/>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31pt;margin-top:18pt;width:517.5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" strokecolor="#f4b083" strokeweight="3pt">
                <v:stroke startarrowwidth="narrow" startarrowlength="short" endarrowwidth="narrow" endarrowlength="short" linestyle="thinThin"/>
                <v:textbox inset="2.53958mm,1.2694mm,2.53958mm,1.2694mm">
                  <w:txbxContent>
                    <w:p w:rsidR="002B472B" w:rsidRDefault="00382B8C">
                      <w:pPr>
                        <w:spacing w:line="240" w:lineRule="auto"/>
                        <w:jc w:val="both"/>
                        <w:textDirection w:val="btLr"/>
                      </w:pPr>
                      <w:r>
                        <w:rPr>
                          <w:color w:val="000000"/>
                          <w:sz w:val="28"/>
                          <w:u w:val="single"/>
                        </w:rPr>
                        <w:t>Réalisé par</w:t>
                      </w:r>
                      <w:r>
                        <w:rPr>
                          <w:color w:val="000000"/>
                          <w:sz w:val="28"/>
                        </w:rPr>
                        <w:t xml:space="preserve"> :</w:t>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 xml:space="preserve">          </w:t>
                      </w:r>
                      <w:r>
                        <w:rPr>
                          <w:color w:val="000000"/>
                          <w:sz w:val="28"/>
                        </w:rPr>
                        <w:tab/>
                      </w:r>
                      <w:r>
                        <w:rPr>
                          <w:color w:val="000000"/>
                          <w:sz w:val="28"/>
                          <w:u w:val="single"/>
                        </w:rPr>
                        <w:t>Encadré par</w:t>
                      </w:r>
                      <w:r>
                        <w:rPr>
                          <w:color w:val="000000"/>
                          <w:sz w:val="28"/>
                        </w:rPr>
                        <w:t xml:space="preserve"> :</w:t>
                      </w:r>
                    </w:p>
                    <w:p w:rsidR="002B472B" w:rsidRDefault="00382B8C">
                      <w:pPr>
                        <w:spacing w:line="240" w:lineRule="auto"/>
                        <w:ind w:firstLine="720"/>
                        <w:textDirection w:val="btLr"/>
                      </w:pPr>
                      <w:r>
                        <w:rPr>
                          <w:rFonts w:ascii="Montserrat" w:eastAsia="Montserrat" w:hAnsi="Montserrat" w:cs="Montserrat"/>
                          <w:color w:val="000000"/>
                          <w:sz w:val="26"/>
                        </w:rPr>
                        <w:t>Tarik Fertahi</w:t>
                      </w:r>
                    </w:p>
                    <w:p w:rsidR="002B472B" w:rsidRDefault="00382B8C">
                      <w:pPr>
                        <w:spacing w:line="240" w:lineRule="auto"/>
                        <w:ind w:firstLine="720"/>
                        <w:textDirection w:val="btLr"/>
                      </w:pPr>
                      <w:r>
                        <w:rPr>
                          <w:rFonts w:ascii="Montserrat" w:eastAsia="Montserrat" w:hAnsi="Montserrat" w:cs="Montserrat"/>
                          <w:color w:val="000000"/>
                          <w:sz w:val="26"/>
                        </w:rPr>
                        <w:t xml:space="preserve">Amina Dahmouni </w:t>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r>
                      <w:r>
                        <w:rPr>
                          <w:rFonts w:ascii="Montserrat" w:eastAsia="Montserrat" w:hAnsi="Montserrat" w:cs="Montserrat"/>
                          <w:color w:val="000000"/>
                          <w:sz w:val="26"/>
                        </w:rPr>
                        <w:tab/>
                        <w:t>M. Zakaria EN-NAIMANI</w:t>
                      </w:r>
                    </w:p>
                    <w:p w:rsidR="002B472B" w:rsidRDefault="00382B8C">
                      <w:pPr>
                        <w:spacing w:line="240" w:lineRule="auto"/>
                        <w:jc w:val="both"/>
                        <w:textDirection w:val="btLr"/>
                      </w:pPr>
                      <w:r>
                        <w:rPr>
                          <w:rFonts w:ascii="Montserrat" w:eastAsia="Montserrat" w:hAnsi="Montserrat" w:cs="Montserrat"/>
                          <w:color w:val="000000"/>
                          <w:sz w:val="26"/>
                        </w:rPr>
                        <w:tab/>
                        <w:t>Zakaria Mansouri</w:t>
                      </w:r>
                      <w:r>
                        <w:rPr>
                          <w:color w:val="000000"/>
                          <w:sz w:val="28"/>
                        </w:rPr>
                        <w:tab/>
                      </w:r>
                      <w:r>
                        <w:rPr>
                          <w:color w:val="000000"/>
                          <w:sz w:val="28"/>
                        </w:rPr>
                        <w:tab/>
                      </w:r>
                      <w:r>
                        <w:rPr>
                          <w:color w:val="000000"/>
                          <w:sz w:val="28"/>
                        </w:rPr>
                        <w:tab/>
                        <w:t xml:space="preserve">            </w:t>
                      </w:r>
                    </w:p>
                    <w:p w:rsidR="002B472B" w:rsidRDefault="002B472B">
                      <w:pPr>
                        <w:spacing w:line="240" w:lineRule="auto"/>
                        <w:jc w:val="both"/>
                        <w:textDirection w:val="btLr"/>
                      </w:pPr>
                    </w:p>
                    <w:p w:rsidR="002B472B" w:rsidRDefault="00382B8C">
                      <w:pPr>
                        <w:spacing w:line="240" w:lineRule="auto"/>
                        <w:jc w:val="both"/>
                        <w:textDirection w:val="btL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rsidR="002B472B" w:rsidRDefault="002B472B">
                      <w:pPr>
                        <w:spacing w:line="240" w:lineRule="auto"/>
                        <w:jc w:val="both"/>
                        <w:textDirection w:val="btLr"/>
                      </w:pPr>
                    </w:p>
                    <w:p w:rsidR="002B472B" w:rsidRDefault="002B472B">
                      <w:pPr>
                        <w:spacing w:line="240" w:lineRule="auto"/>
                        <w:jc w:val="both"/>
                        <w:textDirection w:val="btLr"/>
                      </w:pPr>
                    </w:p>
                    <w:p w:rsidR="002B472B" w:rsidRDefault="002B472B">
                      <w:pPr>
                        <w:spacing w:line="240" w:lineRule="auto"/>
                        <w:jc w:val="both"/>
                        <w:textDirection w:val="btLr"/>
                      </w:pPr>
                    </w:p>
                    <w:p w:rsidR="002B472B" w:rsidRDefault="002B472B">
                      <w:pPr>
                        <w:spacing w:line="240" w:lineRule="auto"/>
                        <w:jc w:val="both"/>
                        <w:textDirection w:val="btLr"/>
                      </w:pPr>
                    </w:p>
                  </w:txbxContent>
                </v:textbox>
              </v:rect>
            </w:pict>
          </mc:Fallback>
        </mc:AlternateContent>
      </w:r>
    </w:p>
    <w:p w:rsidR="002B472B" w:rsidRDefault="002B472B">
      <w:pPr>
        <w:spacing w:line="240" w:lineRule="auto"/>
        <w:jc w:val="center"/>
        <w:rPr>
          <w:rFonts w:ascii="Times New Roman" w:eastAsia="Times New Roman" w:hAnsi="Times New Roman" w:cs="Times New Roman"/>
          <w:sz w:val="32"/>
          <w:szCs w:val="32"/>
        </w:rPr>
      </w:pPr>
    </w:p>
    <w:p w:rsidR="002B472B" w:rsidRDefault="002B472B">
      <w:pPr>
        <w:spacing w:line="240" w:lineRule="auto"/>
        <w:jc w:val="center"/>
        <w:rPr>
          <w:rFonts w:ascii="Times New Roman" w:eastAsia="Times New Roman" w:hAnsi="Times New Roman" w:cs="Times New Roman"/>
          <w:sz w:val="32"/>
          <w:szCs w:val="32"/>
        </w:rPr>
      </w:pPr>
    </w:p>
    <w:p w:rsidR="002B472B" w:rsidRDefault="002B472B">
      <w:pPr>
        <w:spacing w:line="240" w:lineRule="auto"/>
        <w:jc w:val="center"/>
        <w:rPr>
          <w:rFonts w:ascii="Times New Roman" w:eastAsia="Times New Roman" w:hAnsi="Times New Roman" w:cs="Times New Roman"/>
          <w:sz w:val="32"/>
          <w:szCs w:val="32"/>
        </w:rPr>
      </w:pPr>
    </w:p>
    <w:p w:rsidR="002B472B" w:rsidRDefault="002B472B">
      <w:pPr>
        <w:spacing w:line="240" w:lineRule="auto"/>
        <w:jc w:val="center"/>
        <w:rPr>
          <w:rFonts w:ascii="Times New Roman" w:eastAsia="Times New Roman" w:hAnsi="Times New Roman" w:cs="Times New Roman"/>
          <w:sz w:val="32"/>
          <w:szCs w:val="32"/>
        </w:rPr>
      </w:pPr>
    </w:p>
    <w:p w:rsidR="002B472B" w:rsidRDefault="002B472B">
      <w:pPr>
        <w:spacing w:line="240" w:lineRule="auto"/>
        <w:jc w:val="center"/>
        <w:rPr>
          <w:rFonts w:ascii="Times New Roman" w:eastAsia="Times New Roman" w:hAnsi="Times New Roman" w:cs="Times New Roman"/>
          <w:sz w:val="32"/>
          <w:szCs w:val="32"/>
        </w:rPr>
      </w:pPr>
    </w:p>
    <w:p w:rsidR="002B472B" w:rsidRDefault="00382B8C">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Année Universitaire : 2020-2021</w:t>
      </w:r>
    </w:p>
    <w:p w:rsidR="002B472B" w:rsidRDefault="002B472B">
      <w:pPr>
        <w:tabs>
          <w:tab w:val="center" w:pos="4536"/>
          <w:tab w:val="right" w:pos="9072"/>
        </w:tabs>
        <w:spacing w:line="240" w:lineRule="auto"/>
        <w:ind w:right="360"/>
        <w:jc w:val="both"/>
        <w:rPr>
          <w:rFonts w:ascii="Times New Roman" w:eastAsia="Times New Roman" w:hAnsi="Times New Roman" w:cs="Times New Roman"/>
          <w:sz w:val="32"/>
          <w:szCs w:val="32"/>
        </w:rPr>
      </w:pPr>
    </w:p>
    <w:p w:rsidR="002B472B" w:rsidRDefault="002B472B">
      <w:pPr>
        <w:spacing w:line="240" w:lineRule="auto"/>
        <w:jc w:val="both"/>
        <w:rPr>
          <w:rFonts w:ascii="Times New Roman" w:eastAsia="Times New Roman" w:hAnsi="Times New Roman" w:cs="Times New Roman"/>
          <w:sz w:val="24"/>
          <w:szCs w:val="24"/>
        </w:rPr>
      </w:pPr>
    </w:p>
    <w:p w:rsidR="002B472B" w:rsidRDefault="002B472B">
      <w:pPr>
        <w:spacing w:line="240" w:lineRule="auto"/>
        <w:jc w:val="both"/>
        <w:rPr>
          <w:rFonts w:ascii="Times New Roman" w:eastAsia="Times New Roman" w:hAnsi="Times New Roman" w:cs="Times New Roman"/>
          <w:sz w:val="24"/>
          <w:szCs w:val="24"/>
        </w:rPr>
      </w:pPr>
    </w:p>
    <w:p w:rsidR="002B472B" w:rsidRDefault="002B472B">
      <w:pPr>
        <w:spacing w:line="240" w:lineRule="auto"/>
        <w:jc w:val="both"/>
        <w:rPr>
          <w:rFonts w:ascii="Times New Roman" w:eastAsia="Times New Roman" w:hAnsi="Times New Roman" w:cs="Times New Roman"/>
          <w:sz w:val="32"/>
          <w:szCs w:val="32"/>
        </w:rPr>
      </w:pPr>
    </w:p>
    <w:p w:rsidR="002B472B" w:rsidRDefault="00382B8C">
      <w:pPr>
        <w:jc w:val="center"/>
        <w:rPr>
          <w:color w:val="030303"/>
          <w:sz w:val="21"/>
          <w:szCs w:val="21"/>
          <w:highlight w:val="white"/>
        </w:rPr>
      </w:pPr>
      <w:r>
        <w:rPr>
          <w:rFonts w:ascii="Times New Roman" w:eastAsia="Times New Roman" w:hAnsi="Times New Roman" w:cs="Times New Roman"/>
          <w:b/>
          <w:sz w:val="32"/>
          <w:szCs w:val="32"/>
        </w:rPr>
        <w:tab/>
        <w:t>Année Universitaire : 2022-2023</w:t>
      </w:r>
    </w:p>
    <w:p w:rsidR="002B472B" w:rsidRDefault="002B472B"/>
    <w:p w:rsidR="008374D3" w:rsidRDefault="008374D3" w:rsidP="0076068A">
      <w:pPr>
        <w:pStyle w:val="Style1"/>
      </w:pPr>
      <w:r>
        <w:lastRenderedPageBreak/>
        <w:br w:type="page"/>
      </w:r>
    </w:p>
    <w:p w:rsidR="008374D3" w:rsidRDefault="008374D3" w:rsidP="0076068A">
      <w:pPr>
        <w:pStyle w:val="Style1"/>
        <w:sectPr w:rsidR="008374D3" w:rsidSect="002242F1">
          <w:headerReference w:type="first" r:id="rId8"/>
          <w:pgSz w:w="11909" w:h="16834"/>
          <w:pgMar w:top="1440" w:right="1440" w:bottom="1440" w:left="1440" w:header="720" w:footer="720" w:gutter="0"/>
          <w:pgBorders w:display="firstPage" w:offsetFrom="page">
            <w:top w:val="single" w:sz="6" w:space="24" w:color="E36C0A" w:themeColor="accent6" w:themeShade="BF"/>
            <w:left w:val="single" w:sz="6" w:space="24" w:color="E36C0A" w:themeColor="accent6" w:themeShade="BF"/>
            <w:bottom w:val="single" w:sz="6" w:space="24" w:color="E36C0A" w:themeColor="accent6" w:themeShade="BF"/>
            <w:right w:val="single" w:sz="6" w:space="24" w:color="E36C0A" w:themeColor="accent6" w:themeShade="BF"/>
          </w:pgBorders>
          <w:pgNumType w:start="1"/>
          <w:cols w:space="720"/>
        </w:sectPr>
      </w:pPr>
    </w:p>
    <w:p w:rsidR="002B472B" w:rsidRDefault="00382B8C" w:rsidP="0076068A">
      <w:pPr>
        <w:pStyle w:val="Style1"/>
      </w:pPr>
      <w:r>
        <w:lastRenderedPageBreak/>
        <w:t>Introduction</w:t>
      </w:r>
    </w:p>
    <w:p w:rsidR="002B472B" w:rsidRDefault="002B472B">
      <w:pPr>
        <w:jc w:val="center"/>
        <w:rPr>
          <w:b/>
          <w:sz w:val="28"/>
          <w:szCs w:val="28"/>
        </w:rPr>
      </w:pPr>
    </w:p>
    <w:p w:rsidR="002B472B" w:rsidRDefault="00382B8C">
      <w:pPr>
        <w:jc w:val="both"/>
        <w:rPr>
          <w:sz w:val="28"/>
          <w:szCs w:val="28"/>
        </w:rPr>
      </w:pPr>
      <w:r>
        <w:rPr>
          <w:sz w:val="28"/>
          <w:szCs w:val="28"/>
        </w:rPr>
        <w:t>Machine Learning (apprentissage automatique) est un sous-domaine de l’Intelligence Artificielle. C’est un ensemble de méthodes et de techniques ou algorithmes qui permettent aux ordinateurs de construire des modèles et de générer des prédictions sans utiliser d'instructions explicites ou être guidés par un humain.</w:t>
      </w:r>
    </w:p>
    <w:p w:rsidR="002B472B" w:rsidRDefault="002B472B"/>
    <w:p w:rsidR="002B472B" w:rsidRDefault="00382B8C" w:rsidP="0076068A">
      <w:pPr>
        <w:pStyle w:val="Style1"/>
      </w:pPr>
      <w:r>
        <w:t>Types d'apprentissage</w:t>
      </w:r>
    </w:p>
    <w:p w:rsidR="002B472B" w:rsidRDefault="002B472B">
      <w:pPr>
        <w:ind w:firstLine="720"/>
        <w:jc w:val="center"/>
        <w:rPr>
          <w:b/>
          <w:sz w:val="28"/>
          <w:szCs w:val="28"/>
        </w:rPr>
      </w:pPr>
    </w:p>
    <w:p w:rsidR="002B472B" w:rsidRDefault="0076068A">
      <w:pPr>
        <w:rPr>
          <w:b/>
          <w:sz w:val="28"/>
          <w:szCs w:val="28"/>
        </w:rPr>
      </w:pPr>
      <w:r>
        <w:rPr>
          <w:sz w:val="28"/>
          <w:szCs w:val="28"/>
        </w:rPr>
        <w:t>Il</w:t>
      </w:r>
      <w:r w:rsidR="00382B8C">
        <w:rPr>
          <w:sz w:val="28"/>
          <w:szCs w:val="28"/>
        </w:rPr>
        <w:t xml:space="preserve"> existe 3 types d'apprentissage sont les </w:t>
      </w:r>
      <w:r>
        <w:rPr>
          <w:sz w:val="28"/>
          <w:szCs w:val="28"/>
        </w:rPr>
        <w:t>suivantes :</w:t>
      </w:r>
    </w:p>
    <w:p w:rsidR="002B472B" w:rsidRDefault="002B472B">
      <w:pPr>
        <w:ind w:firstLine="720"/>
        <w:jc w:val="center"/>
        <w:rPr>
          <w:b/>
          <w:sz w:val="28"/>
          <w:szCs w:val="28"/>
        </w:rPr>
      </w:pPr>
    </w:p>
    <w:p w:rsidR="002B472B" w:rsidRDefault="00382B8C">
      <w:pPr>
        <w:rPr>
          <w:b/>
          <w:sz w:val="28"/>
          <w:szCs w:val="28"/>
        </w:rPr>
      </w:pPr>
      <w:r>
        <w:rPr>
          <w:b/>
          <w:sz w:val="28"/>
          <w:szCs w:val="28"/>
        </w:rPr>
        <w:t xml:space="preserve">1- Apprentissage supervisé </w:t>
      </w:r>
    </w:p>
    <w:p w:rsidR="002B472B" w:rsidRDefault="002B472B"/>
    <w:p w:rsidR="002B472B" w:rsidRDefault="00382B8C">
      <w:pPr>
        <w:jc w:val="both"/>
        <w:rPr>
          <w:sz w:val="28"/>
          <w:szCs w:val="28"/>
        </w:rPr>
      </w:pPr>
      <w:r>
        <w:rPr>
          <w:sz w:val="28"/>
          <w:szCs w:val="28"/>
        </w:rPr>
        <w:t xml:space="preserve">L'apprentissage supervisé (supervised learning en anglais) en input des individus labellisés, et l’objectif est de classer un nouvel individu non labellisé. </w:t>
      </w:r>
      <w:r w:rsidR="0076068A">
        <w:rPr>
          <w:sz w:val="28"/>
          <w:szCs w:val="28"/>
        </w:rPr>
        <w:t>C’est</w:t>
      </w:r>
      <w:r>
        <w:rPr>
          <w:sz w:val="28"/>
          <w:szCs w:val="28"/>
        </w:rPr>
        <w:t xml:space="preserve"> une tâche d'apprentissage automatique consistant à apprendre une fonction de prédiction à partir d'exemples annotés, au contraire de l'apprentissage non supervisé. On distingue les problèmes de régression des problèmes de classement. Ainsi, on considère que les problèmes de prédiction d'une variable quantitative sont des problèmes de régression tandis que les problèmes de prédiction d'une variable qualitative sont des problèmes de classification.</w:t>
      </w:r>
    </w:p>
    <w:p w:rsidR="002B472B" w:rsidRDefault="002B472B"/>
    <w:p w:rsidR="002B472B" w:rsidRDefault="00382B8C">
      <w:pPr>
        <w:jc w:val="both"/>
        <w:rPr>
          <w:b/>
          <w:sz w:val="28"/>
          <w:szCs w:val="28"/>
        </w:rPr>
      </w:pPr>
      <w:r>
        <w:rPr>
          <w:b/>
          <w:sz w:val="28"/>
          <w:szCs w:val="28"/>
        </w:rPr>
        <w:t>2- Apprentissage non supervisé</w:t>
      </w:r>
    </w:p>
    <w:p w:rsidR="002B472B" w:rsidRDefault="002B472B">
      <w:pPr>
        <w:jc w:val="both"/>
        <w:rPr>
          <w:sz w:val="28"/>
          <w:szCs w:val="28"/>
        </w:rPr>
      </w:pPr>
    </w:p>
    <w:p w:rsidR="002B472B" w:rsidRDefault="00382B8C">
      <w:pPr>
        <w:jc w:val="both"/>
        <w:rPr>
          <w:sz w:val="28"/>
          <w:szCs w:val="28"/>
        </w:rPr>
      </w:pPr>
      <w:r>
        <w:rPr>
          <w:sz w:val="28"/>
          <w:szCs w:val="28"/>
        </w:rPr>
        <w:t>L'apprentissage non supervisé en input des individus non labellisés, et l’objectif est de faire le regroupement. Désigne la situation d'apprentissage automatique où les données ne sont pas étiquetées (par exemple étiquetées comme « balle » ou « poisson »). Il s'agit donc de découvrir les structures sous-jacentes à ces données non étiquetées. Puisque les données ne sont pas étiquetées, il est impossible à l'algorithme de calculer de façon certaine un score de réussite. Ainsi, les méthodes non supervisées présentent une auto-organisation qui capture les modèles comme des densités de probabilité ou, dans le cas des réseaux de neurones, comme combinaison de préférences de caractéristiques neuronales encodées dans les poids et les activations de la machine.</w:t>
      </w:r>
    </w:p>
    <w:p w:rsidR="002B472B" w:rsidRDefault="002B472B">
      <w:pPr>
        <w:jc w:val="both"/>
        <w:rPr>
          <w:sz w:val="28"/>
          <w:szCs w:val="28"/>
        </w:rPr>
      </w:pPr>
    </w:p>
    <w:p w:rsidR="002B472B" w:rsidRDefault="00382B8C">
      <w:pPr>
        <w:jc w:val="both"/>
        <w:rPr>
          <w:b/>
          <w:sz w:val="28"/>
          <w:szCs w:val="28"/>
        </w:rPr>
      </w:pPr>
      <w:r>
        <w:rPr>
          <w:b/>
          <w:sz w:val="28"/>
          <w:szCs w:val="28"/>
        </w:rPr>
        <w:t>3- Apprentissage par renforcement</w:t>
      </w:r>
    </w:p>
    <w:p w:rsidR="002B472B" w:rsidRDefault="002B472B">
      <w:pPr>
        <w:jc w:val="both"/>
        <w:rPr>
          <w:sz w:val="28"/>
          <w:szCs w:val="28"/>
        </w:rPr>
      </w:pPr>
    </w:p>
    <w:p w:rsidR="002B472B" w:rsidRDefault="00382B8C">
      <w:pPr>
        <w:jc w:val="both"/>
      </w:pPr>
      <w:r>
        <w:rPr>
          <w:sz w:val="28"/>
          <w:szCs w:val="28"/>
        </w:rPr>
        <w:t>L’apprentissage par renforcement ou Reinforcement Learning est une méthode de Machine Learning. Elle consiste à entraîner des modèles d’intelligence artificielle d’une manière bien spécifique. La machine apprend de ses propres erreurs. La machine fait des choix, ensuite récompensée s’il s’agit d’un bon choix, si non pénalisé.</w:t>
      </w:r>
    </w:p>
    <w:p w:rsidR="002B472B" w:rsidRDefault="002B472B"/>
    <w:p w:rsidR="002B472B" w:rsidRDefault="00382B8C" w:rsidP="00460174">
      <w:pPr>
        <w:pStyle w:val="Style1"/>
      </w:pPr>
      <w:r>
        <w:t>Techniques descriptives du Datamining</w:t>
      </w:r>
    </w:p>
    <w:p w:rsidR="002B472B" w:rsidRDefault="002B472B">
      <w:pPr>
        <w:jc w:val="center"/>
        <w:rPr>
          <w:b/>
          <w:sz w:val="28"/>
          <w:szCs w:val="28"/>
        </w:rPr>
      </w:pPr>
    </w:p>
    <w:p w:rsidR="002B472B" w:rsidRDefault="00382B8C">
      <w:pPr>
        <w:spacing w:before="60"/>
        <w:jc w:val="both"/>
        <w:rPr>
          <w:sz w:val="28"/>
          <w:szCs w:val="28"/>
        </w:rPr>
      </w:pPr>
      <w:r>
        <w:rPr>
          <w:sz w:val="28"/>
          <w:szCs w:val="28"/>
        </w:rPr>
        <w:t>Les techniques descriptives visent à mettre en évidence des informations présentes mais cachées par le volume des données. Ces techniques consistent à réduire, résumer, synthétiser les données.</w:t>
      </w:r>
    </w:p>
    <w:p w:rsidR="002B472B" w:rsidRDefault="00382B8C" w:rsidP="00460174">
      <w:pPr>
        <w:pStyle w:val="Style1"/>
        <w:spacing w:before="240"/>
      </w:pPr>
      <w:r>
        <w:t>Méthodes descriptives</w:t>
      </w:r>
    </w:p>
    <w:p w:rsidR="002B472B" w:rsidRDefault="002B472B">
      <w:pPr>
        <w:jc w:val="center"/>
        <w:rPr>
          <w:b/>
          <w:sz w:val="28"/>
          <w:szCs w:val="28"/>
        </w:rPr>
      </w:pPr>
    </w:p>
    <w:p w:rsidR="002B472B" w:rsidRDefault="00460174">
      <w:pPr>
        <w:rPr>
          <w:sz w:val="28"/>
          <w:szCs w:val="28"/>
        </w:rPr>
      </w:pPr>
      <w:r>
        <w:rPr>
          <w:sz w:val="28"/>
          <w:szCs w:val="28"/>
        </w:rPr>
        <w:t>Il</w:t>
      </w:r>
      <w:r w:rsidR="00382B8C">
        <w:rPr>
          <w:sz w:val="28"/>
          <w:szCs w:val="28"/>
        </w:rPr>
        <w:t xml:space="preserve"> existe 3 méthodes descriptives sont les </w:t>
      </w:r>
      <w:r>
        <w:rPr>
          <w:sz w:val="28"/>
          <w:szCs w:val="28"/>
        </w:rPr>
        <w:t>suivantes :</w:t>
      </w:r>
    </w:p>
    <w:p w:rsidR="002B472B" w:rsidRDefault="00382B8C">
      <w:pPr>
        <w:rPr>
          <w:sz w:val="28"/>
          <w:szCs w:val="28"/>
        </w:rPr>
      </w:pPr>
      <w:r>
        <w:rPr>
          <w:sz w:val="28"/>
          <w:szCs w:val="28"/>
        </w:rPr>
        <w:t>1- Analyse factorielle</w:t>
      </w:r>
    </w:p>
    <w:p w:rsidR="002B472B" w:rsidRDefault="00382B8C">
      <w:pPr>
        <w:rPr>
          <w:sz w:val="28"/>
          <w:szCs w:val="28"/>
        </w:rPr>
      </w:pPr>
      <w:r>
        <w:rPr>
          <w:sz w:val="28"/>
          <w:szCs w:val="28"/>
        </w:rPr>
        <w:t>2- Détection d’associations entre les individus</w:t>
      </w:r>
    </w:p>
    <w:p w:rsidR="002B472B" w:rsidRDefault="00382B8C">
      <w:pPr>
        <w:rPr>
          <w:sz w:val="28"/>
          <w:szCs w:val="28"/>
        </w:rPr>
      </w:pPr>
      <w:r>
        <w:rPr>
          <w:sz w:val="28"/>
          <w:szCs w:val="28"/>
        </w:rPr>
        <w:t>3- Segmentation</w:t>
      </w:r>
    </w:p>
    <w:p w:rsidR="002B472B" w:rsidRDefault="002B472B"/>
    <w:p w:rsidR="002B472B" w:rsidRDefault="00382B8C" w:rsidP="00460174">
      <w:pPr>
        <w:pStyle w:val="Style1"/>
      </w:pPr>
      <w:r>
        <w:t>Segmentation</w:t>
      </w:r>
    </w:p>
    <w:p w:rsidR="002B472B" w:rsidRDefault="002B472B">
      <w:pPr>
        <w:jc w:val="center"/>
        <w:rPr>
          <w:b/>
          <w:sz w:val="28"/>
          <w:szCs w:val="28"/>
        </w:rPr>
      </w:pPr>
    </w:p>
    <w:p w:rsidR="002B472B" w:rsidRDefault="00382B8C">
      <w:pPr>
        <w:spacing w:before="60"/>
        <w:jc w:val="both"/>
        <w:rPr>
          <w:sz w:val="28"/>
          <w:szCs w:val="28"/>
        </w:rPr>
      </w:pPr>
      <w:r>
        <w:rPr>
          <w:sz w:val="28"/>
          <w:szCs w:val="28"/>
        </w:rPr>
        <w:t xml:space="preserve">Segmentation c’est </w:t>
      </w:r>
      <w:r w:rsidR="00460174">
        <w:rPr>
          <w:sz w:val="28"/>
          <w:szCs w:val="28"/>
        </w:rPr>
        <w:t>une méthode descriptive</w:t>
      </w:r>
      <w:r>
        <w:rPr>
          <w:sz w:val="28"/>
          <w:szCs w:val="28"/>
        </w:rPr>
        <w:t xml:space="preserve"> qui permet de regrouper des objets en groupes, ou classes, ou familles, ou segments, ou clusters, de sorte que :</w:t>
      </w:r>
    </w:p>
    <w:p w:rsidR="002B472B" w:rsidRDefault="00382B8C">
      <w:pPr>
        <w:numPr>
          <w:ilvl w:val="0"/>
          <w:numId w:val="1"/>
        </w:numPr>
        <w:spacing w:before="60"/>
        <w:jc w:val="both"/>
        <w:rPr>
          <w:sz w:val="28"/>
          <w:szCs w:val="28"/>
        </w:rPr>
      </w:pPr>
      <w:r>
        <w:rPr>
          <w:sz w:val="28"/>
          <w:szCs w:val="28"/>
        </w:rPr>
        <w:t>2 objets d’un même groupe se ressemblent le plus possible,</w:t>
      </w:r>
    </w:p>
    <w:p w:rsidR="002B472B" w:rsidRDefault="00382B8C">
      <w:pPr>
        <w:numPr>
          <w:ilvl w:val="0"/>
          <w:numId w:val="1"/>
        </w:numPr>
        <w:jc w:val="both"/>
        <w:rPr>
          <w:sz w:val="28"/>
          <w:szCs w:val="28"/>
        </w:rPr>
      </w:pPr>
      <w:r>
        <w:rPr>
          <w:sz w:val="28"/>
          <w:szCs w:val="28"/>
        </w:rPr>
        <w:t>2 objets de groupes distincts diffèrent le plus possible.</w:t>
      </w:r>
    </w:p>
    <w:p w:rsidR="002B472B" w:rsidRDefault="002B472B">
      <w:pPr>
        <w:rPr>
          <w:b/>
          <w:sz w:val="28"/>
          <w:szCs w:val="28"/>
        </w:rPr>
      </w:pPr>
    </w:p>
    <w:p w:rsidR="002B472B" w:rsidRDefault="00382B8C" w:rsidP="00E94367">
      <w:pPr>
        <w:pStyle w:val="Style1"/>
      </w:pPr>
      <w:r>
        <w:t>k-means</w:t>
      </w:r>
    </w:p>
    <w:p w:rsidR="002B472B" w:rsidRDefault="002B472B">
      <w:pPr>
        <w:rPr>
          <w:b/>
          <w:sz w:val="28"/>
          <w:szCs w:val="28"/>
        </w:rPr>
      </w:pPr>
    </w:p>
    <w:p w:rsidR="002B472B" w:rsidRDefault="00382B8C">
      <w:pPr>
        <w:jc w:val="both"/>
        <w:rPr>
          <w:sz w:val="28"/>
          <w:szCs w:val="28"/>
        </w:rPr>
      </w:pPr>
      <w:r>
        <w:rPr>
          <w:sz w:val="28"/>
          <w:szCs w:val="28"/>
        </w:rPr>
        <w:t>k-means est un outil de segmentation qui permet de répartir un ensemble de données en  classes homogènes.</w:t>
      </w:r>
    </w:p>
    <w:p w:rsidR="002B472B" w:rsidRDefault="00382B8C">
      <w:r>
        <w:rPr>
          <w:noProof/>
          <w:lang w:val="fr-FR"/>
        </w:rPr>
        <w:lastRenderedPageBreak/>
        <w:drawing>
          <wp:inline distT="114300" distB="114300" distL="114300" distR="114300">
            <wp:extent cx="5731200" cy="27305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p>
    <w:p w:rsidR="002B472B" w:rsidRDefault="002B472B"/>
    <w:p w:rsidR="002B472B" w:rsidRDefault="002B472B"/>
    <w:p w:rsidR="002B472B" w:rsidRDefault="002B472B"/>
    <w:p w:rsidR="002B472B" w:rsidRDefault="002B472B"/>
    <w:p w:rsidR="002B472B" w:rsidRDefault="002B472B"/>
    <w:p w:rsidR="002B472B" w:rsidRDefault="002B472B" w:rsidP="007D50F4">
      <w:pPr>
        <w:pStyle w:val="Style1"/>
      </w:pPr>
    </w:p>
    <w:p w:rsidR="002B472B" w:rsidRPr="007D50F4" w:rsidRDefault="00382B8C" w:rsidP="007D50F4">
      <w:pPr>
        <w:pStyle w:val="Style1"/>
      </w:pPr>
      <w:r w:rsidRPr="007D50F4">
        <w:t>Problématique</w:t>
      </w:r>
    </w:p>
    <w:p w:rsidR="002B472B" w:rsidRDefault="00382B8C" w:rsidP="007D50F4">
      <w:pPr>
        <w:jc w:val="center"/>
        <w:rPr>
          <w:sz w:val="28"/>
          <w:szCs w:val="28"/>
        </w:rPr>
      </w:pPr>
      <w:r>
        <w:rPr>
          <w:sz w:val="28"/>
          <w:szCs w:val="28"/>
        </w:rPr>
        <w:t>Utiliser l’algorithme Kmeans pour prédire le type d’une Iris flower.</w:t>
      </w:r>
    </w:p>
    <w:p w:rsidR="002B472B" w:rsidRPr="0037515D" w:rsidRDefault="00382B8C" w:rsidP="0037515D">
      <w:pPr>
        <w:spacing w:before="240" w:after="240"/>
        <w:rPr>
          <w:b/>
          <w:color w:val="E36C0A" w:themeColor="accent6" w:themeShade="BF"/>
          <w:sz w:val="28"/>
          <w:szCs w:val="28"/>
          <w:u w:val="single"/>
        </w:rPr>
      </w:pPr>
      <w:r w:rsidRPr="0037515D">
        <w:rPr>
          <w:b/>
          <w:color w:val="E36C0A" w:themeColor="accent6" w:themeShade="BF"/>
          <w:sz w:val="28"/>
          <w:szCs w:val="28"/>
          <w:u w:val="single"/>
        </w:rPr>
        <w:t xml:space="preserve">Le jeu de </w:t>
      </w:r>
      <w:r w:rsidR="007D50F4" w:rsidRPr="0037515D">
        <w:rPr>
          <w:b/>
          <w:color w:val="E36C0A" w:themeColor="accent6" w:themeShade="BF"/>
          <w:sz w:val="28"/>
          <w:szCs w:val="28"/>
          <w:u w:val="single"/>
        </w:rPr>
        <w:t>données :</w:t>
      </w:r>
    </w:p>
    <w:p w:rsidR="002B472B" w:rsidRDefault="00382B8C">
      <w:pPr>
        <w:widowControl w:val="0"/>
        <w:shd w:val="clear" w:color="auto" w:fill="FFFFFF"/>
        <w:spacing w:after="220" w:line="240" w:lineRule="auto"/>
        <w:jc w:val="both"/>
        <w:rPr>
          <w:sz w:val="28"/>
          <w:szCs w:val="28"/>
        </w:rPr>
      </w:pPr>
      <w:r>
        <w:rPr>
          <w:sz w:val="28"/>
          <w:szCs w:val="28"/>
        </w:rPr>
        <w:t xml:space="preserve">Le jeu de données Iris a été initialement publié à l’ </w:t>
      </w:r>
      <w:hyperlink r:id="rId10">
        <w:r>
          <w:rPr>
            <w:sz w:val="28"/>
            <w:szCs w:val="28"/>
          </w:rPr>
          <w:t>UCI Machine Learning Repository: Iris Data Set.</w:t>
        </w:r>
      </w:hyperlink>
      <w:r>
        <w:rPr>
          <w:sz w:val="28"/>
          <w:szCs w:val="28"/>
        </w:rPr>
        <w:t xml:space="preserve"> Ce </w:t>
      </w:r>
      <w:r>
        <w:rPr>
          <w:i/>
          <w:sz w:val="28"/>
          <w:szCs w:val="28"/>
        </w:rPr>
        <w:t>Data Set</w:t>
      </w:r>
      <w:r>
        <w:rPr>
          <w:sz w:val="28"/>
          <w:szCs w:val="28"/>
        </w:rPr>
        <w:t xml:space="preserve"> de 1936 est souvent utilisé pour tester des algorithmes d’apprentissage automatique et des visualisations.</w:t>
      </w:r>
    </w:p>
    <w:p w:rsidR="002B472B" w:rsidRDefault="00382B8C">
      <w:pPr>
        <w:widowControl w:val="0"/>
        <w:shd w:val="clear" w:color="auto" w:fill="FFFFFF"/>
        <w:spacing w:after="220" w:line="240" w:lineRule="auto"/>
        <w:jc w:val="both"/>
        <w:rPr>
          <w:sz w:val="28"/>
          <w:szCs w:val="28"/>
        </w:rPr>
      </w:pPr>
      <w:r>
        <w:rPr>
          <w:sz w:val="28"/>
          <w:szCs w:val="28"/>
        </w:rPr>
        <w:t xml:space="preserve">Le jeu de données </w:t>
      </w:r>
      <w:r>
        <w:rPr>
          <w:i/>
          <w:sz w:val="28"/>
          <w:szCs w:val="28"/>
        </w:rPr>
        <w:t>Iris</w:t>
      </w:r>
      <w:r>
        <w:rPr>
          <w:sz w:val="28"/>
          <w:szCs w:val="28"/>
        </w:rPr>
        <w:t xml:space="preserve"> contient trois variantes de la fleur </w:t>
      </w:r>
      <w:r>
        <w:rPr>
          <w:i/>
          <w:sz w:val="28"/>
          <w:szCs w:val="28"/>
        </w:rPr>
        <w:t xml:space="preserve">Iris. </w:t>
      </w:r>
      <w:r>
        <w:rPr>
          <w:sz w:val="28"/>
          <w:szCs w:val="28"/>
        </w:rPr>
        <w:t>Il contient 150 instances (ligne du jeu de données). Chaque instance est composée de quatre attributs pour décrire une fleur d’Iris. Le jeu de données est étiqueté par le type de fleur. Ainsi pour quatre attributs décrivant une fleur d’Iris, on saura de quelle variante il s’agit.</w:t>
      </w:r>
    </w:p>
    <w:p w:rsidR="002B472B" w:rsidRDefault="00382B8C">
      <w:pPr>
        <w:widowControl w:val="0"/>
        <w:shd w:val="clear" w:color="auto" w:fill="FFFFFF"/>
        <w:spacing w:after="220" w:line="240" w:lineRule="auto"/>
        <w:jc w:val="both"/>
        <w:rPr>
          <w:sz w:val="28"/>
          <w:szCs w:val="28"/>
        </w:rPr>
      </w:pPr>
      <w:r>
        <w:rPr>
          <w:sz w:val="28"/>
          <w:szCs w:val="28"/>
        </w:rPr>
        <w:t xml:space="preserve">Finalement, le jeu de données ne contient pas de </w:t>
      </w:r>
      <w:hyperlink r:id="rId11">
        <w:r>
          <w:rPr>
            <w:sz w:val="28"/>
            <w:szCs w:val="28"/>
          </w:rPr>
          <w:t>valeurs manquantes</w:t>
        </w:r>
      </w:hyperlink>
      <w:r>
        <w:rPr>
          <w:sz w:val="28"/>
          <w:szCs w:val="28"/>
        </w:rPr>
        <w:t>. Ce qui nous dispense de les traiter.</w:t>
      </w:r>
    </w:p>
    <w:p w:rsidR="002B472B" w:rsidRDefault="00382B8C">
      <w:pPr>
        <w:widowControl w:val="0"/>
        <w:spacing w:line="308" w:lineRule="auto"/>
        <w:ind w:right="60"/>
        <w:jc w:val="both"/>
        <w:rPr>
          <w:color w:val="202124"/>
          <w:sz w:val="28"/>
          <w:szCs w:val="28"/>
        </w:rPr>
      </w:pPr>
      <w:r>
        <w:rPr>
          <w:noProof/>
          <w:color w:val="202124"/>
          <w:sz w:val="28"/>
          <w:szCs w:val="28"/>
          <w:lang w:val="fr-FR"/>
        </w:rPr>
        <w:lastRenderedPageBreak/>
        <w:drawing>
          <wp:inline distT="19050" distB="19050" distL="19050" distR="19050">
            <wp:extent cx="5731200" cy="2146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2146300"/>
                    </a:xfrm>
                    <a:prstGeom prst="rect">
                      <a:avLst/>
                    </a:prstGeom>
                    <a:ln/>
                  </pic:spPr>
                </pic:pic>
              </a:graphicData>
            </a:graphic>
          </wp:inline>
        </w:drawing>
      </w:r>
    </w:p>
    <w:p w:rsidR="002B472B" w:rsidRPr="00091BF8" w:rsidRDefault="00382B8C">
      <w:pPr>
        <w:pStyle w:val="Titre1"/>
        <w:keepNext w:val="0"/>
        <w:keepLines w:val="0"/>
        <w:widowControl w:val="0"/>
        <w:shd w:val="clear" w:color="auto" w:fill="FFFFFF"/>
        <w:spacing w:before="360" w:after="360" w:line="360" w:lineRule="auto"/>
        <w:jc w:val="both"/>
        <w:rPr>
          <w:b/>
          <w:color w:val="E36C0A" w:themeColor="accent6" w:themeShade="BF"/>
          <w:sz w:val="28"/>
          <w:szCs w:val="28"/>
          <w:u w:val="single"/>
        </w:rPr>
      </w:pPr>
      <w:bookmarkStart w:id="1" w:name="_bo8tp2tnly5x" w:colFirst="0" w:colLast="0"/>
      <w:bookmarkEnd w:id="1"/>
      <w:r w:rsidRPr="00091BF8">
        <w:rPr>
          <w:b/>
          <w:color w:val="E36C0A" w:themeColor="accent6" w:themeShade="BF"/>
          <w:sz w:val="28"/>
          <w:szCs w:val="28"/>
          <w:u w:val="single"/>
        </w:rPr>
        <w:t>Implémentation de K-Means:</w:t>
      </w:r>
    </w:p>
    <w:p w:rsidR="002B472B" w:rsidRDefault="00382B8C">
      <w:pPr>
        <w:pStyle w:val="Titre2"/>
        <w:keepNext w:val="0"/>
        <w:keepLines w:val="0"/>
        <w:shd w:val="clear" w:color="auto" w:fill="FFFFFF"/>
        <w:spacing w:after="360" w:line="384" w:lineRule="auto"/>
        <w:jc w:val="center"/>
        <w:rPr>
          <w:b/>
          <w:color w:val="3366FF"/>
          <w:sz w:val="28"/>
          <w:szCs w:val="28"/>
        </w:rPr>
      </w:pPr>
      <w:bookmarkStart w:id="2" w:name="_dxhutpbvxlaw" w:colFirst="0" w:colLast="0"/>
      <w:bookmarkEnd w:id="2"/>
      <w:r>
        <w:rPr>
          <w:b/>
          <w:color w:val="3366FF"/>
          <w:sz w:val="28"/>
          <w:szCs w:val="28"/>
        </w:rPr>
        <w:t>Import des librairies nécessaires</w:t>
      </w:r>
    </w:p>
    <w:p w:rsidR="002B472B" w:rsidRDefault="009405AD">
      <w:r>
        <w:rPr>
          <w:noProof/>
          <w:lang w:val="fr-FR"/>
        </w:rPr>
        <w:drawing>
          <wp:inline distT="0" distB="0" distL="0" distR="0" wp14:anchorId="6BBAF4A8" wp14:editId="1AE43A4C">
            <wp:extent cx="5733415" cy="2193925"/>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193925"/>
                    </a:xfrm>
                    <a:prstGeom prst="rect">
                      <a:avLst/>
                    </a:prstGeom>
                  </pic:spPr>
                </pic:pic>
              </a:graphicData>
            </a:graphic>
          </wp:inline>
        </w:drawing>
      </w:r>
      <w:bookmarkStart w:id="3" w:name="_GoBack"/>
      <w:bookmarkEnd w:id="3"/>
    </w:p>
    <w:p w:rsidR="002B472B" w:rsidRDefault="00382B8C">
      <w:pPr>
        <w:pStyle w:val="Titre2"/>
        <w:keepNext w:val="0"/>
        <w:keepLines w:val="0"/>
        <w:shd w:val="clear" w:color="auto" w:fill="FFFFFF"/>
        <w:spacing w:after="360" w:line="384" w:lineRule="auto"/>
        <w:jc w:val="center"/>
        <w:rPr>
          <w:b/>
          <w:color w:val="3366FF"/>
          <w:sz w:val="28"/>
          <w:szCs w:val="28"/>
        </w:rPr>
      </w:pPr>
      <w:bookmarkStart w:id="4" w:name="_glcxfz1myrij" w:colFirst="0" w:colLast="0"/>
      <w:bookmarkEnd w:id="4"/>
      <w:r>
        <w:rPr>
          <w:b/>
          <w:color w:val="3366FF"/>
          <w:sz w:val="28"/>
          <w:szCs w:val="28"/>
        </w:rPr>
        <w:t>Chargement des données</w:t>
      </w:r>
    </w:p>
    <w:p w:rsidR="002B472B" w:rsidRDefault="00382B8C">
      <w:pPr>
        <w:shd w:val="clear" w:color="auto" w:fill="FFFFFF"/>
        <w:spacing w:after="220" w:line="240" w:lineRule="auto"/>
        <w:rPr>
          <w:b/>
          <w:sz w:val="28"/>
          <w:szCs w:val="28"/>
        </w:rPr>
      </w:pPr>
      <w:r>
        <w:rPr>
          <w:sz w:val="28"/>
          <w:szCs w:val="28"/>
        </w:rPr>
        <w:t xml:space="preserve">La librairie Sickit Learn offre des méthodes utilitaires pour charger des jeux de données populaires comme celui d’Iris. Ces méthodes se retrouvent dans la classe </w:t>
      </w:r>
      <w:r>
        <w:rPr>
          <w:b/>
          <w:sz w:val="28"/>
          <w:szCs w:val="28"/>
        </w:rPr>
        <w:t>datasets.</w:t>
      </w:r>
    </w:p>
    <w:p w:rsidR="002B472B" w:rsidRDefault="00382B8C">
      <w:pPr>
        <w:shd w:val="clear" w:color="auto" w:fill="FFFFFF"/>
        <w:spacing w:after="220" w:line="240" w:lineRule="auto"/>
        <w:rPr>
          <w:sz w:val="28"/>
          <w:szCs w:val="28"/>
        </w:rPr>
      </w:pPr>
      <w:r>
        <w:rPr>
          <w:sz w:val="28"/>
          <w:szCs w:val="28"/>
        </w:rPr>
        <w:t xml:space="preserve">Pour charger notre jeu de données Iris, on utilise la méthode </w:t>
      </w:r>
      <w:r>
        <w:rPr>
          <w:b/>
          <w:sz w:val="28"/>
          <w:szCs w:val="28"/>
        </w:rPr>
        <w:t>load_iris()</w:t>
      </w:r>
      <w:r>
        <w:rPr>
          <w:sz w:val="28"/>
          <w:szCs w:val="28"/>
        </w:rPr>
        <w:t>.</w:t>
      </w:r>
    </w:p>
    <w:p w:rsidR="002B472B" w:rsidRDefault="00382B8C">
      <w:pPr>
        <w:shd w:val="clear" w:color="auto" w:fill="FFFFFF"/>
        <w:spacing w:after="220" w:line="240" w:lineRule="auto"/>
        <w:rPr>
          <w:sz w:val="28"/>
          <w:szCs w:val="28"/>
        </w:rPr>
      </w:pPr>
      <w:r>
        <w:rPr>
          <w:noProof/>
          <w:sz w:val="28"/>
          <w:szCs w:val="28"/>
          <w:lang w:val="fr-FR"/>
        </w:rPr>
        <w:lastRenderedPageBreak/>
        <w:drawing>
          <wp:inline distT="114300" distB="114300" distL="114300" distR="114300">
            <wp:extent cx="4810125" cy="14382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810125" cy="1438275"/>
                    </a:xfrm>
                    <a:prstGeom prst="rect">
                      <a:avLst/>
                    </a:prstGeom>
                    <a:ln/>
                  </pic:spPr>
                </pic:pic>
              </a:graphicData>
            </a:graphic>
          </wp:inline>
        </w:drawing>
      </w:r>
    </w:p>
    <w:p w:rsidR="00B5026F" w:rsidRDefault="00B5026F">
      <w:pPr>
        <w:shd w:val="clear" w:color="auto" w:fill="FFFFFF"/>
        <w:spacing w:after="220" w:line="240" w:lineRule="auto"/>
        <w:rPr>
          <w:sz w:val="28"/>
          <w:szCs w:val="28"/>
        </w:rPr>
      </w:pPr>
    </w:p>
    <w:p w:rsidR="002B472B" w:rsidRDefault="00382B8C">
      <w:pPr>
        <w:pStyle w:val="Titre2"/>
        <w:keepNext w:val="0"/>
        <w:keepLines w:val="0"/>
        <w:shd w:val="clear" w:color="auto" w:fill="FFFFFF"/>
        <w:spacing w:after="360" w:line="384" w:lineRule="auto"/>
        <w:jc w:val="center"/>
        <w:rPr>
          <w:b/>
          <w:color w:val="3366FF"/>
          <w:sz w:val="28"/>
          <w:szCs w:val="28"/>
        </w:rPr>
      </w:pPr>
      <w:bookmarkStart w:id="5" w:name="_2x74gncc8oxo" w:colFirst="0" w:colLast="0"/>
      <w:bookmarkEnd w:id="5"/>
      <w:r>
        <w:rPr>
          <w:b/>
          <w:color w:val="3366FF"/>
          <w:sz w:val="28"/>
          <w:szCs w:val="28"/>
        </w:rPr>
        <w:t>Utilisation de la librairie Pandas</w:t>
      </w:r>
    </w:p>
    <w:p w:rsidR="002B472B" w:rsidRDefault="00382B8C">
      <w:pPr>
        <w:jc w:val="both"/>
        <w:rPr>
          <w:sz w:val="28"/>
          <w:szCs w:val="28"/>
        </w:rPr>
      </w:pPr>
      <w:r>
        <w:rPr>
          <w:color w:val="444444"/>
          <w:sz w:val="28"/>
          <w:szCs w:val="28"/>
          <w:highlight w:val="white"/>
        </w:rPr>
        <w:t xml:space="preserve">Pandas est une librairie assez utilisée quand on fait du Machine Learning avec Python. Grâce à sa classe </w:t>
      </w:r>
      <w:r>
        <w:rPr>
          <w:b/>
          <w:color w:val="444444"/>
          <w:sz w:val="28"/>
          <w:szCs w:val="28"/>
          <w:highlight w:val="white"/>
        </w:rPr>
        <w:t>DataFrame</w:t>
      </w:r>
      <w:r>
        <w:rPr>
          <w:color w:val="444444"/>
          <w:sz w:val="28"/>
          <w:szCs w:val="28"/>
          <w:highlight w:val="white"/>
        </w:rPr>
        <w:t>, on peut manipuler aisément les données en format tabulaire.</w:t>
      </w:r>
    </w:p>
    <w:p w:rsidR="002B472B" w:rsidRDefault="00382B8C">
      <w:pPr>
        <w:shd w:val="clear" w:color="auto" w:fill="FFFFFF"/>
        <w:spacing w:after="220" w:line="240" w:lineRule="auto"/>
        <w:rPr>
          <w:sz w:val="28"/>
          <w:szCs w:val="28"/>
        </w:rPr>
      </w:pPr>
      <w:r>
        <w:rPr>
          <w:noProof/>
          <w:sz w:val="28"/>
          <w:szCs w:val="28"/>
          <w:lang w:val="fr-FR"/>
        </w:rPr>
        <w:drawing>
          <wp:inline distT="114300" distB="114300" distL="114300" distR="114300">
            <wp:extent cx="5731200" cy="3086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rsidR="002B472B" w:rsidRPr="00B5026F" w:rsidRDefault="00382B8C">
      <w:pPr>
        <w:shd w:val="clear" w:color="auto" w:fill="FFFFFF"/>
        <w:spacing w:after="220" w:line="240" w:lineRule="auto"/>
        <w:rPr>
          <w:sz w:val="28"/>
          <w:szCs w:val="28"/>
          <w:u w:val="single"/>
        </w:rPr>
      </w:pPr>
      <w:r w:rsidRPr="00B5026F">
        <w:rPr>
          <w:sz w:val="28"/>
          <w:szCs w:val="28"/>
          <w:u w:val="single"/>
        </w:rPr>
        <w:t xml:space="preserve">Informations générales sur notre </w:t>
      </w:r>
      <w:r w:rsidR="00B5026F" w:rsidRPr="00B5026F">
        <w:rPr>
          <w:sz w:val="28"/>
          <w:szCs w:val="28"/>
          <w:u w:val="single"/>
        </w:rPr>
        <w:t>dataset :</w:t>
      </w:r>
    </w:p>
    <w:p w:rsidR="002B472B" w:rsidRDefault="00382B8C">
      <w:pPr>
        <w:shd w:val="clear" w:color="auto" w:fill="FFFFFF"/>
        <w:spacing w:after="220" w:line="240" w:lineRule="auto"/>
        <w:rPr>
          <w:sz w:val="28"/>
          <w:szCs w:val="28"/>
        </w:rPr>
      </w:pPr>
      <w:r>
        <w:rPr>
          <w:noProof/>
          <w:sz w:val="28"/>
          <w:szCs w:val="28"/>
          <w:lang w:val="fr-FR"/>
        </w:rPr>
        <w:drawing>
          <wp:inline distT="114300" distB="114300" distL="114300" distR="114300">
            <wp:extent cx="2152650" cy="10477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52650" cy="1047750"/>
                    </a:xfrm>
                    <a:prstGeom prst="rect">
                      <a:avLst/>
                    </a:prstGeom>
                    <a:ln/>
                  </pic:spPr>
                </pic:pic>
              </a:graphicData>
            </a:graphic>
          </wp:inline>
        </w:drawing>
      </w:r>
    </w:p>
    <w:p w:rsidR="002B472B" w:rsidRDefault="00382B8C">
      <w:pPr>
        <w:shd w:val="clear" w:color="auto" w:fill="FFFFFF"/>
        <w:spacing w:after="220" w:line="240" w:lineRule="auto"/>
        <w:rPr>
          <w:sz w:val="28"/>
          <w:szCs w:val="28"/>
        </w:rPr>
      </w:pPr>
      <w:r>
        <w:rPr>
          <w:sz w:val="28"/>
          <w:szCs w:val="28"/>
        </w:rPr>
        <w:t>Nous avons 150 échantillons et 4 caractéristiques.</w:t>
      </w:r>
    </w:p>
    <w:p w:rsidR="002B472B" w:rsidRDefault="00382B8C">
      <w:pPr>
        <w:shd w:val="clear" w:color="auto" w:fill="FFFFFF"/>
        <w:spacing w:after="220" w:line="240" w:lineRule="auto"/>
        <w:rPr>
          <w:sz w:val="28"/>
          <w:szCs w:val="28"/>
        </w:rPr>
      </w:pPr>
      <w:r>
        <w:rPr>
          <w:noProof/>
          <w:sz w:val="28"/>
          <w:szCs w:val="28"/>
          <w:lang w:val="fr-FR"/>
        </w:rPr>
        <w:lastRenderedPageBreak/>
        <w:drawing>
          <wp:inline distT="114300" distB="114300" distL="114300" distR="114300">
            <wp:extent cx="5553075" cy="33242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553075" cy="3324225"/>
                    </a:xfrm>
                    <a:prstGeom prst="rect">
                      <a:avLst/>
                    </a:prstGeom>
                    <a:ln/>
                  </pic:spPr>
                </pic:pic>
              </a:graphicData>
            </a:graphic>
          </wp:inline>
        </w:drawing>
      </w:r>
    </w:p>
    <w:p w:rsidR="002B472B" w:rsidRDefault="00382B8C">
      <w:pPr>
        <w:widowControl w:val="0"/>
        <w:shd w:val="clear" w:color="auto" w:fill="FFFFFF"/>
        <w:spacing w:after="220" w:line="240" w:lineRule="auto"/>
        <w:jc w:val="both"/>
        <w:rPr>
          <w:sz w:val="28"/>
          <w:szCs w:val="28"/>
        </w:rPr>
      </w:pPr>
      <w:r>
        <w:rPr>
          <w:sz w:val="28"/>
          <w:szCs w:val="28"/>
        </w:rPr>
        <w:t xml:space="preserve">Le jeu de données ne contient pas de </w:t>
      </w:r>
      <w:hyperlink r:id="rId18">
        <w:r>
          <w:rPr>
            <w:sz w:val="28"/>
            <w:szCs w:val="28"/>
          </w:rPr>
          <w:t>valeurs manquantes</w:t>
        </w:r>
      </w:hyperlink>
      <w:r>
        <w:rPr>
          <w:sz w:val="28"/>
          <w:szCs w:val="28"/>
        </w:rPr>
        <w:t>.</w:t>
      </w:r>
    </w:p>
    <w:p w:rsidR="002B472B" w:rsidRDefault="00382B8C">
      <w:pPr>
        <w:pStyle w:val="Titre2"/>
        <w:keepNext w:val="0"/>
        <w:keepLines w:val="0"/>
        <w:shd w:val="clear" w:color="auto" w:fill="FFFFFF"/>
        <w:spacing w:after="360" w:line="384" w:lineRule="auto"/>
        <w:jc w:val="center"/>
        <w:rPr>
          <w:b/>
          <w:color w:val="3366FF"/>
          <w:sz w:val="27"/>
          <w:szCs w:val="27"/>
        </w:rPr>
      </w:pPr>
      <w:bookmarkStart w:id="6" w:name="_jk1ld2wtud67" w:colFirst="0" w:colLast="0"/>
      <w:bookmarkEnd w:id="6"/>
      <w:r>
        <w:rPr>
          <w:b/>
          <w:color w:val="3366FF"/>
          <w:sz w:val="27"/>
          <w:szCs w:val="27"/>
        </w:rPr>
        <w:t>Construction du modèle K-means</w:t>
      </w:r>
    </w:p>
    <w:p w:rsidR="002B472B" w:rsidRDefault="00382B8C">
      <w:pPr>
        <w:rPr>
          <w:sz w:val="28"/>
          <w:szCs w:val="28"/>
          <w:u w:val="single"/>
        </w:rPr>
      </w:pPr>
      <w:r>
        <w:rPr>
          <w:sz w:val="28"/>
          <w:szCs w:val="28"/>
          <w:u w:val="single"/>
        </w:rPr>
        <w:t xml:space="preserve">Choisissez le nombre de clusters </w:t>
      </w:r>
      <w:r w:rsidR="00AB04CB">
        <w:rPr>
          <w:sz w:val="28"/>
          <w:szCs w:val="28"/>
          <w:u w:val="single"/>
        </w:rPr>
        <w:t>k :</w:t>
      </w:r>
    </w:p>
    <w:p w:rsidR="002B472B" w:rsidRDefault="00382B8C">
      <w:pPr>
        <w:spacing w:line="308" w:lineRule="auto"/>
        <w:jc w:val="both"/>
        <w:rPr>
          <w:color w:val="202124"/>
          <w:sz w:val="28"/>
          <w:szCs w:val="28"/>
        </w:rPr>
      </w:pPr>
      <w:r>
        <w:rPr>
          <w:color w:val="202124"/>
          <w:sz w:val="28"/>
          <w:szCs w:val="28"/>
        </w:rPr>
        <w:t xml:space="preserve">Nous avons </w:t>
      </w:r>
      <w:r w:rsidR="00AB04CB">
        <w:rPr>
          <w:color w:val="202124"/>
          <w:sz w:val="28"/>
          <w:szCs w:val="28"/>
        </w:rPr>
        <w:t>utilisé la</w:t>
      </w:r>
      <w:r>
        <w:rPr>
          <w:color w:val="202124"/>
          <w:sz w:val="28"/>
          <w:szCs w:val="28"/>
        </w:rPr>
        <w:t xml:space="preserve"> méthode </w:t>
      </w:r>
      <w:r w:rsidR="00AB04CB">
        <w:rPr>
          <w:color w:val="202124"/>
          <w:sz w:val="28"/>
          <w:szCs w:val="28"/>
        </w:rPr>
        <w:t>Elbow pour</w:t>
      </w:r>
      <w:r>
        <w:rPr>
          <w:color w:val="202124"/>
          <w:sz w:val="28"/>
          <w:szCs w:val="28"/>
        </w:rPr>
        <w:t xml:space="preserve"> déterminer le nombre optimal de clusters pour le clustering k-means.</w:t>
      </w:r>
    </w:p>
    <w:p w:rsidR="002B472B" w:rsidRDefault="00382B8C">
      <w:pPr>
        <w:spacing w:line="308" w:lineRule="auto"/>
        <w:jc w:val="both"/>
        <w:rPr>
          <w:sz w:val="28"/>
          <w:szCs w:val="28"/>
          <w:shd w:val="clear" w:color="auto" w:fill="FAFAFA"/>
        </w:rPr>
      </w:pPr>
      <w:r>
        <w:rPr>
          <w:sz w:val="28"/>
          <w:szCs w:val="28"/>
          <w:shd w:val="clear" w:color="auto" w:fill="FAFAFA"/>
        </w:rPr>
        <w:t xml:space="preserve">C’est une étape fondamentale pour tout algorithme non supervisé qui consiste à déterminer le nombre optimal de clusters dans lesquels les données peuvent être regroupées. </w:t>
      </w:r>
    </w:p>
    <w:p w:rsidR="002B472B" w:rsidRDefault="00382B8C">
      <w:pPr>
        <w:spacing w:line="308" w:lineRule="auto"/>
        <w:jc w:val="both"/>
        <w:rPr>
          <w:sz w:val="28"/>
          <w:szCs w:val="28"/>
          <w:shd w:val="clear" w:color="auto" w:fill="FAFAFA"/>
        </w:rPr>
      </w:pPr>
      <w:r>
        <w:rPr>
          <w:sz w:val="28"/>
          <w:szCs w:val="28"/>
          <w:shd w:val="clear" w:color="auto" w:fill="FAFAFA"/>
        </w:rPr>
        <w:t>Nous démontrons maintenant la méthode donnée en utilisant la technique de clustering K-Means en utilisant la bibliothèque Sklearn de python.</w:t>
      </w:r>
    </w:p>
    <w:p w:rsidR="002B472B" w:rsidRDefault="001E7B8F">
      <w:pPr>
        <w:spacing w:line="308" w:lineRule="auto"/>
        <w:jc w:val="both"/>
        <w:rPr>
          <w:sz w:val="28"/>
          <w:szCs w:val="28"/>
          <w:shd w:val="clear" w:color="auto" w:fill="FAFAFA"/>
        </w:rPr>
      </w:pPr>
      <w:r>
        <w:rPr>
          <w:sz w:val="28"/>
          <w:szCs w:val="28"/>
          <w:shd w:val="clear" w:color="auto" w:fill="FAFAFA"/>
        </w:rPr>
        <w:t>Pour</w:t>
      </w:r>
      <w:r w:rsidR="00382B8C">
        <w:rPr>
          <w:sz w:val="28"/>
          <w:szCs w:val="28"/>
          <w:shd w:val="clear" w:color="auto" w:fill="FAFAFA"/>
        </w:rPr>
        <w:t xml:space="preserve"> trouver Inertie : C’est la somme des distances au carré des échantillons à leur centre de grappe le plus proche.</w:t>
      </w:r>
    </w:p>
    <w:p w:rsidR="002B472B" w:rsidRDefault="00382B8C">
      <w:pPr>
        <w:spacing w:line="308" w:lineRule="auto"/>
        <w:jc w:val="both"/>
        <w:rPr>
          <w:sz w:val="28"/>
          <w:szCs w:val="28"/>
          <w:shd w:val="clear" w:color="auto" w:fill="FAFAFA"/>
        </w:rPr>
      </w:pPr>
      <w:r>
        <w:rPr>
          <w:sz w:val="28"/>
          <w:szCs w:val="28"/>
          <w:shd w:val="clear" w:color="auto" w:fill="FAFAFA"/>
        </w:rPr>
        <w:t>Nous ité</w:t>
      </w:r>
      <w:r w:rsidR="004C265E">
        <w:rPr>
          <w:sz w:val="28"/>
          <w:szCs w:val="28"/>
          <w:shd w:val="clear" w:color="auto" w:fill="FAFAFA"/>
        </w:rPr>
        <w:t>rons les valeurs de k de 1 à 8</w:t>
      </w:r>
      <w:r>
        <w:rPr>
          <w:sz w:val="28"/>
          <w:szCs w:val="28"/>
          <w:shd w:val="clear" w:color="auto" w:fill="FAFAFA"/>
        </w:rPr>
        <w:t xml:space="preserve"> et calculons l’inertie pour chaque valeur de k dans la plage donnée.</w:t>
      </w:r>
    </w:p>
    <w:p w:rsidR="002B472B" w:rsidRDefault="00382B8C">
      <w:pPr>
        <w:spacing w:line="308" w:lineRule="auto"/>
        <w:jc w:val="both"/>
        <w:rPr>
          <w:sz w:val="28"/>
          <w:szCs w:val="28"/>
          <w:shd w:val="clear" w:color="auto" w:fill="FAFAFA"/>
        </w:rPr>
      </w:pPr>
      <w:r>
        <w:rPr>
          <w:noProof/>
          <w:sz w:val="28"/>
          <w:szCs w:val="28"/>
          <w:shd w:val="clear" w:color="auto" w:fill="FAFAFA"/>
          <w:lang w:val="fr-FR"/>
        </w:rPr>
        <w:lastRenderedPageBreak/>
        <w:drawing>
          <wp:inline distT="114300" distB="114300" distL="114300" distR="114300">
            <wp:extent cx="5731200" cy="1739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1739900"/>
                    </a:xfrm>
                    <a:prstGeom prst="rect">
                      <a:avLst/>
                    </a:prstGeom>
                    <a:ln/>
                  </pic:spPr>
                </pic:pic>
              </a:graphicData>
            </a:graphic>
          </wp:inline>
        </w:drawing>
      </w:r>
    </w:p>
    <w:p w:rsidR="002B472B" w:rsidRDefault="00382B8C">
      <w:pPr>
        <w:spacing w:line="308"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3898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898900"/>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sz w:val="28"/>
          <w:szCs w:val="28"/>
          <w:shd w:val="clear" w:color="auto" w:fill="FAFAFA"/>
        </w:rPr>
        <w:t>Pour déterminer le nombre optimal de clusters, nous devons sélectionner la valeur de k au « Elbow», c’est-à-dire le point après lequel l’inertie commence à diminuer de manière linéaire. Ainsi, pour Iris dataset, nous concluons que le nombre optimal de clusters pour les données est 3.</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324475" cy="14573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4475" cy="1457325"/>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sz w:val="28"/>
          <w:szCs w:val="28"/>
          <w:shd w:val="clear" w:color="auto" w:fill="FAFAFA"/>
        </w:rPr>
        <w:t xml:space="preserve">Définition de la classe KMeansClass avec le constructeur </w:t>
      </w:r>
      <w:r>
        <w:rPr>
          <w:b/>
          <w:sz w:val="28"/>
          <w:szCs w:val="28"/>
          <w:highlight w:val="white"/>
        </w:rPr>
        <w:t>__init__()</w:t>
      </w:r>
      <w:r>
        <w:rPr>
          <w:sz w:val="28"/>
          <w:szCs w:val="28"/>
          <w:shd w:val="clear" w:color="auto" w:fill="FAFAFA"/>
        </w:rPr>
        <w:t xml:space="preserve"> </w:t>
      </w:r>
      <w:r>
        <w:rPr>
          <w:sz w:val="28"/>
          <w:szCs w:val="28"/>
          <w:highlight w:val="white"/>
        </w:rPr>
        <w:t>qui  sera appelée lors de la création de l’objet pour l’initialisation:</w:t>
      </w:r>
    </w:p>
    <w:p w:rsidR="002B472B" w:rsidRDefault="00382B8C">
      <w:pPr>
        <w:spacing w:line="240" w:lineRule="auto"/>
        <w:jc w:val="both"/>
        <w:rPr>
          <w:sz w:val="28"/>
          <w:szCs w:val="28"/>
          <w:shd w:val="clear" w:color="auto" w:fill="FAFAFA"/>
        </w:rPr>
      </w:pPr>
      <w:r>
        <w:rPr>
          <w:noProof/>
          <w:sz w:val="28"/>
          <w:szCs w:val="28"/>
          <w:shd w:val="clear" w:color="auto" w:fill="FAFAFA"/>
          <w:lang w:val="fr-FR"/>
        </w:rPr>
        <w:lastRenderedPageBreak/>
        <w:drawing>
          <wp:inline distT="114300" distB="114300" distL="114300" distR="114300">
            <wp:extent cx="5724525" cy="14001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24525" cy="1400175"/>
                    </a:xfrm>
                    <a:prstGeom prst="rect">
                      <a:avLst/>
                    </a:prstGeom>
                    <a:ln/>
                  </pic:spPr>
                </pic:pic>
              </a:graphicData>
            </a:graphic>
          </wp:inline>
        </w:drawing>
      </w:r>
    </w:p>
    <w:p w:rsidR="002B472B" w:rsidRDefault="00382B8C">
      <w:pPr>
        <w:spacing w:line="240" w:lineRule="auto"/>
        <w:jc w:val="both"/>
        <w:rPr>
          <w:sz w:val="28"/>
          <w:szCs w:val="28"/>
          <w:u w:val="single"/>
          <w:shd w:val="clear" w:color="auto" w:fill="FAFAFA"/>
        </w:rPr>
      </w:pPr>
      <w:r>
        <w:rPr>
          <w:sz w:val="28"/>
          <w:szCs w:val="28"/>
          <w:u w:val="single"/>
          <w:shd w:val="clear" w:color="auto" w:fill="FAFAFA"/>
        </w:rPr>
        <w:t xml:space="preserve">Initialiser les centroïdes </w:t>
      </w:r>
      <w:r w:rsidR="003409E0">
        <w:rPr>
          <w:sz w:val="28"/>
          <w:szCs w:val="28"/>
          <w:u w:val="single"/>
          <w:shd w:val="clear" w:color="auto" w:fill="FAFAFA"/>
        </w:rPr>
        <w:t>aléatoirement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1638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638300"/>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sz w:val="28"/>
          <w:szCs w:val="28"/>
          <w:shd w:val="clear" w:color="auto" w:fill="FAFAFA"/>
        </w:rPr>
        <w:t xml:space="preserve">Calculer la distance euclidien entre deux </w:t>
      </w:r>
      <w:r w:rsidR="003409E0">
        <w:rPr>
          <w:sz w:val="28"/>
          <w:szCs w:val="28"/>
          <w:shd w:val="clear" w:color="auto" w:fill="FAFAFA"/>
        </w:rPr>
        <w:t>points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18796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1879600"/>
                    </a:xfrm>
                    <a:prstGeom prst="rect">
                      <a:avLst/>
                    </a:prstGeom>
                    <a:ln/>
                  </pic:spPr>
                </pic:pic>
              </a:graphicData>
            </a:graphic>
          </wp:inline>
        </w:drawing>
      </w:r>
    </w:p>
    <w:p w:rsidR="002B472B" w:rsidRDefault="002B472B">
      <w:pPr>
        <w:spacing w:line="240" w:lineRule="auto"/>
        <w:jc w:val="both"/>
        <w:rPr>
          <w:sz w:val="28"/>
          <w:szCs w:val="28"/>
          <w:shd w:val="clear" w:color="auto" w:fill="FAFAFA"/>
        </w:rPr>
      </w:pPr>
    </w:p>
    <w:p w:rsidR="002B472B" w:rsidRDefault="00382B8C">
      <w:pPr>
        <w:spacing w:line="240" w:lineRule="auto"/>
        <w:jc w:val="both"/>
        <w:rPr>
          <w:sz w:val="28"/>
          <w:szCs w:val="28"/>
          <w:shd w:val="clear" w:color="auto" w:fill="FAFAFA"/>
        </w:rPr>
      </w:pPr>
      <w:r>
        <w:rPr>
          <w:sz w:val="28"/>
          <w:szCs w:val="28"/>
          <w:shd w:val="clear" w:color="auto" w:fill="FAFAFA"/>
        </w:rPr>
        <w:t xml:space="preserve">Envoyer l'indice du centroïde le plus proche de </w:t>
      </w:r>
      <w:r w:rsidR="003409E0">
        <w:rPr>
          <w:sz w:val="28"/>
          <w:szCs w:val="28"/>
          <w:shd w:val="clear" w:color="auto" w:fill="FAFAFA"/>
        </w:rPr>
        <w:t>l’échantillon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1714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1714500"/>
                    </a:xfrm>
                    <a:prstGeom prst="rect">
                      <a:avLst/>
                    </a:prstGeom>
                    <a:ln/>
                  </pic:spPr>
                </pic:pic>
              </a:graphicData>
            </a:graphic>
          </wp:inline>
        </w:drawing>
      </w:r>
    </w:p>
    <w:p w:rsidR="002B472B" w:rsidRDefault="002B472B">
      <w:pPr>
        <w:spacing w:line="240" w:lineRule="auto"/>
        <w:jc w:val="both"/>
        <w:rPr>
          <w:sz w:val="28"/>
          <w:szCs w:val="28"/>
          <w:shd w:val="clear" w:color="auto" w:fill="FAFAFA"/>
        </w:rPr>
      </w:pPr>
    </w:p>
    <w:p w:rsidR="002B472B" w:rsidRDefault="002B472B">
      <w:pPr>
        <w:spacing w:line="240" w:lineRule="auto"/>
        <w:jc w:val="both"/>
        <w:rPr>
          <w:sz w:val="28"/>
          <w:szCs w:val="28"/>
          <w:shd w:val="clear" w:color="auto" w:fill="FAFAFA"/>
        </w:rPr>
      </w:pPr>
    </w:p>
    <w:p w:rsidR="002B472B" w:rsidRDefault="002B472B">
      <w:pPr>
        <w:spacing w:line="240" w:lineRule="auto"/>
        <w:jc w:val="both"/>
        <w:rPr>
          <w:sz w:val="28"/>
          <w:szCs w:val="28"/>
          <w:shd w:val="clear" w:color="auto" w:fill="FAFAFA"/>
        </w:rPr>
      </w:pPr>
    </w:p>
    <w:p w:rsidR="003409E0" w:rsidRDefault="003409E0">
      <w:pPr>
        <w:spacing w:line="240" w:lineRule="auto"/>
        <w:jc w:val="both"/>
        <w:rPr>
          <w:sz w:val="28"/>
          <w:szCs w:val="28"/>
          <w:shd w:val="clear" w:color="auto" w:fill="FAFAFA"/>
        </w:rPr>
      </w:pPr>
    </w:p>
    <w:p w:rsidR="002B472B" w:rsidRDefault="002B472B">
      <w:pPr>
        <w:spacing w:line="240" w:lineRule="auto"/>
        <w:jc w:val="both"/>
        <w:rPr>
          <w:sz w:val="28"/>
          <w:szCs w:val="28"/>
          <w:shd w:val="clear" w:color="auto" w:fill="FAFAFA"/>
        </w:rPr>
      </w:pPr>
    </w:p>
    <w:p w:rsidR="002B472B" w:rsidRDefault="00382B8C">
      <w:pPr>
        <w:spacing w:line="240" w:lineRule="auto"/>
        <w:jc w:val="both"/>
        <w:rPr>
          <w:sz w:val="28"/>
          <w:szCs w:val="28"/>
          <w:u w:val="single"/>
          <w:shd w:val="clear" w:color="auto" w:fill="FAFAFA"/>
        </w:rPr>
      </w:pPr>
      <w:r>
        <w:rPr>
          <w:sz w:val="28"/>
          <w:szCs w:val="28"/>
          <w:u w:val="single"/>
          <w:shd w:val="clear" w:color="auto" w:fill="FAFAFA"/>
        </w:rPr>
        <w:lastRenderedPageBreak/>
        <w:t xml:space="preserve">Affecter les échantillons aux centroïdes les plus proches pour créer des </w:t>
      </w:r>
      <w:r w:rsidR="003409E0">
        <w:rPr>
          <w:sz w:val="28"/>
          <w:szCs w:val="28"/>
          <w:u w:val="single"/>
          <w:shd w:val="clear" w:color="auto" w:fill="FAFAFA"/>
        </w:rPr>
        <w:t>clusters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1384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200" cy="1384300"/>
                    </a:xfrm>
                    <a:prstGeom prst="rect">
                      <a:avLst/>
                    </a:prstGeom>
                    <a:ln/>
                  </pic:spPr>
                </pic:pic>
              </a:graphicData>
            </a:graphic>
          </wp:inline>
        </w:drawing>
      </w:r>
    </w:p>
    <w:p w:rsidR="002B472B" w:rsidRDefault="00382B8C">
      <w:pPr>
        <w:spacing w:line="240" w:lineRule="auto"/>
        <w:jc w:val="both"/>
        <w:rPr>
          <w:sz w:val="28"/>
          <w:szCs w:val="28"/>
          <w:u w:val="single"/>
          <w:shd w:val="clear" w:color="auto" w:fill="FAFAFA"/>
        </w:rPr>
      </w:pPr>
      <w:r>
        <w:rPr>
          <w:sz w:val="28"/>
          <w:szCs w:val="28"/>
          <w:u w:val="single"/>
          <w:shd w:val="clear" w:color="auto" w:fill="FAFAFA"/>
        </w:rPr>
        <w:t xml:space="preserve">Calculer de nouveaux centroïdes comme moyennes des échantillons dans chaque </w:t>
      </w:r>
      <w:r w:rsidR="003409E0">
        <w:rPr>
          <w:sz w:val="28"/>
          <w:szCs w:val="28"/>
          <w:u w:val="single"/>
          <w:shd w:val="clear" w:color="auto" w:fill="FAFAFA"/>
        </w:rPr>
        <w:t>cluster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14224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1422400"/>
                    </a:xfrm>
                    <a:prstGeom prst="rect">
                      <a:avLst/>
                    </a:prstGeom>
                    <a:ln/>
                  </pic:spPr>
                </pic:pic>
              </a:graphicData>
            </a:graphic>
          </wp:inline>
        </w:drawing>
      </w:r>
    </w:p>
    <w:p w:rsidR="002B472B" w:rsidRDefault="00382B8C">
      <w:pPr>
        <w:spacing w:line="240" w:lineRule="auto"/>
        <w:jc w:val="both"/>
        <w:rPr>
          <w:sz w:val="28"/>
          <w:szCs w:val="28"/>
          <w:u w:val="single"/>
          <w:shd w:val="clear" w:color="auto" w:fill="FAFAFA"/>
        </w:rPr>
      </w:pPr>
      <w:r>
        <w:rPr>
          <w:sz w:val="28"/>
          <w:szCs w:val="28"/>
          <w:u w:val="single"/>
          <w:shd w:val="clear" w:color="auto" w:fill="FAFAFA"/>
        </w:rPr>
        <w:t xml:space="preserve">Effectuez un clustering K-Means et renvoyez les centroïdes des </w:t>
      </w:r>
      <w:r w:rsidR="003409E0">
        <w:rPr>
          <w:sz w:val="28"/>
          <w:szCs w:val="28"/>
          <w:u w:val="single"/>
          <w:shd w:val="clear" w:color="auto" w:fill="FAFAFA"/>
        </w:rPr>
        <w:t>clusters :</w:t>
      </w:r>
    </w:p>
    <w:p w:rsidR="002B472B" w:rsidRDefault="00382B8C">
      <w:pPr>
        <w:shd w:val="clear" w:color="auto" w:fill="FFFFFF"/>
        <w:spacing w:after="160"/>
        <w:rPr>
          <w:color w:val="030303"/>
          <w:sz w:val="28"/>
          <w:szCs w:val="28"/>
        </w:rPr>
      </w:pPr>
      <w:r>
        <w:rPr>
          <w:color w:val="030303"/>
          <w:sz w:val="28"/>
          <w:szCs w:val="28"/>
        </w:rPr>
        <w:t xml:space="preserve">Nous pouvons maintenant répéter les étapes d'attribution de points aux clusters et de mise à jour itérative des centres de cluster et observer la progression de </w:t>
      </w:r>
      <w:r w:rsidR="003409E0">
        <w:rPr>
          <w:color w:val="030303"/>
          <w:sz w:val="28"/>
          <w:szCs w:val="28"/>
        </w:rPr>
        <w:t>l’algorithme.</w:t>
      </w:r>
    </w:p>
    <w:p w:rsidR="002B472B" w:rsidRDefault="00382B8C">
      <w:pPr>
        <w:rPr>
          <w:color w:val="030303"/>
          <w:sz w:val="28"/>
          <w:szCs w:val="28"/>
          <w:highlight w:val="white"/>
        </w:rPr>
      </w:pPr>
      <w:r>
        <w:rPr>
          <w:color w:val="030303"/>
          <w:sz w:val="28"/>
          <w:szCs w:val="28"/>
          <w:highlight w:val="white"/>
        </w:rPr>
        <w:t xml:space="preserve">Après chaque itération, tester si un point modifie son appartenance au cluster. </w:t>
      </w:r>
    </w:p>
    <w:p w:rsidR="002B472B" w:rsidRDefault="00382B8C">
      <w:pPr>
        <w:rPr>
          <w:sz w:val="28"/>
          <w:szCs w:val="28"/>
          <w:shd w:val="clear" w:color="auto" w:fill="FAFAFA"/>
        </w:rPr>
      </w:pPr>
      <w:r>
        <w:rPr>
          <w:color w:val="030303"/>
          <w:sz w:val="28"/>
          <w:szCs w:val="28"/>
          <w:highlight w:val="white"/>
        </w:rPr>
        <w:t>Arrêtez l'algorithme si la convergence a été atteinte, c'est-à-dire que les clusters ne changent pas après l'étape de réallocation.</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2819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200" cy="2819400"/>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noProof/>
          <w:sz w:val="28"/>
          <w:szCs w:val="28"/>
          <w:shd w:val="clear" w:color="auto" w:fill="FAFAFA"/>
          <w:lang w:val="fr-FR"/>
        </w:rPr>
        <w:lastRenderedPageBreak/>
        <w:drawing>
          <wp:inline distT="114300" distB="114300" distL="114300" distR="114300">
            <wp:extent cx="5731200" cy="20828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2082800"/>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sz w:val="28"/>
          <w:szCs w:val="28"/>
          <w:shd w:val="clear" w:color="auto" w:fill="FAFAFA"/>
        </w:rPr>
        <w:t xml:space="preserve">Trouver les centres des 3 </w:t>
      </w:r>
      <w:r w:rsidR="003409E0">
        <w:rPr>
          <w:sz w:val="28"/>
          <w:szCs w:val="28"/>
          <w:shd w:val="clear" w:color="auto" w:fill="FAFAFA"/>
        </w:rPr>
        <w:t>clusters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2019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2019300"/>
                    </a:xfrm>
                    <a:prstGeom prst="rect">
                      <a:avLst/>
                    </a:prstGeom>
                    <a:ln/>
                  </pic:spPr>
                </pic:pic>
              </a:graphicData>
            </a:graphic>
          </wp:inline>
        </w:drawing>
      </w:r>
    </w:p>
    <w:p w:rsidR="002B472B" w:rsidRDefault="00382B8C">
      <w:pPr>
        <w:spacing w:line="240" w:lineRule="auto"/>
        <w:jc w:val="both"/>
        <w:rPr>
          <w:sz w:val="26"/>
          <w:szCs w:val="26"/>
          <w:shd w:val="clear" w:color="auto" w:fill="FAFAFA"/>
        </w:rPr>
      </w:pPr>
      <w:r>
        <w:rPr>
          <w:color w:val="292929"/>
          <w:sz w:val="28"/>
          <w:szCs w:val="28"/>
          <w:highlight w:val="white"/>
        </w:rPr>
        <w:t xml:space="preserve">Affichons les centroïdes des </w:t>
      </w:r>
      <w:r w:rsidR="003409E0">
        <w:rPr>
          <w:color w:val="292929"/>
          <w:sz w:val="28"/>
          <w:szCs w:val="28"/>
          <w:highlight w:val="white"/>
        </w:rPr>
        <w:t>clusters :</w:t>
      </w:r>
    </w:p>
    <w:p w:rsidR="002B472B" w:rsidRDefault="00382B8C">
      <w:pPr>
        <w:spacing w:line="240"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8890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889000"/>
                    </a:xfrm>
                    <a:prstGeom prst="rect">
                      <a:avLst/>
                    </a:prstGeom>
                    <a:ln/>
                  </pic:spPr>
                </pic:pic>
              </a:graphicData>
            </a:graphic>
          </wp:inline>
        </w:drawing>
      </w:r>
    </w:p>
    <w:p w:rsidR="002B472B" w:rsidRDefault="00382B8C">
      <w:pPr>
        <w:spacing w:line="240" w:lineRule="auto"/>
        <w:jc w:val="both"/>
        <w:rPr>
          <w:sz w:val="28"/>
          <w:szCs w:val="28"/>
          <w:shd w:val="clear" w:color="auto" w:fill="FAFAFA"/>
        </w:rPr>
      </w:pPr>
      <w:r>
        <w:rPr>
          <w:noProof/>
          <w:sz w:val="28"/>
          <w:szCs w:val="28"/>
          <w:shd w:val="clear" w:color="auto" w:fill="FAFAFA"/>
          <w:lang w:val="fr-FR"/>
        </w:rPr>
        <w:lastRenderedPageBreak/>
        <w:drawing>
          <wp:inline distT="114300" distB="114300" distL="114300" distR="114300">
            <wp:extent cx="5731200" cy="5727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1200" cy="5727700"/>
                    </a:xfrm>
                    <a:prstGeom prst="rect">
                      <a:avLst/>
                    </a:prstGeom>
                    <a:ln/>
                  </pic:spPr>
                </pic:pic>
              </a:graphicData>
            </a:graphic>
          </wp:inline>
        </w:drawing>
      </w:r>
    </w:p>
    <w:p w:rsidR="002B472B" w:rsidRDefault="00382B8C">
      <w:pPr>
        <w:spacing w:line="240" w:lineRule="auto"/>
        <w:jc w:val="both"/>
        <w:rPr>
          <w:sz w:val="26"/>
          <w:szCs w:val="26"/>
          <w:shd w:val="clear" w:color="auto" w:fill="FAFAFA"/>
        </w:rPr>
      </w:pPr>
      <w:r>
        <w:rPr>
          <w:sz w:val="28"/>
          <w:szCs w:val="28"/>
          <w:highlight w:val="white"/>
        </w:rPr>
        <w:t xml:space="preserve">Classer les points de données dans les 3 </w:t>
      </w:r>
      <w:r w:rsidR="003409E0">
        <w:rPr>
          <w:sz w:val="28"/>
          <w:szCs w:val="28"/>
          <w:highlight w:val="white"/>
        </w:rPr>
        <w:t>clusters :</w:t>
      </w:r>
    </w:p>
    <w:p w:rsidR="002B472B" w:rsidRDefault="00382B8C">
      <w:pPr>
        <w:spacing w:line="308"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4924425" cy="5715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924425" cy="571500"/>
                    </a:xfrm>
                    <a:prstGeom prst="rect">
                      <a:avLst/>
                    </a:prstGeom>
                    <a:ln/>
                  </pic:spPr>
                </pic:pic>
              </a:graphicData>
            </a:graphic>
          </wp:inline>
        </w:drawing>
      </w: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3409E0" w:rsidRDefault="003409E0">
      <w:pPr>
        <w:spacing w:line="308" w:lineRule="auto"/>
        <w:jc w:val="both"/>
        <w:rPr>
          <w:sz w:val="28"/>
          <w:szCs w:val="28"/>
          <w:shd w:val="clear" w:color="auto" w:fill="FAFAFA"/>
        </w:rPr>
      </w:pPr>
    </w:p>
    <w:p w:rsidR="002B472B" w:rsidRDefault="00382B8C">
      <w:pPr>
        <w:spacing w:line="308" w:lineRule="auto"/>
        <w:jc w:val="both"/>
        <w:rPr>
          <w:sz w:val="28"/>
          <w:szCs w:val="28"/>
          <w:shd w:val="clear" w:color="auto" w:fill="FAFAFA"/>
        </w:rPr>
      </w:pPr>
      <w:r>
        <w:rPr>
          <w:sz w:val="28"/>
          <w:szCs w:val="28"/>
          <w:shd w:val="clear" w:color="auto" w:fill="FAFAFA"/>
        </w:rPr>
        <w:lastRenderedPageBreak/>
        <w:t xml:space="preserve">Visualiser la répartition des fleurs par </w:t>
      </w:r>
      <w:r w:rsidR="003409E0">
        <w:rPr>
          <w:sz w:val="28"/>
          <w:szCs w:val="28"/>
          <w:shd w:val="clear" w:color="auto" w:fill="FAFAFA"/>
        </w:rPr>
        <w:t>clusters :</w:t>
      </w:r>
    </w:p>
    <w:p w:rsidR="002B472B" w:rsidRDefault="00382B8C">
      <w:pPr>
        <w:spacing w:line="308"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2387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31200" cy="2387600"/>
                    </a:xfrm>
                    <a:prstGeom prst="rect">
                      <a:avLst/>
                    </a:prstGeom>
                    <a:ln/>
                  </pic:spPr>
                </pic:pic>
              </a:graphicData>
            </a:graphic>
          </wp:inline>
        </w:drawing>
      </w:r>
    </w:p>
    <w:p w:rsidR="002B472B" w:rsidRDefault="00382B8C">
      <w:pPr>
        <w:spacing w:line="308" w:lineRule="auto"/>
        <w:jc w:val="both"/>
        <w:rPr>
          <w:sz w:val="28"/>
          <w:szCs w:val="28"/>
          <w:shd w:val="clear" w:color="auto" w:fill="FAFAFA"/>
        </w:rPr>
      </w:pPr>
      <w:r>
        <w:rPr>
          <w:noProof/>
          <w:sz w:val="28"/>
          <w:szCs w:val="28"/>
          <w:shd w:val="clear" w:color="auto" w:fill="FAFAFA"/>
          <w:lang w:val="fr-FR"/>
        </w:rPr>
        <w:drawing>
          <wp:inline distT="114300" distB="114300" distL="114300" distR="114300">
            <wp:extent cx="5731200" cy="40767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rsidR="002B472B" w:rsidRDefault="00382B8C">
      <w:pPr>
        <w:spacing w:line="308" w:lineRule="auto"/>
        <w:jc w:val="both"/>
        <w:rPr>
          <w:sz w:val="28"/>
          <w:szCs w:val="28"/>
          <w:shd w:val="clear" w:color="auto" w:fill="FAFAFA"/>
        </w:rPr>
      </w:pPr>
      <w:r>
        <w:rPr>
          <w:noProof/>
          <w:sz w:val="28"/>
          <w:szCs w:val="28"/>
          <w:shd w:val="clear" w:color="auto" w:fill="FAFAFA"/>
          <w:lang w:val="fr-FR"/>
        </w:rPr>
        <w:lastRenderedPageBreak/>
        <w:drawing>
          <wp:inline distT="114300" distB="114300" distL="114300" distR="114300">
            <wp:extent cx="5731200" cy="57531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5753100"/>
                    </a:xfrm>
                    <a:prstGeom prst="rect">
                      <a:avLst/>
                    </a:prstGeom>
                    <a:ln/>
                  </pic:spPr>
                </pic:pic>
              </a:graphicData>
            </a:graphic>
          </wp:inline>
        </w:drawing>
      </w:r>
    </w:p>
    <w:p w:rsidR="002B472B" w:rsidRDefault="002B472B">
      <w:pPr>
        <w:rPr>
          <w:sz w:val="28"/>
          <w:szCs w:val="28"/>
          <w:u w:val="single"/>
        </w:rPr>
      </w:pPr>
    </w:p>
    <w:p w:rsidR="002B472B" w:rsidRDefault="002B472B">
      <w:pPr>
        <w:shd w:val="clear" w:color="auto" w:fill="FFFFFF"/>
        <w:spacing w:after="220" w:line="240" w:lineRule="auto"/>
        <w:rPr>
          <w:sz w:val="28"/>
          <w:szCs w:val="28"/>
        </w:rPr>
      </w:pPr>
    </w:p>
    <w:p w:rsidR="002B472B" w:rsidRDefault="002B472B"/>
    <w:p w:rsidR="002B472B" w:rsidRDefault="002B472B"/>
    <w:p w:rsidR="002B472B" w:rsidRDefault="002B472B"/>
    <w:p w:rsidR="002B472B" w:rsidRDefault="002B472B">
      <w:pPr>
        <w:widowControl w:val="0"/>
        <w:spacing w:line="308" w:lineRule="auto"/>
        <w:ind w:right="60"/>
        <w:jc w:val="both"/>
        <w:rPr>
          <w:color w:val="202124"/>
          <w:sz w:val="28"/>
          <w:szCs w:val="28"/>
        </w:rPr>
      </w:pPr>
    </w:p>
    <w:sectPr w:rsidR="002B472B">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7E7" w:rsidRDefault="009C67E7">
      <w:pPr>
        <w:spacing w:line="240" w:lineRule="auto"/>
      </w:pPr>
      <w:r>
        <w:separator/>
      </w:r>
    </w:p>
  </w:endnote>
  <w:endnote w:type="continuationSeparator" w:id="0">
    <w:p w:rsidR="009C67E7" w:rsidRDefault="009C6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Quattrocento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390906"/>
      <w:docPartObj>
        <w:docPartGallery w:val="Page Numbers (Bottom of Page)"/>
        <w:docPartUnique/>
      </w:docPartObj>
    </w:sdtPr>
    <w:sdtEndPr/>
    <w:sdtContent>
      <w:p w:rsidR="008374D3" w:rsidRDefault="008374D3">
        <w:pPr>
          <w:pStyle w:val="Pieddepage"/>
          <w:jc w:val="center"/>
        </w:pPr>
        <w:r>
          <w:fldChar w:fldCharType="begin"/>
        </w:r>
        <w:r>
          <w:instrText>PAGE   \* MERGEFORMAT</w:instrText>
        </w:r>
        <w:r>
          <w:fldChar w:fldCharType="separate"/>
        </w:r>
        <w:r w:rsidR="009405AD" w:rsidRPr="009405AD">
          <w:rPr>
            <w:noProof/>
            <w:lang w:val="fr-FR"/>
          </w:rPr>
          <w:t>1</w:t>
        </w:r>
        <w:r>
          <w:fldChar w:fldCharType="end"/>
        </w:r>
      </w:p>
    </w:sdtContent>
  </w:sdt>
  <w:p w:rsidR="008374D3" w:rsidRDefault="008374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7E7" w:rsidRDefault="009C67E7">
      <w:pPr>
        <w:spacing w:line="240" w:lineRule="auto"/>
      </w:pPr>
      <w:r>
        <w:separator/>
      </w:r>
    </w:p>
  </w:footnote>
  <w:footnote w:type="continuationSeparator" w:id="0">
    <w:p w:rsidR="009C67E7" w:rsidRDefault="009C67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72B" w:rsidRDefault="002B472B">
    <w:pPr>
      <w:widowControl w:val="0"/>
      <w:rPr>
        <w:rFonts w:ascii="Times New Roman" w:eastAsia="Times New Roman" w:hAnsi="Times New Roman" w:cs="Times New Roman"/>
        <w:b/>
        <w:sz w:val="21"/>
        <w:szCs w:val="21"/>
      </w:rPr>
    </w:pPr>
  </w:p>
  <w:tbl>
    <w:tblPr>
      <w:tblStyle w:val="a"/>
      <w:bidiVisual/>
      <w:tblW w:w="10480" w:type="dxa"/>
      <w:jc w:val="center"/>
      <w:tblInd w:w="0" w:type="dxa"/>
      <w:tblLayout w:type="fixed"/>
      <w:tblLook w:val="0000" w:firstRow="0" w:lastRow="0" w:firstColumn="0" w:lastColumn="0" w:noHBand="0" w:noVBand="0"/>
    </w:tblPr>
    <w:tblGrid>
      <w:gridCol w:w="3180"/>
      <w:gridCol w:w="1920"/>
      <w:gridCol w:w="320"/>
      <w:gridCol w:w="1780"/>
      <w:gridCol w:w="3280"/>
    </w:tblGrid>
    <w:tr w:rsidR="002B472B">
      <w:trPr>
        <w:cantSplit/>
        <w:jc w:val="center"/>
      </w:trPr>
      <w:tc>
        <w:tcPr>
          <w:tcW w:w="0" w:type="auto"/>
          <w:shd w:val="clear" w:color="auto" w:fill="auto"/>
        </w:tcPr>
        <w:p w:rsidR="002B472B" w:rsidRDefault="00382B8C">
          <w:pPr>
            <w:tabs>
              <w:tab w:val="center" w:pos="4536"/>
              <w:tab w:val="right" w:pos="9072"/>
            </w:tabs>
            <w:bidi/>
            <w:spacing w:line="240" w:lineRule="auto"/>
            <w:jc w:val="right"/>
            <w:rPr>
              <w:rFonts w:ascii="Quattrocento Sans" w:eastAsia="Quattrocento Sans" w:hAnsi="Quattrocento Sans" w:cs="Quattrocento Sans"/>
              <w:sz w:val="18"/>
              <w:szCs w:val="18"/>
            </w:rPr>
          </w:pPr>
          <w:r>
            <w:rPr>
              <w:rFonts w:ascii="Arial Unicode MS" w:eastAsia="Arial Unicode MS" w:hAnsi="Arial Unicode MS" w:cs="Arial Unicode MS"/>
              <w:b/>
              <w:sz w:val="18"/>
              <w:szCs w:val="18"/>
              <w:rtl/>
            </w:rPr>
            <w:t>ﺍﻟﻤﺪﺭﺳﺔ</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ﺍﻟﻌﻠﻴﺎ</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ﻸﺳﺎﺗﺬﺓ</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ﺍﻟﺘﻌﻠﻴﻢ</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ﺍﻟﺘﻘﻨﻲ</w:t>
          </w:r>
        </w:p>
      </w:tc>
      <w:tc>
        <w:tcPr>
          <w:tcW w:w="0" w:type="auto"/>
          <w:vMerge w:val="restart"/>
          <w:shd w:val="clear" w:color="auto" w:fill="1F3864"/>
          <w:vAlign w:val="center"/>
        </w:tcPr>
        <w:p w:rsidR="002B472B" w:rsidRDefault="00382B8C">
          <w:pPr>
            <w:tabs>
              <w:tab w:val="center" w:pos="4536"/>
              <w:tab w:val="right" w:pos="9072"/>
            </w:tabs>
            <w:bidi/>
            <w:spacing w:line="240" w:lineRule="auto"/>
            <w:jc w:val="center"/>
            <w:rPr>
              <w:color w:val="FFFFFF"/>
              <w:sz w:val="36"/>
              <w:szCs w:val="36"/>
            </w:rPr>
          </w:pPr>
          <w:r>
            <w:rPr>
              <w:b/>
              <w:color w:val="FFFFFF"/>
              <w:sz w:val="36"/>
              <w:szCs w:val="36"/>
            </w:rPr>
            <w:t>E N S E T</w:t>
          </w:r>
        </w:p>
      </w:tc>
      <w:tc>
        <w:tcPr>
          <w:tcW w:w="0" w:type="auto"/>
          <w:tcBorders>
            <w:right w:val="single" w:sz="48" w:space="0" w:color="1F3864"/>
          </w:tcBorders>
        </w:tcPr>
        <w:p w:rsidR="002B472B" w:rsidRDefault="002B472B">
          <w:pPr>
            <w:tabs>
              <w:tab w:val="center" w:pos="4536"/>
              <w:tab w:val="right" w:pos="9072"/>
            </w:tabs>
            <w:bidi/>
            <w:spacing w:line="240" w:lineRule="auto"/>
            <w:jc w:val="right"/>
            <w:rPr>
              <w:rFonts w:ascii="Calibri" w:eastAsia="Calibri" w:hAnsi="Calibri" w:cs="Calibri"/>
            </w:rPr>
          </w:pPr>
        </w:p>
      </w:tc>
      <w:tc>
        <w:tcPr>
          <w:tcW w:w="0" w:type="auto"/>
          <w:vMerge w:val="restart"/>
          <w:tcBorders>
            <w:left w:val="single" w:sz="48" w:space="0" w:color="1F3864"/>
          </w:tcBorders>
        </w:tcPr>
        <w:p w:rsidR="002B472B" w:rsidRDefault="002B472B">
          <w:pPr>
            <w:tabs>
              <w:tab w:val="center" w:pos="4536"/>
              <w:tab w:val="right" w:pos="9072"/>
            </w:tabs>
            <w:bidi/>
            <w:spacing w:line="240" w:lineRule="auto"/>
            <w:jc w:val="right"/>
            <w:rPr>
              <w:rFonts w:ascii="Calibri" w:eastAsia="Calibri" w:hAnsi="Calibri" w:cs="Calibri"/>
            </w:rPr>
          </w:pPr>
        </w:p>
        <w:p w:rsidR="002B472B" w:rsidRDefault="002B472B">
          <w:pPr>
            <w:spacing w:line="240" w:lineRule="auto"/>
            <w:rPr>
              <w:rFonts w:ascii="Calibri" w:eastAsia="Calibri" w:hAnsi="Calibri" w:cs="Calibri"/>
              <w:sz w:val="20"/>
              <w:szCs w:val="20"/>
            </w:rPr>
          </w:pPr>
        </w:p>
        <w:p w:rsidR="002B472B" w:rsidRDefault="002B472B">
          <w:pPr>
            <w:spacing w:after="160" w:line="259" w:lineRule="auto"/>
            <w:jc w:val="center"/>
            <w:rPr>
              <w:rFonts w:ascii="Calibri" w:eastAsia="Calibri" w:hAnsi="Calibri" w:cs="Calibri"/>
              <w:sz w:val="20"/>
              <w:szCs w:val="20"/>
            </w:rPr>
          </w:pPr>
        </w:p>
      </w:tc>
      <w:tc>
        <w:tcPr>
          <w:tcW w:w="0" w:type="auto"/>
        </w:tcPr>
        <w:p w:rsidR="002B472B" w:rsidRDefault="00382B8C">
          <w:pPr>
            <w:tabs>
              <w:tab w:val="center" w:pos="4536"/>
              <w:tab w:val="right" w:pos="9072"/>
            </w:tabs>
            <w:spacing w:line="240" w:lineRule="auto"/>
            <w:rPr>
              <w:rFonts w:ascii="Calibri" w:eastAsia="Calibri" w:hAnsi="Calibri" w:cs="Calibri"/>
            </w:rPr>
          </w:pPr>
          <w:r>
            <w:rPr>
              <w:rFonts w:ascii="Calibri" w:eastAsia="Calibri" w:hAnsi="Calibri" w:cs="Calibri"/>
              <w:b/>
              <w:sz w:val="15"/>
              <w:szCs w:val="15"/>
            </w:rPr>
            <w:t xml:space="preserve">            ECOLE NORMALE SUPÉRIEURE DE L'ENSEIGNEMENT TECHNIQUE DE MOHAMMEDIA</w:t>
          </w:r>
        </w:p>
      </w:tc>
    </w:tr>
    <w:tr w:rsidR="002B472B">
      <w:trPr>
        <w:cantSplit/>
        <w:trHeight w:val="160"/>
        <w:jc w:val="center"/>
      </w:trPr>
      <w:tc>
        <w:tcPr>
          <w:tcW w:w="0" w:type="auto"/>
          <w:shd w:val="clear" w:color="auto" w:fill="auto"/>
        </w:tcPr>
        <w:p w:rsidR="002B472B" w:rsidRDefault="00382B8C">
          <w:pPr>
            <w:tabs>
              <w:tab w:val="center" w:pos="4536"/>
              <w:tab w:val="right" w:pos="9072"/>
            </w:tabs>
            <w:bidi/>
            <w:spacing w:line="240" w:lineRule="auto"/>
            <w:jc w:val="center"/>
            <w:rPr>
              <w:rFonts w:ascii="Quattrocento Sans" w:eastAsia="Quattrocento Sans" w:hAnsi="Quattrocento Sans" w:cs="Quattrocento Sans"/>
              <w:sz w:val="18"/>
              <w:szCs w:val="18"/>
            </w:rPr>
          </w:pPr>
          <w:r>
            <w:rPr>
              <w:b/>
              <w:sz w:val="18"/>
              <w:szCs w:val="18"/>
              <w:rtl/>
            </w:rPr>
            <w:t>المحمدية</w:t>
          </w:r>
        </w:p>
      </w:tc>
      <w:tc>
        <w:tcPr>
          <w:tcW w:w="0" w:type="auto"/>
          <w:vMerge/>
          <w:shd w:val="clear" w:color="auto" w:fill="1F3864"/>
          <w:vAlign w:val="center"/>
        </w:tcPr>
        <w:p w:rsidR="002B472B" w:rsidRDefault="002B472B">
          <w:pPr>
            <w:widowControl w:val="0"/>
            <w:rPr>
              <w:rFonts w:ascii="Quattrocento Sans" w:eastAsia="Quattrocento Sans" w:hAnsi="Quattrocento Sans" w:cs="Quattrocento Sans"/>
              <w:sz w:val="18"/>
              <w:szCs w:val="18"/>
            </w:rPr>
          </w:pPr>
        </w:p>
      </w:tc>
      <w:tc>
        <w:tcPr>
          <w:tcW w:w="0" w:type="auto"/>
          <w:tcBorders>
            <w:right w:val="single" w:sz="48" w:space="0" w:color="1F3864"/>
          </w:tcBorders>
        </w:tcPr>
        <w:p w:rsidR="002B472B" w:rsidRDefault="002B472B">
          <w:pPr>
            <w:tabs>
              <w:tab w:val="center" w:pos="4536"/>
              <w:tab w:val="right" w:pos="9072"/>
            </w:tabs>
            <w:bidi/>
            <w:spacing w:line="240" w:lineRule="auto"/>
            <w:jc w:val="right"/>
            <w:rPr>
              <w:rFonts w:ascii="Calibri" w:eastAsia="Calibri" w:hAnsi="Calibri" w:cs="Calibri"/>
            </w:rPr>
          </w:pPr>
        </w:p>
      </w:tc>
      <w:tc>
        <w:tcPr>
          <w:tcW w:w="0" w:type="auto"/>
          <w:vMerge/>
          <w:tcBorders>
            <w:left w:val="single" w:sz="48" w:space="0" w:color="1F3864"/>
          </w:tcBorders>
        </w:tcPr>
        <w:p w:rsidR="002B472B" w:rsidRDefault="002B472B">
          <w:pPr>
            <w:widowControl w:val="0"/>
            <w:rPr>
              <w:rFonts w:ascii="Calibri" w:eastAsia="Calibri" w:hAnsi="Calibri" w:cs="Calibri"/>
            </w:rPr>
          </w:pPr>
        </w:p>
      </w:tc>
      <w:tc>
        <w:tcPr>
          <w:tcW w:w="0" w:type="auto"/>
        </w:tcPr>
        <w:p w:rsidR="002B472B" w:rsidRDefault="002B472B">
          <w:pPr>
            <w:tabs>
              <w:tab w:val="center" w:pos="4536"/>
              <w:tab w:val="right" w:pos="9072"/>
            </w:tabs>
            <w:spacing w:line="240" w:lineRule="auto"/>
            <w:rPr>
              <w:rFonts w:ascii="Calibri" w:eastAsia="Calibri" w:hAnsi="Calibri" w:cs="Calibri"/>
            </w:rPr>
          </w:pPr>
        </w:p>
      </w:tc>
    </w:tr>
    <w:tr w:rsidR="002B472B">
      <w:trPr>
        <w:cantSplit/>
        <w:trHeight w:val="319"/>
        <w:jc w:val="center"/>
      </w:trPr>
      <w:tc>
        <w:tcPr>
          <w:tcW w:w="0" w:type="auto"/>
          <w:shd w:val="clear" w:color="auto" w:fill="auto"/>
        </w:tcPr>
        <w:p w:rsidR="002B472B" w:rsidRDefault="00382B8C">
          <w:pPr>
            <w:tabs>
              <w:tab w:val="center" w:pos="4536"/>
              <w:tab w:val="right" w:pos="9072"/>
            </w:tabs>
            <w:bidi/>
            <w:spacing w:line="240" w:lineRule="auto"/>
            <w:jc w:val="right"/>
            <w:rPr>
              <w:rFonts w:ascii="Quattrocento Sans" w:eastAsia="Quattrocento Sans" w:hAnsi="Quattrocento Sans" w:cs="Quattrocento Sans"/>
              <w:sz w:val="18"/>
              <w:szCs w:val="18"/>
            </w:rPr>
          </w:pPr>
          <w:r>
            <w:rPr>
              <w:rFonts w:ascii="Arial Unicode MS" w:eastAsia="Arial Unicode MS" w:hAnsi="Arial Unicode MS" w:cs="Arial Unicode MS"/>
              <w:b/>
              <w:sz w:val="18"/>
              <w:szCs w:val="18"/>
              <w:rtl/>
            </w:rPr>
            <w:t>ﺟﺎﻣﻌﺔ</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ﺍﻟﺤﺴﻦ</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ﺍﻟﺜﺎﻧﻲ</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ﺑﺎﻟﺪﺍﺭ</w:t>
          </w:r>
          <w:r>
            <w:rPr>
              <w:rFonts w:ascii="Quattrocento Sans" w:eastAsia="Quattrocento Sans" w:hAnsi="Quattrocento Sans" w:cs="Quattrocento Sans"/>
              <w:b/>
              <w:sz w:val="18"/>
              <w:szCs w:val="18"/>
              <w:rtl/>
            </w:rPr>
            <w:t xml:space="preserve"> </w:t>
          </w:r>
          <w:r>
            <w:rPr>
              <w:rFonts w:ascii="Arial Unicode MS" w:eastAsia="Arial Unicode MS" w:hAnsi="Arial Unicode MS" w:cs="Arial Unicode MS"/>
              <w:b/>
              <w:sz w:val="18"/>
              <w:szCs w:val="18"/>
              <w:rtl/>
            </w:rPr>
            <w:t>ﺍﻟﺒﻴﻀﺎﺀ</w:t>
          </w:r>
        </w:p>
      </w:tc>
      <w:tc>
        <w:tcPr>
          <w:tcW w:w="0" w:type="auto"/>
          <w:vMerge/>
          <w:shd w:val="clear" w:color="auto" w:fill="1F3864"/>
          <w:vAlign w:val="center"/>
        </w:tcPr>
        <w:p w:rsidR="002B472B" w:rsidRDefault="002B472B">
          <w:pPr>
            <w:widowControl w:val="0"/>
            <w:rPr>
              <w:rFonts w:ascii="Quattrocento Sans" w:eastAsia="Quattrocento Sans" w:hAnsi="Quattrocento Sans" w:cs="Quattrocento Sans"/>
              <w:sz w:val="18"/>
              <w:szCs w:val="18"/>
            </w:rPr>
          </w:pPr>
        </w:p>
      </w:tc>
      <w:tc>
        <w:tcPr>
          <w:tcW w:w="0" w:type="auto"/>
          <w:tcBorders>
            <w:right w:val="single" w:sz="48" w:space="0" w:color="1F3864"/>
          </w:tcBorders>
        </w:tcPr>
        <w:p w:rsidR="002B472B" w:rsidRDefault="002B472B">
          <w:pPr>
            <w:tabs>
              <w:tab w:val="center" w:pos="4536"/>
              <w:tab w:val="right" w:pos="9072"/>
            </w:tabs>
            <w:bidi/>
            <w:spacing w:line="240" w:lineRule="auto"/>
            <w:jc w:val="right"/>
            <w:rPr>
              <w:rFonts w:ascii="Calibri" w:eastAsia="Calibri" w:hAnsi="Calibri" w:cs="Calibri"/>
            </w:rPr>
          </w:pPr>
        </w:p>
      </w:tc>
      <w:tc>
        <w:tcPr>
          <w:tcW w:w="0" w:type="auto"/>
          <w:vMerge/>
          <w:tcBorders>
            <w:left w:val="single" w:sz="48" w:space="0" w:color="1F3864"/>
          </w:tcBorders>
        </w:tcPr>
        <w:p w:rsidR="002B472B" w:rsidRDefault="002B472B">
          <w:pPr>
            <w:widowControl w:val="0"/>
            <w:rPr>
              <w:rFonts w:ascii="Calibri" w:eastAsia="Calibri" w:hAnsi="Calibri" w:cs="Calibri"/>
            </w:rPr>
          </w:pPr>
        </w:p>
      </w:tc>
      <w:tc>
        <w:tcPr>
          <w:tcW w:w="0" w:type="auto"/>
        </w:tcPr>
        <w:p w:rsidR="002B472B" w:rsidRDefault="00382B8C">
          <w:pPr>
            <w:tabs>
              <w:tab w:val="center" w:pos="4536"/>
              <w:tab w:val="right" w:pos="9072"/>
            </w:tabs>
            <w:bidi/>
            <w:spacing w:line="240" w:lineRule="auto"/>
            <w:jc w:val="center"/>
            <w:rPr>
              <w:rFonts w:ascii="Calibri" w:eastAsia="Calibri" w:hAnsi="Calibri" w:cs="Calibri"/>
            </w:rPr>
          </w:pPr>
          <w:r>
            <w:rPr>
              <w:rFonts w:ascii="Calibri" w:eastAsia="Calibri" w:hAnsi="Calibri" w:cs="Calibri"/>
              <w:b/>
              <w:sz w:val="15"/>
              <w:szCs w:val="15"/>
            </w:rPr>
            <w:t>UNIVERSITÉ HASSAN II DE CASABLANCA</w:t>
          </w:r>
        </w:p>
      </w:tc>
    </w:tr>
  </w:tbl>
  <w:p w:rsidR="002B472B" w:rsidRDefault="002B472B">
    <w:pPr>
      <w:tabs>
        <w:tab w:val="center" w:pos="4536"/>
        <w:tab w:val="right" w:pos="9072"/>
      </w:tabs>
      <w:spacing w:line="240" w:lineRule="auto"/>
      <w:jc w:val="both"/>
      <w:rPr>
        <w:rFonts w:ascii="Times New Roman" w:eastAsia="Times New Roman" w:hAnsi="Times New Roman" w:cs="Times New Roman"/>
        <w:sz w:val="18"/>
        <w:szCs w:val="18"/>
      </w:rPr>
    </w:pPr>
  </w:p>
  <w:p w:rsidR="002B472B" w:rsidRDefault="002B47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457C8"/>
    <w:multiLevelType w:val="multilevel"/>
    <w:tmpl w:val="A2E48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72B"/>
    <w:rsid w:val="00091BF8"/>
    <w:rsid w:val="001E7B8F"/>
    <w:rsid w:val="002242F1"/>
    <w:rsid w:val="002B472B"/>
    <w:rsid w:val="003409E0"/>
    <w:rsid w:val="0037515D"/>
    <w:rsid w:val="00382B8C"/>
    <w:rsid w:val="00460174"/>
    <w:rsid w:val="004C265E"/>
    <w:rsid w:val="00582FDF"/>
    <w:rsid w:val="0076068A"/>
    <w:rsid w:val="0078592B"/>
    <w:rsid w:val="007D50F4"/>
    <w:rsid w:val="008374D3"/>
    <w:rsid w:val="009405AD"/>
    <w:rsid w:val="009C67E7"/>
    <w:rsid w:val="00AB04CB"/>
    <w:rsid w:val="00B5026F"/>
    <w:rsid w:val="00E62FD0"/>
    <w:rsid w:val="00E943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769B38-B1BD-4DF5-8670-BF189178A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08" w:type="dxa"/>
        <w:right w:w="108" w:type="dxa"/>
      </w:tblCellMar>
    </w:tblPr>
  </w:style>
  <w:style w:type="paragraph" w:customStyle="1" w:styleId="Style1">
    <w:name w:val="Style1"/>
    <w:basedOn w:val="Normal"/>
    <w:link w:val="Style1Car"/>
    <w:qFormat/>
    <w:rsid w:val="0076068A"/>
    <w:pPr>
      <w:jc w:val="center"/>
    </w:pPr>
    <w:rPr>
      <w:b/>
      <w:color w:val="1F497D" w:themeColor="text2"/>
      <w:sz w:val="32"/>
      <w:szCs w:val="28"/>
    </w:rPr>
  </w:style>
  <w:style w:type="paragraph" w:styleId="En-tte">
    <w:name w:val="header"/>
    <w:basedOn w:val="Normal"/>
    <w:link w:val="En-tteCar"/>
    <w:uiPriority w:val="99"/>
    <w:unhideWhenUsed/>
    <w:rsid w:val="008374D3"/>
    <w:pPr>
      <w:tabs>
        <w:tab w:val="center" w:pos="4536"/>
        <w:tab w:val="right" w:pos="9072"/>
      </w:tabs>
      <w:spacing w:line="240" w:lineRule="auto"/>
    </w:pPr>
  </w:style>
  <w:style w:type="character" w:customStyle="1" w:styleId="Style1Car">
    <w:name w:val="Style1 Car"/>
    <w:basedOn w:val="Policepardfaut"/>
    <w:link w:val="Style1"/>
    <w:rsid w:val="0076068A"/>
    <w:rPr>
      <w:b/>
      <w:color w:val="1F497D" w:themeColor="text2"/>
      <w:sz w:val="32"/>
      <w:szCs w:val="28"/>
    </w:rPr>
  </w:style>
  <w:style w:type="character" w:customStyle="1" w:styleId="En-tteCar">
    <w:name w:val="En-tête Car"/>
    <w:basedOn w:val="Policepardfaut"/>
    <w:link w:val="En-tte"/>
    <w:uiPriority w:val="99"/>
    <w:rsid w:val="008374D3"/>
  </w:style>
  <w:style w:type="paragraph" w:styleId="Pieddepage">
    <w:name w:val="footer"/>
    <w:basedOn w:val="Normal"/>
    <w:link w:val="PieddepageCar"/>
    <w:uiPriority w:val="99"/>
    <w:unhideWhenUsed/>
    <w:rsid w:val="008374D3"/>
    <w:pPr>
      <w:tabs>
        <w:tab w:val="center" w:pos="4536"/>
        <w:tab w:val="right" w:pos="9072"/>
      </w:tabs>
      <w:spacing w:line="240" w:lineRule="auto"/>
    </w:pPr>
  </w:style>
  <w:style w:type="character" w:customStyle="1" w:styleId="PieddepageCar">
    <w:name w:val="Pied de page Car"/>
    <w:basedOn w:val="Policepardfaut"/>
    <w:link w:val="Pieddepage"/>
    <w:uiPriority w:val="99"/>
    <w:rsid w:val="00837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rmint.fr/donnees-manquantes-data-science"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mint.fr/donnees-manquantes-data-scien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archive.ics.uci.edu/ml/datasets/Iri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1F679-BBA8-41B4-9D3B-5DFB7631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1099</Words>
  <Characters>6049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dc:creator>
  <cp:lastModifiedBy>AMINA</cp:lastModifiedBy>
  <cp:revision>3</cp:revision>
  <dcterms:created xsi:type="dcterms:W3CDTF">2022-12-27T20:30:00Z</dcterms:created>
  <dcterms:modified xsi:type="dcterms:W3CDTF">2022-12-27T20:50:00Z</dcterms:modified>
</cp:coreProperties>
</file>