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A8" w:rsidRPr="00BE0097" w:rsidRDefault="008359B0" w:rsidP="001D7C23">
      <w:pPr>
        <w:pStyle w:val="Citationintense"/>
        <w:rPr>
          <w:rFonts w:ascii="Arial" w:hAnsi="Arial" w:cs="Arial"/>
          <w:szCs w:val="20"/>
          <w:lang w:val="en-US"/>
        </w:rPr>
      </w:pPr>
      <w:r w:rsidRPr="00BE0097">
        <w:rPr>
          <w:rFonts w:ascii="Arial" w:hAnsi="Arial" w:cs="Arial"/>
          <w:szCs w:val="20"/>
          <w:lang w:val="en-US"/>
        </w:rPr>
        <w:t>Owl axioms </w:t>
      </w:r>
      <w:r w:rsidR="00BD519B">
        <w:rPr>
          <w:rFonts w:ascii="Arial" w:hAnsi="Arial" w:cs="Arial"/>
          <w:szCs w:val="20"/>
          <w:lang w:val="en-US"/>
        </w:rPr>
        <w:t>from natural language specifications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3686"/>
        <w:gridCol w:w="4794"/>
      </w:tblGrid>
      <w:tr w:rsidR="00805569" w:rsidRPr="00230E1E" w:rsidTr="004E0C75">
        <w:trPr>
          <w:trHeight w:val="266"/>
        </w:trPr>
        <w:tc>
          <w:tcPr>
            <w:tcW w:w="420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Specification in natural language</w:t>
            </w:r>
          </w:p>
        </w:tc>
        <w:tc>
          <w:tcPr>
            <w:tcW w:w="4794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Formalized Specification</w:t>
            </w:r>
          </w:p>
        </w:tc>
      </w:tr>
      <w:tr w:rsidR="00805569" w:rsidRPr="00901C57" w:rsidTr="004E0C75">
        <w:trPr>
          <w:trHeight w:val="811"/>
        </w:trPr>
        <w:tc>
          <w:tcPr>
            <w:tcW w:w="420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either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(i.e., it MUST merge or split the flow).</w:t>
            </w:r>
            <w:r w:rsidR="009F342A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</w:t>
            </w:r>
            <w:r w:rsidR="009F342A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290)</w:t>
            </w:r>
          </w:p>
        </w:tc>
        <w:tc>
          <w:tcPr>
            <w:tcW w:w="4794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Gateway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or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901C57" w:rsidTr="004E0C75">
        <w:trPr>
          <w:trHeight w:val="266"/>
        </w:trPr>
        <w:tc>
          <w:tcPr>
            <w:tcW w:w="420" w:type="dxa"/>
          </w:tcPr>
          <w:p w:rsidR="006708F2" w:rsidRPr="00230E1E" w:rsidRDefault="000A562D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gatewayDirection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mixed MUST have both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="00FB7F07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(p.290)</w:t>
            </w:r>
          </w:p>
        </w:tc>
        <w:tc>
          <w:tcPr>
            <w:tcW w:w="4794" w:type="dxa"/>
          </w:tcPr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MixedGateway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Gateway</w:t>
            </w:r>
          </w:p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901C57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gatewayDirection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converging MUST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but MUST NOT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(p.290)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ConvergingGateway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Gateway 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901C57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gatewayDirection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diverging MUST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but MUST NOT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(p.290)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DivergingGateway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Gateway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901C57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two or more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(p297)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</w:t>
            </w:r>
          </w:p>
        </w:tc>
      </w:tr>
      <w:tr w:rsidR="00805569" w:rsidRPr="00901C57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of 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NOT have a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conditionExpression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(p.297)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not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901C57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starts the flow of 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Process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thus, will not have any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901C57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Start Event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should have at least one </w:t>
            </w:r>
            <w:r w:rsidRPr="00230E1E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outgoing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901C57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of an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a defined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trigger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trigger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EventDefinition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MUST be from the following types: Message, Error, Escalation, Compensation, Conditional, Signal, and Multiple (p.260).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(p.177)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794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StartEventForEventBasedSubProcess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has_eventDefinition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CompensateEventDefinition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ErrorEventDefinition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EscalationEventDefinition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MessageEventDefinition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SignalEventDefinition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0A562D" w:rsidRPr="00901C57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38081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one and only one </w:t>
            </w:r>
            <w:r w:rsidRPr="0038081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Start Event</w:t>
            </w: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(p.177)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A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307A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has_flowElements</w:t>
            </w:r>
            <w:proofErr w:type="spellEnd"/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07A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exactly </w:t>
            </w:r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StartEventForEventBasedSubProcess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901C57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3686" w:type="dxa"/>
          </w:tcPr>
          <w:p w:rsidR="000A562D" w:rsidRPr="0038081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AA197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NOT have any </w:t>
            </w:r>
            <w:r w:rsidRPr="00AA197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</w:t>
            </w:r>
            <w:r w:rsidRPr="00AA197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AA197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(p.177)</w:t>
            </w:r>
          </w:p>
        </w:tc>
        <w:tc>
          <w:tcPr>
            <w:tcW w:w="4794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not (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</w:tc>
      </w:tr>
      <w:tr w:rsidR="000A562D" w:rsidRPr="00901C57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3686" w:type="dxa"/>
          </w:tcPr>
          <w:p w:rsidR="000A562D" w:rsidRPr="007750B5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gramStart"/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</w:t>
            </w:r>
            <w:proofErr w:type="gramEnd"/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ends the flow of the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Process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thus, will not have any </w:t>
            </w:r>
            <w:r w:rsidRPr="007750B5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Flows. 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(p.246)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not 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901C57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3686" w:type="dxa"/>
          </w:tcPr>
          <w:p w:rsidR="000A562D" w:rsidRPr="004B677D" w:rsidRDefault="000A562D" w:rsidP="000A562D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be a target for a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</w:p>
          <w:p w:rsidR="000A562D" w:rsidRPr="000B649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MAY have multiple </w:t>
            </w:r>
            <w:r w:rsidRPr="004B677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(p.249)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5A3F31" w:rsidRPr="00901C57" w:rsidTr="004E0C75">
        <w:trPr>
          <w:trHeight w:val="250"/>
        </w:trPr>
        <w:tc>
          <w:tcPr>
            <w:tcW w:w="420" w:type="dxa"/>
          </w:tcPr>
          <w:p w:rsidR="005A3F31" w:rsidRDefault="001F1522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14</w:t>
            </w:r>
          </w:p>
        </w:tc>
        <w:tc>
          <w:tcPr>
            <w:tcW w:w="3686" w:type="dxa"/>
          </w:tcPr>
          <w:p w:rsidR="005A3F31" w:rsidRPr="004B677D" w:rsidRDefault="005A3F31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Conditional Sequence Flow is a Sequence Flow that has 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ConditionExpression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(p.97</w:t>
            </w:r>
            <w:r w:rsidRPr="005A11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4794" w:type="dxa"/>
          </w:tcPr>
          <w:p w:rsidR="005A3F31" w:rsidRDefault="005A3F31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ConditionalSequenceFlow</w:t>
            </w:r>
            <w:proofErr w:type="spellEnd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equivalentTo</w:t>
            </w:r>
            <w:proofErr w:type="spellEnd"/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and</w:t>
            </w:r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has_conditionExpression</w:t>
            </w:r>
            <w:proofErr w:type="spellEnd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some</w:t>
            </w:r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Expression)</w:t>
            </w:r>
          </w:p>
        </w:tc>
      </w:tr>
      <w:tr w:rsidR="00DE17AB" w:rsidRPr="00901C57" w:rsidTr="004E0C75">
        <w:trPr>
          <w:trHeight w:val="250"/>
        </w:trPr>
        <w:tc>
          <w:tcPr>
            <w:tcW w:w="420" w:type="dxa"/>
          </w:tcPr>
          <w:p w:rsidR="00DE17AB" w:rsidRDefault="001F1522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3686" w:type="dxa"/>
          </w:tcPr>
          <w:p w:rsidR="00DE17AB" w:rsidRPr="00765648" w:rsidRDefault="00DE17AB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a </w:t>
            </w:r>
            <w:r w:rsidRPr="00765648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conditional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 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is used from a source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Activity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then there MUST be at least one other </w:t>
            </w:r>
            <w:r w:rsidRPr="00765648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 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from that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Activity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 97)</w:t>
            </w:r>
          </w:p>
        </w:tc>
        <w:tc>
          <w:tcPr>
            <w:tcW w:w="4794" w:type="dxa"/>
          </w:tcPr>
          <w:p w:rsidR="00DE17AB" w:rsidRPr="00DE17AB" w:rsidRDefault="00DE17AB" w:rsidP="00DE17A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17A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Activity </w:t>
            </w:r>
            <w:proofErr w:type="spellStart"/>
            <w:r w:rsidRPr="00DE17A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DE17A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CC52EA" w:rsidRPr="00CC52E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CC52EA" w:rsidRPr="00CC52E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proofErr w:type="spellStart"/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901C57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3686" w:type="dxa"/>
          </w:tcPr>
          <w:p w:rsidR="00C117D1" w:rsidRPr="005A3F3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Conditional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Sequence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Flow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source </w:t>
            </w: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Gateway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MUST NOT be of type Parallel or Event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(p.97)</w:t>
            </w:r>
          </w:p>
        </w:tc>
        <w:tc>
          <w:tcPr>
            <w:tcW w:w="4794" w:type="dxa"/>
          </w:tcPr>
          <w:p w:rsidR="00C117D1" w:rsidRPr="00117C48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C4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C117D1" w:rsidRPr="00230E1E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3686" w:type="dxa"/>
          </w:tcPr>
          <w:p w:rsidR="00C117D1" w:rsidRPr="000B649D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C287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default </w:t>
            </w:r>
            <w:r w:rsidRPr="002C287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 </w:t>
            </w:r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should not have a </w:t>
            </w:r>
            <w:proofErr w:type="spellStart"/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conditionExpression</w:t>
            </w:r>
            <w:proofErr w:type="spellEnd"/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(p.292)</w:t>
            </w:r>
          </w:p>
        </w:tc>
        <w:tc>
          <w:tcPr>
            <w:tcW w:w="4794" w:type="dxa"/>
          </w:tcPr>
          <w:p w:rsidR="00C117D1" w:rsidRPr="00230E1E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DefaultSequenceFlow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B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DisjointWith</w:t>
            </w:r>
            <w:proofErr w:type="spellEnd"/>
            <w:r w:rsidRPr="00D20B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</w:p>
        </w:tc>
      </w:tr>
      <w:tr w:rsidR="00C117D1" w:rsidRPr="00901C57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3686" w:type="dxa"/>
          </w:tcPr>
          <w:p w:rsidR="00C117D1" w:rsidRPr="005A3F3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source </w:t>
            </w:r>
            <w:r w:rsidRPr="005A3F3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NOT be of type </w:t>
            </w:r>
            <w:r w:rsidRPr="005A3F3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Parallel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</w:t>
            </w:r>
            <w:r w:rsidRPr="005A3F3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Event</w:t>
            </w:r>
            <w:r>
              <w:rPr>
                <w:rStyle w:val="Appelnotedebasdep"/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ootnoteReference w:id="1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(p.97)</w:t>
            </w:r>
          </w:p>
        </w:tc>
        <w:tc>
          <w:tcPr>
            <w:tcW w:w="4794" w:type="dxa"/>
          </w:tcPr>
          <w:p w:rsidR="00C117D1" w:rsidRP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</w:p>
          <w:p w:rsidR="00C117D1" w:rsidRP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has_conditionExpression</w:t>
            </w:r>
            <w:proofErr w:type="spellEnd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</w:t>
            </w:r>
          </w:p>
          <w:p w:rsidR="00C117D1" w:rsidRPr="00C117D1" w:rsidRDefault="00C117D1" w:rsidP="00C117D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and 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has_sourceRef</w:t>
            </w:r>
            <w:proofErr w:type="spellEnd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:rsidR="00C117D1" w:rsidRP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ParallelGateway</w:t>
            </w:r>
            <w:proofErr w:type="spellEnd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EventBasedGateway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901C57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3686" w:type="dxa"/>
          </w:tcPr>
          <w:p w:rsidR="00C117D1" w:rsidRPr="009A2E00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 attributes (</w:t>
            </w:r>
            <w:proofErr w:type="spellStart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timeCycle</w:t>
            </w:r>
            <w:proofErr w:type="spellEnd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timeDate</w:t>
            </w:r>
            <w:proofErr w:type="spellEnd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</w:t>
            </w:r>
            <w:proofErr w:type="spellStart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timeDuration</w:t>
            </w:r>
            <w:proofErr w:type="spellEnd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are mutually exclusive and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only one attribute may be set at a time</w:t>
            </w:r>
            <w:r>
              <w:rPr>
                <w:rStyle w:val="Appelnotedebasdep"/>
                <w:rFonts w:asciiTheme="minorHAnsi" w:hAnsiTheme="minorHAnsi" w:cstheme="minorHAnsi"/>
                <w:sz w:val="20"/>
                <w:szCs w:val="20"/>
                <w:lang w:val="en-US"/>
              </w:rPr>
              <w:footnoteReference w:id="2"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(p.274)</w:t>
            </w:r>
          </w:p>
        </w:tc>
        <w:tc>
          <w:tcPr>
            <w:tcW w:w="4794" w:type="dxa"/>
          </w:tcPr>
          <w:p w:rsidR="00C117D1" w:rsidRPr="004A2FD6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TimerEventDefinition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has_timeDate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 not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has_timeDuration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D11F8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</w:t>
            </w:r>
          </w:p>
          <w:p w:rsidR="00C117D1" w:rsidRPr="004A2FD6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 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has_timeCycle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D11F8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))) </w:t>
            </w:r>
          </w:p>
          <w:p w:rsidR="00C117D1" w:rsidRPr="00BC6EDD" w:rsidRDefault="00C117D1" w:rsidP="00C117D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</w:p>
          <w:p w:rsidR="00C117D1" w:rsidRPr="004A2FD6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has_timeDuration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has_timeDate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has_timeCycle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some Expression ))) </w:t>
            </w:r>
          </w:p>
          <w:p w:rsidR="00C117D1" w:rsidRPr="00BC6EDD" w:rsidRDefault="00C117D1" w:rsidP="00C117D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</w:p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has_timeCycle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and not ((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has_timeDate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or 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has_timeDuration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))))</w:t>
            </w:r>
          </w:p>
        </w:tc>
      </w:tr>
      <w:tr w:rsidR="00C117D1" w:rsidRPr="00901C57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3686" w:type="dxa"/>
          </w:tcPr>
          <w:p w:rsidR="00C117D1" w:rsidRPr="00AA197A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list of </w:t>
            </w:r>
            <w:r w:rsidRPr="00D316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BPMN 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elements that </w:t>
            </w:r>
            <w:proofErr w:type="gram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MUST be used</w:t>
            </w:r>
            <w:proofErr w:type="gram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in an </w:t>
            </w:r>
            <w:r w:rsidRPr="00D316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Ad-Hoc Sub-Process: Activity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(p.182)</w:t>
            </w:r>
          </w:p>
        </w:tc>
        <w:tc>
          <w:tcPr>
            <w:tcW w:w="4794" w:type="dxa"/>
          </w:tcPr>
          <w:p w:rsidR="00C117D1" w:rsidRPr="00D316A8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AdHocSubProcess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has_flowElements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Activity)</w:t>
            </w:r>
          </w:p>
        </w:tc>
      </w:tr>
      <w:tr w:rsidR="00C117D1" w:rsidRPr="00901C57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3686" w:type="dxa"/>
          </w:tcPr>
          <w:p w:rsidR="00C117D1" w:rsidRPr="00095161" w:rsidRDefault="00C117D1" w:rsidP="00C117D1">
            <w:pPr>
              <w:rPr>
                <w:sz w:val="20"/>
                <w:szCs w:val="20"/>
                <w:lang w:val="en-US"/>
              </w:rPr>
            </w:pPr>
            <w:r w:rsidRPr="00816FA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list of </w:t>
            </w:r>
            <w:r w:rsidRPr="00816FA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BPMN </w:t>
            </w:r>
            <w:r w:rsidRPr="00816FA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elements that MUST NOT be used in an </w:t>
            </w:r>
            <w:r w:rsidRPr="00816FA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Ad-Hoc Sub-Process: Start Event, End Event</w:t>
            </w:r>
            <w:r>
              <w:rPr>
                <w:rStyle w:val="Appelnotedebasdep"/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ootnoteReference w:id="3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710C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(p.182)</w:t>
            </w:r>
          </w:p>
        </w:tc>
        <w:tc>
          <w:tcPr>
            <w:tcW w:w="4794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AdHocSubProcess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(</w:t>
            </w:r>
            <w:proofErr w:type="spell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has_flowElements</w:t>
            </w:r>
            <w:proofErr w:type="spell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16FA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16FA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EndEvent</w:t>
            </w:r>
            <w:proofErr w:type="spell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</w:tc>
      </w:tr>
      <w:tr w:rsidR="00C117D1" w:rsidRPr="00901C57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3686" w:type="dxa"/>
          </w:tcPr>
          <w:p w:rsidR="00C117D1" w:rsidRPr="001C3FBF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Timer Event is an </w:t>
            </w:r>
            <w:r w:rsidRPr="001C3FB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Event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that has 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exactly one </w:t>
            </w:r>
            <w:proofErr w:type="spellStart"/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TimerEventDefinition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274)</w:t>
            </w:r>
          </w:p>
        </w:tc>
        <w:tc>
          <w:tcPr>
            <w:tcW w:w="4794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(Event and </w:t>
            </w:r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has_eventDefinition</w:t>
            </w:r>
            <w:proofErr w:type="spellEnd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TimerEventDefinition</w:t>
            </w:r>
            <w:proofErr w:type="spellEnd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901C57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3686" w:type="dxa"/>
          </w:tcPr>
          <w:p w:rsidR="00C117D1" w:rsidRPr="001C3FBF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Intermediate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Event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MUST be a</w:t>
            </w:r>
          </w:p>
          <w:p w:rsidR="00C117D1" w:rsidRPr="001C3FBF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gramStart"/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source</w:t>
            </w:r>
            <w:proofErr w:type="gramEnd"/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for a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Sequence Flow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 259)</w:t>
            </w:r>
          </w:p>
        </w:tc>
        <w:tc>
          <w:tcPr>
            <w:tcW w:w="4794" w:type="dxa"/>
          </w:tcPr>
          <w:p w:rsidR="00C117D1" w:rsidRPr="00BE5BF9" w:rsidRDefault="00C117D1" w:rsidP="00BE5BF9">
            <w:pPr>
              <w:pStyle w:val="Paragraphedeliste"/>
              <w:numPr>
                <w:ilvl w:val="0"/>
                <w:numId w:val="7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IntermediateEvent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5BF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</w:p>
          <w:p w:rsidR="00BE5BF9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IntermediateCatchEvent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E0C7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0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IntermediateThrowEvent</w:t>
            </w:r>
            <w:proofErr w:type="spellEnd"/>
            <w:r w:rsidRPr="004E0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Style w:val="Appelnotedebasdep"/>
                <w:rFonts w:asciiTheme="minorHAnsi" w:hAnsiTheme="minorHAnsi" w:cstheme="minorHAnsi"/>
                <w:sz w:val="20"/>
                <w:szCs w:val="20"/>
                <w:lang w:val="en-US"/>
              </w:rPr>
              <w:footnoteReference w:id="4"/>
            </w:r>
          </w:p>
          <w:p w:rsidR="00C117D1" w:rsidRPr="00BE5BF9" w:rsidRDefault="00C117D1" w:rsidP="00C117D1">
            <w:pPr>
              <w:pStyle w:val="Paragraphedeliste"/>
              <w:numPr>
                <w:ilvl w:val="0"/>
                <w:numId w:val="7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IntermediateEvent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5BF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</w:t>
            </w:r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E5BF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901C57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3686" w:type="dxa"/>
          </w:tcPr>
          <w:p w:rsidR="00C117D1" w:rsidRPr="0031385D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385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None Events 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are </w:t>
            </w:r>
            <w:r w:rsidRPr="0031385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Events 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that do not have a defined </w:t>
            </w:r>
            <w:proofErr w:type="spellStart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EventDefinition</w:t>
            </w:r>
            <w:proofErr w:type="spellEnd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(p.272)</w:t>
            </w:r>
          </w:p>
        </w:tc>
        <w:tc>
          <w:tcPr>
            <w:tcW w:w="4794" w:type="dxa"/>
          </w:tcPr>
          <w:p w:rsidR="00C117D1" w:rsidRPr="0031385D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NoneEvent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(Event</w:t>
            </w:r>
          </w:p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has_eventDefinition</w:t>
            </w:r>
            <w:proofErr w:type="spellEnd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EventDefinition</w:t>
            </w:r>
            <w:proofErr w:type="spellEnd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</w:tc>
      </w:tr>
      <w:tr w:rsidR="00C117D1" w:rsidRPr="00901C57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25</w:t>
            </w:r>
          </w:p>
        </w:tc>
        <w:tc>
          <w:tcPr>
            <w:tcW w:w="3686" w:type="dxa"/>
          </w:tcPr>
          <w:p w:rsidR="00C117D1" w:rsidRPr="009D318A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D318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Default Sequence Flow is a Sequence Flow referenced by (target of) “</w:t>
            </w:r>
            <w:proofErr w:type="spellStart"/>
            <w:r w:rsidRPr="009D318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</w:t>
            </w:r>
            <w:proofErr w:type="spellEnd"/>
            <w:r w:rsidRPr="009D318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 relation.</w:t>
            </w:r>
          </w:p>
        </w:tc>
        <w:tc>
          <w:tcPr>
            <w:tcW w:w="4794" w:type="dxa"/>
          </w:tcPr>
          <w:p w:rsidR="00C117D1" w:rsidRPr="0037433E" w:rsidRDefault="00C117D1" w:rsidP="00C117D1">
            <w:pPr>
              <w:pStyle w:val="Paragraphedeliste"/>
              <w:numPr>
                <w:ilvl w:val="0"/>
                <w:numId w:val="6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has_defaultElement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InverseOf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</w:t>
            </w:r>
            <w:proofErr w:type="spellEnd"/>
            <w:r>
              <w:rPr>
                <w:rStyle w:val="Appelnotedebasdep"/>
                <w:rFonts w:asciiTheme="minorHAnsi" w:hAnsiTheme="minorHAnsi" w:cstheme="minorHAnsi"/>
                <w:sz w:val="20"/>
                <w:szCs w:val="20"/>
                <w:lang w:val="en-US"/>
              </w:rPr>
              <w:footnoteReference w:id="5"/>
            </w:r>
          </w:p>
          <w:p w:rsidR="00C117D1" w:rsidRPr="0037433E" w:rsidRDefault="00C117D1" w:rsidP="00C117D1">
            <w:pPr>
              <w:pStyle w:val="Paragraphedeliste"/>
              <w:numPr>
                <w:ilvl w:val="0"/>
                <w:numId w:val="6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DefaultSequenceFlow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and 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has_defaultElement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exactly 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 (Activity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ComplexGateway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ExclusiveGateway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InclusiveGateway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</w:tbl>
    <w:p w:rsidR="007710CF" w:rsidRDefault="007710CF" w:rsidP="00FF4BC7">
      <w:pPr>
        <w:rPr>
          <w:rFonts w:asciiTheme="minorHAnsi" w:hAnsiTheme="minorHAnsi" w:cstheme="minorHAnsi"/>
          <w:sz w:val="20"/>
          <w:szCs w:val="20"/>
          <w:lang w:val="en-US"/>
        </w:rPr>
      </w:pPr>
      <w:bookmarkStart w:id="0" w:name="_GoBack"/>
      <w:bookmarkEnd w:id="0"/>
    </w:p>
    <w:p w:rsidR="008F13E2" w:rsidRPr="0038081D" w:rsidRDefault="008F13E2" w:rsidP="008F13E2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090C76" w:rsidRPr="004E0C75" w:rsidRDefault="00090C76">
      <w:pPr>
        <w:rPr>
          <w:rFonts w:asciiTheme="minorHAnsi" w:hAnsiTheme="minorHAnsi" w:cstheme="minorHAnsi"/>
          <w:sz w:val="20"/>
          <w:szCs w:val="20"/>
          <w:lang w:val="en-US"/>
        </w:rPr>
      </w:pPr>
    </w:p>
    <w:sectPr w:rsidR="00090C76" w:rsidRPr="004E0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AFB" w:rsidRDefault="005C0AFB" w:rsidP="00B53584">
      <w:pPr>
        <w:spacing w:after="0" w:line="240" w:lineRule="auto"/>
      </w:pPr>
      <w:r>
        <w:separator/>
      </w:r>
    </w:p>
  </w:endnote>
  <w:endnote w:type="continuationSeparator" w:id="0">
    <w:p w:rsidR="005C0AFB" w:rsidRDefault="005C0AFB" w:rsidP="00B5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AFB" w:rsidRDefault="005C0AFB" w:rsidP="00B53584">
      <w:pPr>
        <w:spacing w:after="0" w:line="240" w:lineRule="auto"/>
      </w:pPr>
      <w:r>
        <w:separator/>
      </w:r>
    </w:p>
  </w:footnote>
  <w:footnote w:type="continuationSeparator" w:id="0">
    <w:p w:rsidR="005C0AFB" w:rsidRDefault="005C0AFB" w:rsidP="00B53584">
      <w:pPr>
        <w:spacing w:after="0" w:line="240" w:lineRule="auto"/>
      </w:pPr>
      <w:r>
        <w:continuationSeparator/>
      </w:r>
    </w:p>
  </w:footnote>
  <w:footnote w:id="1">
    <w:p w:rsidR="00C117D1" w:rsidRPr="00B53584" w:rsidRDefault="00C117D1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We have added this restriction to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 rather than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ConditionalSequenceFlow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 to state that it is inconsistent to have a </w:t>
      </w:r>
      <w:proofErr w:type="spellStart"/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which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is at the same time Conditional and has parallel or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eventbased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gateway source. Otherwise, it would be possible to have such a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classified as a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NormalSequenceFlow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.</w:t>
      </w:r>
    </w:p>
  </w:footnote>
  <w:footnote w:id="2">
    <w:p w:rsidR="00C117D1" w:rsidRPr="00B53584" w:rsidRDefault="00C117D1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>We have rephrased this sentence to include three similar phrases, one for each attribute.</w:t>
      </w:r>
    </w:p>
  </w:footnote>
  <w:footnote w:id="3">
    <w:p w:rsidR="00C117D1" w:rsidRPr="00B53584" w:rsidRDefault="00C117D1" w:rsidP="00B535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The original phrase </w:t>
      </w:r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was: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“The list of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BPMN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elements that MUST NOT be used in an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Ad-Hoc Sub-Process: Start Event, End Event, Conversations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(graphically),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Conversation Links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(graphically), and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>Choreography Activities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.” </w:t>
      </w:r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But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we do not take Conversations and Choreography into account in our ontology.</w:t>
      </w:r>
    </w:p>
  </w:footnote>
  <w:footnote w:id="4">
    <w:p w:rsidR="00C117D1" w:rsidRPr="00B53584" w:rsidRDefault="00C117D1" w:rsidP="00B53584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Formalization </w:t>
      </w:r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 been performed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by defining the class of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IntermediateEvent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, then adding a restriction on this class.</w:t>
      </w:r>
    </w:p>
  </w:footnote>
  <w:footnote w:id="5">
    <w:p w:rsidR="00C117D1" w:rsidRPr="00B53584" w:rsidRDefault="00C117D1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C117D1">
        <w:rPr>
          <w:rFonts w:asciiTheme="minorHAnsi" w:hAnsiTheme="minorHAnsi" w:cstheme="minorHAnsi"/>
          <w:sz w:val="16"/>
          <w:szCs w:val="16"/>
          <w:lang w:val="en-US"/>
        </w:rPr>
        <w:footnoteRef/>
      </w:r>
      <w:r w:rsidRPr="00C117D1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We have created a new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ObjectProperty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“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has_defaultElement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” inverse of “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has_default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”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objectProperty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. Then, we defined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DefaultSequenceFlow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 as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SequenceFlows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that have the “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has_defaultElement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” relation.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97D"/>
    <w:multiLevelType w:val="hybridMultilevel"/>
    <w:tmpl w:val="B9E8A174"/>
    <w:lvl w:ilvl="0" w:tplc="F2C65DB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27E8C"/>
    <w:multiLevelType w:val="hybridMultilevel"/>
    <w:tmpl w:val="A7AA9886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C7BAE"/>
    <w:multiLevelType w:val="hybridMultilevel"/>
    <w:tmpl w:val="C7E89F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F117B"/>
    <w:multiLevelType w:val="hybridMultilevel"/>
    <w:tmpl w:val="DAB83CEA"/>
    <w:lvl w:ilvl="0" w:tplc="90FA33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8150E"/>
    <w:multiLevelType w:val="hybridMultilevel"/>
    <w:tmpl w:val="B7DC26D0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55E13"/>
    <w:multiLevelType w:val="hybridMultilevel"/>
    <w:tmpl w:val="1B8E8B84"/>
    <w:lvl w:ilvl="0" w:tplc="9CF00A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D1FA4"/>
    <w:multiLevelType w:val="hybridMultilevel"/>
    <w:tmpl w:val="F94ED51C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76"/>
    <w:rsid w:val="0002265C"/>
    <w:rsid w:val="000557AF"/>
    <w:rsid w:val="00090C76"/>
    <w:rsid w:val="000928A6"/>
    <w:rsid w:val="00095161"/>
    <w:rsid w:val="000A3F0B"/>
    <w:rsid w:val="000A562D"/>
    <w:rsid w:val="000A7614"/>
    <w:rsid w:val="000B649D"/>
    <w:rsid w:val="000F3910"/>
    <w:rsid w:val="00117C48"/>
    <w:rsid w:val="001508F0"/>
    <w:rsid w:val="001A546B"/>
    <w:rsid w:val="001A592F"/>
    <w:rsid w:val="001C3FBF"/>
    <w:rsid w:val="001D1B8E"/>
    <w:rsid w:val="001D2BF3"/>
    <w:rsid w:val="001D7C23"/>
    <w:rsid w:val="001F1522"/>
    <w:rsid w:val="001F343B"/>
    <w:rsid w:val="00222FE5"/>
    <w:rsid w:val="00230E1E"/>
    <w:rsid w:val="00240EBE"/>
    <w:rsid w:val="00242899"/>
    <w:rsid w:val="0029174F"/>
    <w:rsid w:val="002C287C"/>
    <w:rsid w:val="002C297D"/>
    <w:rsid w:val="002C3CBA"/>
    <w:rsid w:val="002D5ED5"/>
    <w:rsid w:val="003018B8"/>
    <w:rsid w:val="00307A18"/>
    <w:rsid w:val="0031385D"/>
    <w:rsid w:val="00343F52"/>
    <w:rsid w:val="00350560"/>
    <w:rsid w:val="003662FC"/>
    <w:rsid w:val="00367163"/>
    <w:rsid w:val="0037433E"/>
    <w:rsid w:val="0038081D"/>
    <w:rsid w:val="00391D79"/>
    <w:rsid w:val="003B426F"/>
    <w:rsid w:val="003C7A77"/>
    <w:rsid w:val="003D3A09"/>
    <w:rsid w:val="003E47E4"/>
    <w:rsid w:val="003F19EE"/>
    <w:rsid w:val="004029C8"/>
    <w:rsid w:val="0042595E"/>
    <w:rsid w:val="00433720"/>
    <w:rsid w:val="004620A5"/>
    <w:rsid w:val="004643B7"/>
    <w:rsid w:val="00467489"/>
    <w:rsid w:val="00494711"/>
    <w:rsid w:val="004A2FD6"/>
    <w:rsid w:val="004B4720"/>
    <w:rsid w:val="004B677D"/>
    <w:rsid w:val="004E0C75"/>
    <w:rsid w:val="005522E6"/>
    <w:rsid w:val="00556431"/>
    <w:rsid w:val="0056312A"/>
    <w:rsid w:val="005A116A"/>
    <w:rsid w:val="005A3F31"/>
    <w:rsid w:val="005C0AFB"/>
    <w:rsid w:val="005C36AB"/>
    <w:rsid w:val="005D2EB2"/>
    <w:rsid w:val="006146B3"/>
    <w:rsid w:val="00633270"/>
    <w:rsid w:val="00637E24"/>
    <w:rsid w:val="00644CAA"/>
    <w:rsid w:val="006708F2"/>
    <w:rsid w:val="006A289B"/>
    <w:rsid w:val="006A30D8"/>
    <w:rsid w:val="006A51AB"/>
    <w:rsid w:val="006A6E06"/>
    <w:rsid w:val="006D3D12"/>
    <w:rsid w:val="006E71F3"/>
    <w:rsid w:val="006E79B1"/>
    <w:rsid w:val="006F29F9"/>
    <w:rsid w:val="006F3062"/>
    <w:rsid w:val="006F479D"/>
    <w:rsid w:val="006F73E4"/>
    <w:rsid w:val="00713165"/>
    <w:rsid w:val="007606BD"/>
    <w:rsid w:val="00765648"/>
    <w:rsid w:val="00766A49"/>
    <w:rsid w:val="007710CF"/>
    <w:rsid w:val="007750B5"/>
    <w:rsid w:val="00780296"/>
    <w:rsid w:val="00782C2A"/>
    <w:rsid w:val="007B1A63"/>
    <w:rsid w:val="007D0F80"/>
    <w:rsid w:val="00805569"/>
    <w:rsid w:val="00816B00"/>
    <w:rsid w:val="00816FA6"/>
    <w:rsid w:val="008359B0"/>
    <w:rsid w:val="00844BD8"/>
    <w:rsid w:val="00847BA9"/>
    <w:rsid w:val="00881114"/>
    <w:rsid w:val="008F13E2"/>
    <w:rsid w:val="00901C57"/>
    <w:rsid w:val="00901F98"/>
    <w:rsid w:val="00922D3C"/>
    <w:rsid w:val="00993BD6"/>
    <w:rsid w:val="009A2E00"/>
    <w:rsid w:val="009C235A"/>
    <w:rsid w:val="009C75D4"/>
    <w:rsid w:val="009D2E07"/>
    <w:rsid w:val="009D318A"/>
    <w:rsid w:val="009E40B7"/>
    <w:rsid w:val="009F342A"/>
    <w:rsid w:val="00A11E5A"/>
    <w:rsid w:val="00A2645D"/>
    <w:rsid w:val="00A51AAF"/>
    <w:rsid w:val="00A53094"/>
    <w:rsid w:val="00A67F2D"/>
    <w:rsid w:val="00A83ED0"/>
    <w:rsid w:val="00AA197A"/>
    <w:rsid w:val="00AD2656"/>
    <w:rsid w:val="00AE144C"/>
    <w:rsid w:val="00AF4613"/>
    <w:rsid w:val="00B3033F"/>
    <w:rsid w:val="00B53584"/>
    <w:rsid w:val="00B92C07"/>
    <w:rsid w:val="00BC1EE5"/>
    <w:rsid w:val="00BC6EDD"/>
    <w:rsid w:val="00BC7B68"/>
    <w:rsid w:val="00BD519B"/>
    <w:rsid w:val="00BD5FD8"/>
    <w:rsid w:val="00BE0097"/>
    <w:rsid w:val="00BE39E2"/>
    <w:rsid w:val="00BE5BF9"/>
    <w:rsid w:val="00C117D1"/>
    <w:rsid w:val="00C241AC"/>
    <w:rsid w:val="00C37A02"/>
    <w:rsid w:val="00CC52EA"/>
    <w:rsid w:val="00CD3A56"/>
    <w:rsid w:val="00CD4AEC"/>
    <w:rsid w:val="00D11F8C"/>
    <w:rsid w:val="00D20B21"/>
    <w:rsid w:val="00D316A8"/>
    <w:rsid w:val="00D41CB2"/>
    <w:rsid w:val="00D5483D"/>
    <w:rsid w:val="00D8726A"/>
    <w:rsid w:val="00DA2C00"/>
    <w:rsid w:val="00DB3DDE"/>
    <w:rsid w:val="00DE17AB"/>
    <w:rsid w:val="00E04580"/>
    <w:rsid w:val="00E242CF"/>
    <w:rsid w:val="00E72B33"/>
    <w:rsid w:val="00E916A8"/>
    <w:rsid w:val="00F0337D"/>
    <w:rsid w:val="00F049BC"/>
    <w:rsid w:val="00F143ED"/>
    <w:rsid w:val="00F31D1A"/>
    <w:rsid w:val="00F62751"/>
    <w:rsid w:val="00F63691"/>
    <w:rsid w:val="00F91E29"/>
    <w:rsid w:val="00FA21B0"/>
    <w:rsid w:val="00FA32D9"/>
    <w:rsid w:val="00FB7F07"/>
    <w:rsid w:val="00FE068D"/>
    <w:rsid w:val="00FF4BC7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F5E6"/>
  <w15:chartTrackingRefBased/>
  <w15:docId w15:val="{8423C105-DDE2-416F-A889-FE06DBB2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9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C7A77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0EB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35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C7A77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7C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7C23"/>
    <w:rPr>
      <w:rFonts w:ascii="Times New Roman" w:hAnsi="Times New Roman"/>
      <w:i/>
      <w:iCs/>
      <w:color w:val="5B9BD5" w:themeColor="accent1"/>
      <w:sz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358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53584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535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823AEC2-5842-4E19-88EA-C0BBDE4F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IRIT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ANNANE</dc:creator>
  <cp:keywords/>
  <dc:description/>
  <cp:lastModifiedBy>Amina ANNANE</cp:lastModifiedBy>
  <cp:revision>38</cp:revision>
  <dcterms:created xsi:type="dcterms:W3CDTF">2019-04-17T11:33:00Z</dcterms:created>
  <dcterms:modified xsi:type="dcterms:W3CDTF">2019-04-18T09:46:00Z</dcterms:modified>
</cp:coreProperties>
</file>