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38" w:type="dxa"/>
        <w:tblLayout w:type="fixed"/>
        <w:tblCellMar>
          <w:left w:w="0" w:type="dxa"/>
          <w:right w:w="0" w:type="dxa"/>
        </w:tblCellMar>
        <w:tblLook w:val="04A0" w:firstRow="1" w:lastRow="0" w:firstColumn="1" w:lastColumn="0" w:noHBand="0" w:noVBand="1"/>
      </w:tblPr>
      <w:tblGrid>
        <w:gridCol w:w="4819"/>
        <w:gridCol w:w="4819"/>
      </w:tblGrid>
      <w:tr w:rsidR="00B51B0C">
        <w:tc>
          <w:tcPr>
            <w:tcW w:w="4819" w:type="dxa"/>
            <w:tcBorders>
              <w:top w:val="nil"/>
              <w:left w:val="nil"/>
              <w:bottom w:val="nil"/>
              <w:right w:val="nil"/>
            </w:tcBorders>
          </w:tcPr>
          <w:p w:rsidR="00B51B0C" w:rsidRDefault="00950C4F">
            <w:r>
              <w:rPr>
                <w:noProof/>
              </w:rPr>
              <w:drawing>
                <wp:inline distT="0" distB="0" distL="0" distR="0">
                  <wp:extent cx="1655999" cy="929315"/>
                  <wp:effectExtent l="0" t="0" r="0" b="0"/>
                  <wp:docPr id="101" name="Logo IIT" descr="Logo de l’Institut Ivoirien de Technolog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Logo IIT"/>
                          <pic:cNvPicPr/>
                        </pic:nvPicPr>
                        <pic:blipFill>
                          <a:blip r:embed="rId7"/>
                          <a:stretch>
                            <a:fillRect/>
                          </a:stretch>
                        </pic:blipFill>
                        <pic:spPr>
                          <a:xfrm>
                            <a:off x="0" y="0"/>
                            <a:ext cx="1655999" cy="929315"/>
                          </a:xfrm>
                          <a:prstGeom prst="rect">
                            <a:avLst/>
                          </a:prstGeom>
                        </pic:spPr>
                      </pic:pic>
                    </a:graphicData>
                  </a:graphic>
                </wp:inline>
              </w:drawing>
            </w:r>
          </w:p>
        </w:tc>
        <w:tc>
          <w:tcPr>
            <w:tcW w:w="4819" w:type="dxa"/>
            <w:tcBorders>
              <w:top w:val="nil"/>
              <w:left w:val="nil"/>
              <w:bottom w:val="nil"/>
              <w:right w:val="nil"/>
            </w:tcBorders>
          </w:tcPr>
          <w:p w:rsidR="00B51B0C" w:rsidRDefault="00950C4F">
            <w:pPr>
              <w:jc w:val="right"/>
            </w:pPr>
            <w:r>
              <w:rPr>
                <w:noProof/>
              </w:rPr>
              <w:drawing>
                <wp:inline distT="0" distB="0" distL="0" distR="0">
                  <wp:extent cx="1655999" cy="929315"/>
                  <wp:effectExtent l="0" t="0" r="0" b="0"/>
                  <wp:docPr id="102" name="Logo MESRS" descr="Logo du Ministère de l’Enseignement Supérieur et de la Recherche Scientif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Logo MESRS"/>
                          <pic:cNvPicPr/>
                        </pic:nvPicPr>
                        <pic:blipFill>
                          <a:blip r:embed="rId8"/>
                          <a:stretch>
                            <a:fillRect/>
                          </a:stretch>
                        </pic:blipFill>
                        <pic:spPr>
                          <a:xfrm>
                            <a:off x="0" y="0"/>
                            <a:ext cx="1655999" cy="929315"/>
                          </a:xfrm>
                          <a:prstGeom prst="rect">
                            <a:avLst/>
                          </a:prstGeom>
                        </pic:spPr>
                      </pic:pic>
                    </a:graphicData>
                  </a:graphic>
                </wp:inline>
              </w:drawing>
            </w:r>
          </w:p>
        </w:tc>
      </w:tr>
    </w:tbl>
    <w:p w:rsidR="00B51B0C" w:rsidRDefault="00950C4F">
      <w:pPr>
        <w:spacing w:before="480"/>
        <w:jc w:val="center"/>
      </w:pPr>
      <w:r>
        <w:rPr>
          <w:noProof/>
        </w:rPr>
        <w:drawing>
          <wp:inline distT="0" distB="0" distL="0" distR="0">
            <wp:extent cx="3240000" cy="3114246"/>
            <wp:effectExtent l="0" t="0" r="0" b="0"/>
            <wp:docPr id="103" name="Logo CIVADIS" descr="Logo CIVADIS et ses partenai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Logo CIVADIS"/>
                    <pic:cNvPicPr/>
                  </pic:nvPicPr>
                  <pic:blipFill>
                    <a:blip r:embed="rId9"/>
                    <a:stretch>
                      <a:fillRect/>
                    </a:stretch>
                  </pic:blipFill>
                  <pic:spPr>
                    <a:xfrm>
                      <a:off x="0" y="0"/>
                      <a:ext cx="3240000" cy="3114246"/>
                    </a:xfrm>
                    <a:prstGeom prst="rect">
                      <a:avLst/>
                    </a:prstGeom>
                  </pic:spPr>
                </pic:pic>
              </a:graphicData>
            </a:graphic>
          </wp:inline>
        </w:drawing>
      </w:r>
    </w:p>
    <w:p w:rsidR="00630953" w:rsidRDefault="00630953">
      <w:pPr>
        <w:spacing w:before="480" w:after="120"/>
        <w:jc w:val="center"/>
        <w:rPr>
          <w:b/>
          <w:bCs/>
          <w:color w:val="1F3864"/>
          <w:sz w:val="48"/>
          <w:szCs w:val="48"/>
        </w:rPr>
      </w:pPr>
    </w:p>
    <w:p w:rsidR="00B51B0C" w:rsidRDefault="00950C4F">
      <w:pPr>
        <w:spacing w:before="480" w:after="120"/>
        <w:jc w:val="center"/>
      </w:pPr>
      <w:r>
        <w:rPr>
          <w:b/>
          <w:bCs/>
          <w:color w:val="1F3864"/>
          <w:sz w:val="48"/>
          <w:szCs w:val="48"/>
        </w:rPr>
        <w:t>CAHIER DES CHARGES</w:t>
      </w:r>
    </w:p>
    <w:p w:rsidR="00B51B0C" w:rsidRDefault="00950C4F">
      <w:pPr>
        <w:spacing w:after="80"/>
        <w:jc w:val="center"/>
      </w:pPr>
      <w:r>
        <w:rPr>
          <w:b/>
          <w:bCs/>
          <w:sz w:val="32"/>
          <w:szCs w:val="32"/>
        </w:rPr>
        <w:t>Plateforme de gestion des incidents et anomalies</w:t>
      </w:r>
    </w:p>
    <w:p w:rsidR="00B51B0C" w:rsidRDefault="00950C4F">
      <w:pPr>
        <w:jc w:val="center"/>
      </w:pPr>
      <w:r>
        <w:rPr>
          <w:sz w:val="24"/>
          <w:szCs w:val="24"/>
        </w:rPr>
        <w:t>CIVADIS – Côte d’Ivoire</w:t>
      </w:r>
    </w:p>
    <w:p w:rsidR="00B51B0C" w:rsidRDefault="00B51B0C">
      <w:pPr>
        <w:spacing w:before="720"/>
      </w:pPr>
    </w:p>
    <w:tbl>
      <w:tblPr>
        <w:tblpPr w:leftFromText="141" w:rightFromText="141" w:vertAnchor="page" w:horzAnchor="margin" w:tblpY="13481"/>
        <w:tblW w:w="7200" w:type="dxa"/>
        <w:tblLayout w:type="fixed"/>
        <w:tblLook w:val="04A0" w:firstRow="1" w:lastRow="0" w:firstColumn="1" w:lastColumn="0" w:noHBand="0" w:noVBand="1"/>
      </w:tblPr>
      <w:tblGrid>
        <w:gridCol w:w="2200"/>
        <w:gridCol w:w="5000"/>
      </w:tblGrid>
      <w:tr w:rsidR="00630953" w:rsidTr="00630953">
        <w:trPr>
          <w:trHeight w:val="548"/>
        </w:trPr>
        <w:tc>
          <w:tcPr>
            <w:tcW w:w="2200" w:type="dxa"/>
          </w:tcPr>
          <w:p w:rsidR="00630953" w:rsidRPr="00630953" w:rsidRDefault="00630953" w:rsidP="00630953">
            <w:pPr>
              <w:rPr>
                <w:color w:val="FF0000"/>
              </w:rPr>
            </w:pPr>
            <w:r w:rsidRPr="00630953">
              <w:rPr>
                <w:bCs/>
                <w:color w:val="FF0000"/>
                <w:sz w:val="24"/>
                <w:szCs w:val="24"/>
              </w:rPr>
              <w:t>Nom</w:t>
            </w:r>
          </w:p>
        </w:tc>
        <w:tc>
          <w:tcPr>
            <w:tcW w:w="5000" w:type="dxa"/>
          </w:tcPr>
          <w:p w:rsidR="00630953" w:rsidRDefault="00630953" w:rsidP="00630953">
            <w:r>
              <w:rPr>
                <w:sz w:val="26"/>
                <w:szCs w:val="26"/>
              </w:rPr>
              <w:t>Diakité Aminata</w:t>
            </w:r>
          </w:p>
        </w:tc>
      </w:tr>
      <w:tr w:rsidR="00630953" w:rsidTr="00630953">
        <w:tc>
          <w:tcPr>
            <w:tcW w:w="2200" w:type="dxa"/>
          </w:tcPr>
          <w:p w:rsidR="00630953" w:rsidRPr="00630953" w:rsidRDefault="00630953" w:rsidP="00630953">
            <w:pPr>
              <w:rPr>
                <w:color w:val="FF0000"/>
              </w:rPr>
            </w:pPr>
            <w:r w:rsidRPr="00630953">
              <w:rPr>
                <w:bCs/>
                <w:color w:val="FF0000"/>
                <w:sz w:val="24"/>
                <w:szCs w:val="24"/>
              </w:rPr>
              <w:t>Classe</w:t>
            </w:r>
          </w:p>
        </w:tc>
        <w:tc>
          <w:tcPr>
            <w:tcW w:w="5000" w:type="dxa"/>
          </w:tcPr>
          <w:p w:rsidR="00630953" w:rsidRDefault="00630953" w:rsidP="00630953">
            <w:r>
              <w:rPr>
                <w:sz w:val="26"/>
                <w:szCs w:val="26"/>
              </w:rPr>
              <w:t>Computer Science</w:t>
            </w:r>
          </w:p>
        </w:tc>
      </w:tr>
    </w:tbl>
    <w:p w:rsidR="00630953" w:rsidRDefault="00630953">
      <w:pPr>
        <w:spacing w:before="720"/>
      </w:pPr>
    </w:p>
    <w:p w:rsidR="00B51B0C" w:rsidRPr="00630953" w:rsidRDefault="00950C4F" w:rsidP="00630953">
      <w:pPr>
        <w:pageBreakBefore/>
        <w:pBdr>
          <w:bottom w:val="single" w:sz="6" w:space="3" w:color="1F3864"/>
        </w:pBdr>
        <w:spacing w:after="280"/>
        <w:jc w:val="center"/>
        <w:rPr>
          <w:color w:val="FF0000"/>
        </w:rPr>
      </w:pPr>
      <w:r w:rsidRPr="00630953">
        <w:rPr>
          <w:b/>
          <w:bCs/>
          <w:color w:val="FF0000"/>
          <w:sz w:val="36"/>
          <w:szCs w:val="36"/>
        </w:rPr>
        <w:lastRenderedPageBreak/>
        <w:t>SOMMAIRE</w:t>
      </w:r>
    </w:p>
    <w:p w:rsidR="00B51B0C" w:rsidRDefault="00950C4F">
      <w:pPr>
        <w:pStyle w:val="TM1"/>
      </w:pPr>
      <w:r>
        <w:fldChar w:fldCharType="begin"/>
      </w:r>
      <w:r>
        <w:instrText xml:space="preserve"> TOC \o "1-2" \h \z \u </w:instrText>
      </w:r>
      <w:r>
        <w:fldChar w:fldCharType="separate"/>
      </w:r>
      <w:hyperlink w:anchor="_Toc20261000" w:history="1">
        <w:r>
          <w:t>1. Qui est CIVADIS ?</w:t>
        </w:r>
        <w:r>
          <w:tab/>
        </w:r>
        <w:r>
          <w:fldChar w:fldCharType="begin"/>
        </w:r>
        <w:r>
          <w:instrText xml:space="preserve"> PAGEREF _Toc20261000 \h </w:instrText>
        </w:r>
        <w:r>
          <w:fldChar w:fldCharType="separate"/>
        </w:r>
        <w:r>
          <w:t>3</w:t>
        </w:r>
        <w:r>
          <w:fldChar w:fldCharType="end"/>
        </w:r>
      </w:hyperlink>
    </w:p>
    <w:p w:rsidR="00B51B0C" w:rsidRDefault="00950C4F">
      <w:pPr>
        <w:pStyle w:val="TM1"/>
      </w:pPr>
      <w:hyperlink w:anchor="_Toc20261001" w:history="1">
        <w:r>
          <w:t>2. Le projet</w:t>
        </w:r>
        <w:r>
          <w:tab/>
        </w:r>
        <w:r>
          <w:fldChar w:fldCharType="begin"/>
        </w:r>
        <w:r>
          <w:instrText xml:space="preserve"> PAGEREF _Toc20261001 \h </w:instrText>
        </w:r>
        <w:r>
          <w:fldChar w:fldCharType="separate"/>
        </w:r>
        <w:r>
          <w:t>3</w:t>
        </w:r>
        <w:r>
          <w:fldChar w:fldCharType="end"/>
        </w:r>
      </w:hyperlink>
    </w:p>
    <w:p w:rsidR="00B51B0C" w:rsidRDefault="00950C4F">
      <w:pPr>
        <w:pStyle w:val="TM2"/>
      </w:pPr>
      <w:hyperlink w:anchor="_Toc20261002" w:history="1">
        <w:r>
          <w:t>2.1 La situation aujourd’hui</w:t>
        </w:r>
        <w:r>
          <w:tab/>
        </w:r>
        <w:r>
          <w:fldChar w:fldCharType="begin"/>
        </w:r>
        <w:r>
          <w:instrText xml:space="preserve"> PAGEREF _Toc20261002 \h </w:instrText>
        </w:r>
        <w:r>
          <w:fldChar w:fldCharType="separate"/>
        </w:r>
        <w:r>
          <w:t>3</w:t>
        </w:r>
        <w:r>
          <w:fldChar w:fldCharType="end"/>
        </w:r>
      </w:hyperlink>
    </w:p>
    <w:p w:rsidR="00B51B0C" w:rsidRDefault="00950C4F">
      <w:pPr>
        <w:pStyle w:val="TM2"/>
      </w:pPr>
      <w:hyperlink w:anchor="_Toc20261003" w:history="1">
        <w:r>
          <w:t>2.2 Ce que l’outil doit faire</w:t>
        </w:r>
        <w:r>
          <w:tab/>
        </w:r>
        <w:r>
          <w:fldChar w:fldCharType="begin"/>
        </w:r>
        <w:r>
          <w:instrText xml:space="preserve"> PAGEREF _Toc20261003 \h </w:instrText>
        </w:r>
        <w:r>
          <w:fldChar w:fldCharType="separate"/>
        </w:r>
        <w:r>
          <w:t>3</w:t>
        </w:r>
        <w:r>
          <w:fldChar w:fldCharType="end"/>
        </w:r>
      </w:hyperlink>
    </w:p>
    <w:p w:rsidR="00B51B0C" w:rsidRDefault="00950C4F">
      <w:pPr>
        <w:pStyle w:val="TM2"/>
      </w:pPr>
      <w:hyperlink w:anchor="_Toc20261004" w:history="1">
        <w:r>
          <w:t>2.3 Comment on saura que le projet a réussi</w:t>
        </w:r>
        <w:r>
          <w:tab/>
        </w:r>
        <w:r>
          <w:fldChar w:fldCharType="begin"/>
        </w:r>
        <w:r>
          <w:instrText xml:space="preserve"> PAGEREF _Toc20261004 \h </w:instrText>
        </w:r>
        <w:r>
          <w:fldChar w:fldCharType="separate"/>
        </w:r>
        <w:r>
          <w:t>3</w:t>
        </w:r>
        <w:r>
          <w:fldChar w:fldCharType="end"/>
        </w:r>
      </w:hyperlink>
    </w:p>
    <w:p w:rsidR="00B51B0C" w:rsidRDefault="00950C4F">
      <w:pPr>
        <w:pStyle w:val="TM2"/>
      </w:pPr>
      <w:hyperlink w:anchor="_Toc20261005" w:history="1">
        <w:r>
          <w:t>2.4 Qui utilise l’outil ?</w:t>
        </w:r>
        <w:r>
          <w:tab/>
        </w:r>
        <w:r>
          <w:fldChar w:fldCharType="begin"/>
        </w:r>
        <w:r>
          <w:instrText xml:space="preserve"> PAGEREF _Toc20261005 \h </w:instrText>
        </w:r>
        <w:r>
          <w:fldChar w:fldCharType="separate"/>
        </w:r>
        <w:r>
          <w:t>4</w:t>
        </w:r>
        <w:r>
          <w:fldChar w:fldCharType="end"/>
        </w:r>
      </w:hyperlink>
    </w:p>
    <w:p w:rsidR="00B51B0C" w:rsidRDefault="00950C4F">
      <w:pPr>
        <w:pStyle w:val="TM1"/>
      </w:pPr>
      <w:hyperlink w:anchor="_Toc20261006" w:history="1">
        <w:r>
          <w:t>3. Périmètre</w:t>
        </w:r>
        <w:r>
          <w:tab/>
        </w:r>
        <w:r>
          <w:fldChar w:fldCharType="begin"/>
        </w:r>
        <w:r>
          <w:instrText xml:space="preserve"> PAGEREF _Toc20261006 \h </w:instrText>
        </w:r>
        <w:r>
          <w:fldChar w:fldCharType="separate"/>
        </w:r>
        <w:r>
          <w:t>4</w:t>
        </w:r>
        <w:r>
          <w:fldChar w:fldCharType="end"/>
        </w:r>
      </w:hyperlink>
    </w:p>
    <w:p w:rsidR="00B51B0C" w:rsidRDefault="00950C4F">
      <w:pPr>
        <w:pStyle w:val="TM2"/>
      </w:pPr>
      <w:hyperlink w:anchor="_Toc20261007" w:history="1">
        <w:r>
          <w:t>3.1 Où l’outil sera utilisé</w:t>
        </w:r>
        <w:r>
          <w:tab/>
        </w:r>
        <w:r>
          <w:fldChar w:fldCharType="begin"/>
        </w:r>
        <w:r>
          <w:instrText xml:space="preserve"> PAGEREF _Toc20261007 \h </w:instrText>
        </w:r>
        <w:r>
          <w:fldChar w:fldCharType="separate"/>
        </w:r>
        <w:r>
          <w:t>4</w:t>
        </w:r>
        <w:r>
          <w:fldChar w:fldCharType="end"/>
        </w:r>
      </w:hyperlink>
    </w:p>
    <w:p w:rsidR="00B51B0C" w:rsidRDefault="00950C4F">
      <w:pPr>
        <w:pStyle w:val="TM2"/>
      </w:pPr>
      <w:hyperlink w:anchor="_Toc20261008" w:history="1">
        <w:r>
          <w:t>3.2 Ce qui est dans l’indispensable, et ce qui ne l’est pas</w:t>
        </w:r>
        <w:r>
          <w:tab/>
        </w:r>
        <w:r>
          <w:fldChar w:fldCharType="begin"/>
        </w:r>
        <w:r>
          <w:instrText xml:space="preserve"> PAGEREF</w:instrText>
        </w:r>
        <w:r>
          <w:instrText xml:space="preserve"> _Toc20261008 \h </w:instrText>
        </w:r>
        <w:r>
          <w:fldChar w:fldCharType="separate"/>
        </w:r>
        <w:r>
          <w:t>4</w:t>
        </w:r>
        <w:r>
          <w:fldChar w:fldCharType="end"/>
        </w:r>
      </w:hyperlink>
    </w:p>
    <w:p w:rsidR="00B51B0C" w:rsidRDefault="00950C4F">
      <w:pPr>
        <w:pStyle w:val="TM1"/>
      </w:pPr>
      <w:hyperlink w:anchor="_Toc20261009" w:history="1">
        <w:r>
          <w:t>4. La vie d’un incident</w:t>
        </w:r>
        <w:r>
          <w:tab/>
        </w:r>
        <w:r>
          <w:fldChar w:fldCharType="begin"/>
        </w:r>
        <w:r>
          <w:instrText xml:space="preserve"> PAGEREF _Toc20261009 \h </w:instrText>
        </w:r>
        <w:r>
          <w:fldChar w:fldCharType="separate"/>
        </w:r>
        <w:r>
          <w:t>5</w:t>
        </w:r>
        <w:r>
          <w:fldChar w:fldCharType="end"/>
        </w:r>
      </w:hyperlink>
    </w:p>
    <w:p w:rsidR="00B51B0C" w:rsidRDefault="00950C4F">
      <w:pPr>
        <w:pStyle w:val="TM2"/>
      </w:pPr>
      <w:hyperlink w:anchor="_Toc20261010" w:history="1">
        <w:r>
          <w:t>4.1 Les statuts</w:t>
        </w:r>
        <w:r>
          <w:tab/>
        </w:r>
        <w:r>
          <w:fldChar w:fldCharType="begin"/>
        </w:r>
        <w:r>
          <w:instrText xml:space="preserve"> PAGEREF _Toc20261010 \h </w:instrText>
        </w:r>
        <w:r>
          <w:fldChar w:fldCharType="separate"/>
        </w:r>
        <w:r>
          <w:t>5</w:t>
        </w:r>
        <w:r>
          <w:fldChar w:fldCharType="end"/>
        </w:r>
      </w:hyperlink>
    </w:p>
    <w:p w:rsidR="00B51B0C" w:rsidRDefault="00950C4F">
      <w:pPr>
        <w:pStyle w:val="TM2"/>
      </w:pPr>
      <w:hyperlink w:anchor="_Toc20261011" w:history="1">
        <w:r>
          <w:t>4.2 Le formulaire de déclaration</w:t>
        </w:r>
        <w:r>
          <w:tab/>
        </w:r>
        <w:r>
          <w:fldChar w:fldCharType="begin"/>
        </w:r>
        <w:r>
          <w:instrText xml:space="preserve"> PAGEREF _Toc20261011 \h </w:instrText>
        </w:r>
        <w:r>
          <w:fldChar w:fldCharType="separate"/>
        </w:r>
        <w:r>
          <w:t>5</w:t>
        </w:r>
        <w:r>
          <w:fldChar w:fldCharType="end"/>
        </w:r>
      </w:hyperlink>
    </w:p>
    <w:p w:rsidR="00B51B0C" w:rsidRDefault="00950C4F">
      <w:pPr>
        <w:pStyle w:val="TM2"/>
      </w:pPr>
      <w:hyperlink w:anchor="_Toc20261012" w:history="1">
        <w:r>
          <w:t>4.3 Catégories et gravité</w:t>
        </w:r>
        <w:r>
          <w:tab/>
        </w:r>
        <w:r>
          <w:fldChar w:fldCharType="begin"/>
        </w:r>
        <w:r>
          <w:instrText xml:space="preserve"> PAGEREF _Toc20261012 \h </w:instrText>
        </w:r>
        <w:r>
          <w:fldChar w:fldCharType="separate"/>
        </w:r>
        <w:r>
          <w:t>6</w:t>
        </w:r>
        <w:r>
          <w:fldChar w:fldCharType="end"/>
        </w:r>
      </w:hyperlink>
    </w:p>
    <w:p w:rsidR="00B51B0C" w:rsidRDefault="00950C4F">
      <w:pPr>
        <w:pStyle w:val="TM2"/>
      </w:pPr>
      <w:hyperlink w:anchor="_Toc20261013" w:history="1">
        <w:r>
          <w:t>4.4 Affectation</w:t>
        </w:r>
        <w:r>
          <w:tab/>
        </w:r>
        <w:r>
          <w:fldChar w:fldCharType="begin"/>
        </w:r>
        <w:r>
          <w:instrText xml:space="preserve"> PAGEREF _Toc20261013 \h </w:instrText>
        </w:r>
        <w:r>
          <w:fldChar w:fldCharType="separate"/>
        </w:r>
        <w:r>
          <w:t>6</w:t>
        </w:r>
        <w:r>
          <w:fldChar w:fldCharType="end"/>
        </w:r>
      </w:hyperlink>
    </w:p>
    <w:p w:rsidR="00B51B0C" w:rsidRDefault="00950C4F">
      <w:pPr>
        <w:pStyle w:val="TM2"/>
      </w:pPr>
      <w:hyperlink w:anchor="_Toc20261014" w:history="1">
        <w:r>
          <w:t>4.5 Commentaires et notifications</w:t>
        </w:r>
        <w:r>
          <w:tab/>
        </w:r>
        <w:r>
          <w:fldChar w:fldCharType="begin"/>
        </w:r>
        <w:r>
          <w:instrText xml:space="preserve"> PAGEREF _Toc20261014 \h </w:instrText>
        </w:r>
        <w:r>
          <w:fldChar w:fldCharType="separate"/>
        </w:r>
        <w:r>
          <w:t>6</w:t>
        </w:r>
        <w:r>
          <w:fldChar w:fldCharType="end"/>
        </w:r>
      </w:hyperlink>
    </w:p>
    <w:p w:rsidR="00B51B0C" w:rsidRDefault="00950C4F">
      <w:pPr>
        <w:pStyle w:val="TM2"/>
      </w:pPr>
      <w:hyperlink w:anchor="_Toc20261015" w:history="1">
        <w:r>
          <w:t>4.6 Suivi, tableaux de bord et historique</w:t>
        </w:r>
        <w:r>
          <w:tab/>
        </w:r>
        <w:r>
          <w:fldChar w:fldCharType="begin"/>
        </w:r>
        <w:r>
          <w:instrText xml:space="preserve"> PAGEREF _Toc20261015 \h </w:instrText>
        </w:r>
        <w:r>
          <w:fldChar w:fldCharType="separate"/>
        </w:r>
        <w:r>
          <w:t>6</w:t>
        </w:r>
        <w:r>
          <w:fldChar w:fldCharType="end"/>
        </w:r>
      </w:hyperlink>
    </w:p>
    <w:p w:rsidR="00B51B0C" w:rsidRDefault="00950C4F">
      <w:pPr>
        <w:pStyle w:val="TM1"/>
      </w:pPr>
      <w:hyperlink w:anchor="_Toc20261016" w:history="1">
        <w:r>
          <w:t>5. Règles de gestion</w:t>
        </w:r>
        <w:r>
          <w:tab/>
        </w:r>
        <w:r>
          <w:fldChar w:fldCharType="begin"/>
        </w:r>
        <w:r>
          <w:instrText xml:space="preserve"> PAGEREF _Toc20261016 \h </w:instrText>
        </w:r>
        <w:r>
          <w:fldChar w:fldCharType="separate"/>
        </w:r>
        <w:r>
          <w:t>7</w:t>
        </w:r>
        <w:r>
          <w:fldChar w:fldCharType="end"/>
        </w:r>
      </w:hyperlink>
    </w:p>
    <w:p w:rsidR="00B51B0C" w:rsidRDefault="00950C4F">
      <w:pPr>
        <w:pStyle w:val="TM2"/>
      </w:pPr>
      <w:hyperlink w:anchor="_Toc20261017" w:history="1">
        <w:r>
          <w:t>5.1 Déclaration</w:t>
        </w:r>
        <w:r>
          <w:tab/>
        </w:r>
        <w:r>
          <w:fldChar w:fldCharType="begin"/>
        </w:r>
        <w:r>
          <w:instrText xml:space="preserve"> PAGEREF _Toc20261017 \h </w:instrText>
        </w:r>
        <w:r>
          <w:fldChar w:fldCharType="separate"/>
        </w:r>
        <w:r>
          <w:t>7</w:t>
        </w:r>
        <w:r>
          <w:fldChar w:fldCharType="end"/>
        </w:r>
      </w:hyperlink>
    </w:p>
    <w:p w:rsidR="00B51B0C" w:rsidRDefault="00950C4F">
      <w:pPr>
        <w:pStyle w:val="TM2"/>
      </w:pPr>
      <w:hyperlink w:anchor="_Toc20261018" w:history="1">
        <w:r>
          <w:t>5.2 Statuts</w:t>
        </w:r>
        <w:r>
          <w:tab/>
        </w:r>
        <w:r>
          <w:fldChar w:fldCharType="begin"/>
        </w:r>
        <w:r>
          <w:instrText xml:space="preserve"> PAGEREF _Toc20261018 \h </w:instrText>
        </w:r>
        <w:r>
          <w:fldChar w:fldCharType="separate"/>
        </w:r>
        <w:r>
          <w:t>7</w:t>
        </w:r>
        <w:r>
          <w:fldChar w:fldCharType="end"/>
        </w:r>
      </w:hyperlink>
    </w:p>
    <w:p w:rsidR="00B51B0C" w:rsidRDefault="00950C4F">
      <w:pPr>
        <w:pStyle w:val="TM2"/>
      </w:pPr>
      <w:hyperlink w:anchor="_Toc20261019" w:history="1">
        <w:r>
          <w:t>5.3 Affectation</w:t>
        </w:r>
        <w:r>
          <w:tab/>
        </w:r>
        <w:r>
          <w:fldChar w:fldCharType="begin"/>
        </w:r>
        <w:r>
          <w:instrText xml:space="preserve"> PAGEREF _Toc20261019 \h </w:instrText>
        </w:r>
        <w:r>
          <w:fldChar w:fldCharType="separate"/>
        </w:r>
        <w:r>
          <w:t>8</w:t>
        </w:r>
        <w:r>
          <w:fldChar w:fldCharType="end"/>
        </w:r>
      </w:hyperlink>
    </w:p>
    <w:p w:rsidR="00B51B0C" w:rsidRDefault="00950C4F">
      <w:pPr>
        <w:pStyle w:val="TM2"/>
      </w:pPr>
      <w:hyperlink w:anchor="_Toc20261020" w:history="1">
        <w:r>
          <w:t>5.4 Droits et visibilité</w:t>
        </w:r>
        <w:r>
          <w:tab/>
        </w:r>
        <w:r>
          <w:fldChar w:fldCharType="begin"/>
        </w:r>
        <w:r>
          <w:instrText xml:space="preserve"> PAGEREF _Toc20261020 \h </w:instrText>
        </w:r>
        <w:r>
          <w:fldChar w:fldCharType="separate"/>
        </w:r>
        <w:r>
          <w:t>8</w:t>
        </w:r>
        <w:r>
          <w:fldChar w:fldCharType="end"/>
        </w:r>
      </w:hyperlink>
    </w:p>
    <w:p w:rsidR="00B51B0C" w:rsidRDefault="00950C4F">
      <w:pPr>
        <w:pStyle w:val="TM2"/>
      </w:pPr>
      <w:hyperlink w:anchor="_Toc20261021" w:history="1">
        <w:r>
          <w:t>5.5 Commentaires et historique</w:t>
        </w:r>
        <w:r>
          <w:tab/>
        </w:r>
        <w:r>
          <w:fldChar w:fldCharType="begin"/>
        </w:r>
        <w:r>
          <w:instrText xml:space="preserve"> PAGEREF _T</w:instrText>
        </w:r>
        <w:r>
          <w:instrText xml:space="preserve">oc20261021 \h </w:instrText>
        </w:r>
        <w:r>
          <w:fldChar w:fldCharType="separate"/>
        </w:r>
        <w:r>
          <w:t>8</w:t>
        </w:r>
        <w:r>
          <w:fldChar w:fldCharType="end"/>
        </w:r>
      </w:hyperlink>
    </w:p>
    <w:p w:rsidR="00B51B0C" w:rsidRDefault="00950C4F">
      <w:pPr>
        <w:pStyle w:val="TM2"/>
      </w:pPr>
      <w:hyperlink w:anchor="_Toc20261022" w:history="1">
        <w:r>
          <w:t>5.6 Hors connexion et envoi</w:t>
        </w:r>
        <w:r>
          <w:tab/>
        </w:r>
        <w:r>
          <w:fldChar w:fldCharType="begin"/>
        </w:r>
        <w:r>
          <w:instrText xml:space="preserve"> PAGEREF _Toc20261022 \h </w:instrText>
        </w:r>
        <w:r>
          <w:fldChar w:fldCharType="separate"/>
        </w:r>
        <w:r>
          <w:t>8</w:t>
        </w:r>
        <w:r>
          <w:fldChar w:fldCharType="end"/>
        </w:r>
      </w:hyperlink>
    </w:p>
    <w:p w:rsidR="00B51B0C" w:rsidRDefault="00950C4F">
      <w:pPr>
        <w:pStyle w:val="TM2"/>
      </w:pPr>
      <w:hyperlink w:anchor="_Toc20261023" w:history="1">
        <w:r>
          <w:t>5.7 Conservation</w:t>
        </w:r>
        <w:r>
          <w:tab/>
        </w:r>
        <w:r>
          <w:fldChar w:fldCharType="begin"/>
        </w:r>
        <w:r>
          <w:instrText xml:space="preserve"> PAGEREF _Toc20261023 \h </w:instrText>
        </w:r>
        <w:r>
          <w:fldChar w:fldCharType="separate"/>
        </w:r>
        <w:r>
          <w:t>9</w:t>
        </w:r>
        <w:r>
          <w:fldChar w:fldCharType="end"/>
        </w:r>
      </w:hyperlink>
    </w:p>
    <w:p w:rsidR="00B51B0C" w:rsidRDefault="00950C4F">
      <w:pPr>
        <w:pStyle w:val="TM1"/>
      </w:pPr>
      <w:hyperlink w:anchor="_Toc20261024" w:history="1">
        <w:r>
          <w:t>6. Le mode hors connexion (PWA)</w:t>
        </w:r>
        <w:r>
          <w:tab/>
        </w:r>
        <w:r>
          <w:fldChar w:fldCharType="begin"/>
        </w:r>
        <w:r>
          <w:instrText xml:space="preserve"> PAGEREF _Toc20261024 \h </w:instrText>
        </w:r>
        <w:r>
          <w:fldChar w:fldCharType="separate"/>
        </w:r>
        <w:r>
          <w:t>9</w:t>
        </w:r>
        <w:r>
          <w:fldChar w:fldCharType="end"/>
        </w:r>
      </w:hyperlink>
    </w:p>
    <w:p w:rsidR="00B51B0C" w:rsidRDefault="00950C4F">
      <w:pPr>
        <w:pStyle w:val="TM2"/>
      </w:pPr>
      <w:hyperlink w:anchor="_Toc20261025" w:history="1">
        <w:r>
          <w:t>6.1 Comment ça marche</w:t>
        </w:r>
        <w:r>
          <w:tab/>
        </w:r>
        <w:r>
          <w:fldChar w:fldCharType="begin"/>
        </w:r>
        <w:r>
          <w:instrText xml:space="preserve"> PAGEREF _Toc20261025 \h </w:instrText>
        </w:r>
        <w:r>
          <w:fldChar w:fldCharType="separate"/>
        </w:r>
        <w:r>
          <w:t>9</w:t>
        </w:r>
        <w:r>
          <w:fldChar w:fldCharType="end"/>
        </w:r>
      </w:hyperlink>
    </w:p>
    <w:p w:rsidR="00B51B0C" w:rsidRDefault="00950C4F">
      <w:pPr>
        <w:pStyle w:val="TM2"/>
      </w:pPr>
      <w:hyperlink w:anchor="_Toc20261026" w:history="1">
        <w:r>
          <w:t>6.2 Ce que l</w:t>
        </w:r>
        <w:r>
          <w:t>’utilisateur voit</w:t>
        </w:r>
        <w:r>
          <w:tab/>
        </w:r>
        <w:r>
          <w:fldChar w:fldCharType="begin"/>
        </w:r>
        <w:r>
          <w:instrText xml:space="preserve"> PAGEREF _Toc20261026 \h </w:instrText>
        </w:r>
        <w:r>
          <w:fldChar w:fldCharType="separate"/>
        </w:r>
        <w:r>
          <w:t>9</w:t>
        </w:r>
        <w:r>
          <w:fldChar w:fldCharType="end"/>
        </w:r>
      </w:hyperlink>
    </w:p>
    <w:p w:rsidR="00B51B0C" w:rsidRDefault="00950C4F">
      <w:pPr>
        <w:pStyle w:val="TM2"/>
      </w:pPr>
      <w:hyperlink w:anchor="_Toc20261027" w:history="1">
        <w:r>
          <w:t>6.3 Hors ligne ou en ligne ?</w:t>
        </w:r>
        <w:r>
          <w:tab/>
        </w:r>
        <w:r>
          <w:fldChar w:fldCharType="begin"/>
        </w:r>
        <w:r>
          <w:instrText xml:space="preserve"> PAGEREF _Toc20261027 \h </w:instrText>
        </w:r>
        <w:r>
          <w:fldChar w:fldCharType="separate"/>
        </w:r>
        <w:r>
          <w:t>10</w:t>
        </w:r>
        <w:r>
          <w:fldChar w:fldCharType="end"/>
        </w:r>
      </w:hyperlink>
    </w:p>
    <w:p w:rsidR="00B51B0C" w:rsidRDefault="00950C4F">
      <w:pPr>
        <w:pStyle w:val="TM2"/>
      </w:pPr>
      <w:hyperlink w:anchor="_Toc20261028" w:history="1">
        <w:r>
          <w:t>6.4 Envoyer sans créer de doublons</w:t>
        </w:r>
        <w:r>
          <w:tab/>
        </w:r>
        <w:r>
          <w:fldChar w:fldCharType="begin"/>
        </w:r>
        <w:r>
          <w:instrText xml:space="preserve"> PAGEREF _Toc20261028 \h </w:instrText>
        </w:r>
        <w:r>
          <w:fldChar w:fldCharType="separate"/>
        </w:r>
        <w:r>
          <w:t>10</w:t>
        </w:r>
        <w:r>
          <w:fldChar w:fldCharType="end"/>
        </w:r>
      </w:hyperlink>
    </w:p>
    <w:p w:rsidR="00B51B0C" w:rsidRDefault="00950C4F">
      <w:pPr>
        <w:pStyle w:val="TM2"/>
      </w:pPr>
      <w:hyperlink w:anchor="_Toc20261029" w:history="1">
        <w:r>
          <w:t>6.5 Limites à connaître</w:t>
        </w:r>
        <w:r>
          <w:tab/>
        </w:r>
        <w:r>
          <w:fldChar w:fldCharType="begin"/>
        </w:r>
        <w:r>
          <w:instrText xml:space="preserve"> PAGEREF _Toc20261029 \h </w:instrText>
        </w:r>
        <w:r>
          <w:fldChar w:fldCharType="separate"/>
        </w:r>
        <w:r>
          <w:t>1</w:t>
        </w:r>
        <w:r>
          <w:t>0</w:t>
        </w:r>
        <w:r>
          <w:fldChar w:fldCharType="end"/>
        </w:r>
      </w:hyperlink>
    </w:p>
    <w:p w:rsidR="00B51B0C" w:rsidRDefault="00950C4F">
      <w:pPr>
        <w:pStyle w:val="TM1"/>
      </w:pPr>
      <w:hyperlink w:anchor="_Toc20261030" w:history="1">
        <w:r>
          <w:t>7. Choix techniques</w:t>
        </w:r>
        <w:r>
          <w:tab/>
        </w:r>
        <w:r>
          <w:fldChar w:fldCharType="begin"/>
        </w:r>
        <w:r>
          <w:instrText xml:space="preserve"> PAGEREF _Toc20261030 \h </w:instrText>
        </w:r>
        <w:r>
          <w:fldChar w:fldCharType="separate"/>
        </w:r>
        <w:r>
          <w:t>10</w:t>
        </w:r>
        <w:r>
          <w:fldChar w:fldCharType="end"/>
        </w:r>
      </w:hyperlink>
    </w:p>
    <w:p w:rsidR="00B51B0C" w:rsidRDefault="00950C4F">
      <w:pPr>
        <w:pStyle w:val="TM2"/>
      </w:pPr>
      <w:hyperlink w:anchor="_Toc20261031" w:history="1">
        <w:r>
          <w:t>7.1 Archit</w:t>
        </w:r>
        <w:r>
          <w:t>ecture</w:t>
        </w:r>
        <w:r>
          <w:tab/>
        </w:r>
        <w:r>
          <w:fldChar w:fldCharType="begin"/>
        </w:r>
        <w:r>
          <w:instrText xml:space="preserve"> PAGEREF _Toc20261031 \h </w:instrText>
        </w:r>
        <w:r>
          <w:fldChar w:fldCharType="separate"/>
        </w:r>
        <w:r>
          <w:t>10</w:t>
        </w:r>
        <w:r>
          <w:fldChar w:fldCharType="end"/>
        </w:r>
      </w:hyperlink>
    </w:p>
    <w:p w:rsidR="00B51B0C" w:rsidRDefault="00950C4F">
      <w:pPr>
        <w:pStyle w:val="TM2"/>
      </w:pPr>
      <w:hyperlink w:anchor="_Toc20261032" w:history="1">
        <w:r>
          <w:t>7.2 Sécurité</w:t>
        </w:r>
        <w:r>
          <w:tab/>
        </w:r>
        <w:r>
          <w:fldChar w:fldCharType="begin"/>
        </w:r>
        <w:r>
          <w:instrText xml:space="preserve"> PAGEREF _Toc20261032 \h </w:instrText>
        </w:r>
        <w:r>
          <w:fldChar w:fldCharType="separate"/>
        </w:r>
        <w:r>
          <w:t>11</w:t>
        </w:r>
        <w:r>
          <w:fldChar w:fldCharType="end"/>
        </w:r>
      </w:hyperlink>
    </w:p>
    <w:p w:rsidR="00B51B0C" w:rsidRDefault="00950C4F">
      <w:pPr>
        <w:pStyle w:val="TM2"/>
      </w:pPr>
      <w:hyperlink w:anchor="_Toc20261033" w:history="1">
        <w:r>
          <w:t>7.3 Données et conservation</w:t>
        </w:r>
        <w:r>
          <w:tab/>
        </w:r>
        <w:r>
          <w:fldChar w:fldCharType="begin"/>
        </w:r>
        <w:r>
          <w:instrText xml:space="preserve"> PAGEREF _Toc20261033 \h </w:instrText>
        </w:r>
        <w:r>
          <w:fldChar w:fldCharType="separate"/>
        </w:r>
        <w:r>
          <w:t>11</w:t>
        </w:r>
        <w:r>
          <w:fldChar w:fldCharType="end"/>
        </w:r>
      </w:hyperlink>
    </w:p>
    <w:p w:rsidR="00B51B0C" w:rsidRDefault="00950C4F">
      <w:pPr>
        <w:pStyle w:val="TM1"/>
      </w:pPr>
      <w:hyperlink w:anchor="_Toc20261034" w:history="1">
        <w:r>
          <w:t>8. Interface</w:t>
        </w:r>
        <w:r>
          <w:tab/>
        </w:r>
        <w:r>
          <w:fldChar w:fldCharType="begin"/>
        </w:r>
        <w:r>
          <w:instrText xml:space="preserve"> PAGEREF _Toc20261034 \h </w:instrText>
        </w:r>
        <w:r>
          <w:fldChar w:fldCharType="separate"/>
        </w:r>
        <w:r>
          <w:t>11</w:t>
        </w:r>
        <w:r>
          <w:fldChar w:fldCharType="end"/>
        </w:r>
      </w:hyperlink>
    </w:p>
    <w:p w:rsidR="00B51B0C" w:rsidRDefault="00950C4F">
      <w:pPr>
        <w:pStyle w:val="TM1"/>
      </w:pPr>
      <w:hyperlink w:anchor="_Toc20261035" w:history="1">
        <w:r>
          <w:t>9. Planning : 12 semaines (environ 3 mois)</w:t>
        </w:r>
        <w:r>
          <w:tab/>
        </w:r>
        <w:r>
          <w:fldChar w:fldCharType="begin"/>
        </w:r>
        <w:r>
          <w:instrText xml:space="preserve"> PAGEREF _Toc20261035 \h </w:instrText>
        </w:r>
        <w:r>
          <w:fldChar w:fldCharType="separate"/>
        </w:r>
        <w:r>
          <w:t>11</w:t>
        </w:r>
        <w:r>
          <w:fldChar w:fldCharType="end"/>
        </w:r>
      </w:hyperlink>
    </w:p>
    <w:p w:rsidR="00B51B0C" w:rsidRDefault="00950C4F">
      <w:pPr>
        <w:pStyle w:val="TM1"/>
      </w:pPr>
      <w:hyperlink w:anchor="_Toc20261036" w:history="1">
        <w:r>
          <w:t>10. Tests de récep</w:t>
        </w:r>
        <w:r>
          <w:t>tion</w:t>
        </w:r>
        <w:r>
          <w:tab/>
        </w:r>
        <w:r>
          <w:fldChar w:fldCharType="begin"/>
        </w:r>
        <w:r>
          <w:instrText xml:space="preserve"> PAGEREF _Toc20261036 \h </w:instrText>
        </w:r>
        <w:r>
          <w:fldChar w:fldCharType="separate"/>
        </w:r>
        <w:r>
          <w:t>11</w:t>
        </w:r>
        <w:r>
          <w:fldChar w:fldCharType="end"/>
        </w:r>
      </w:hyperlink>
      <w:r>
        <w:fldChar w:fldCharType="end"/>
      </w:r>
    </w:p>
    <w:p w:rsidR="00FD19E1" w:rsidRPr="00630953" w:rsidRDefault="00657D82">
      <w:pPr>
        <w:pStyle w:val="Titre1"/>
        <w:pageBreakBefore/>
        <w:rPr>
          <w:rFonts w:ascii="Times New Roman" w:hAnsi="Times New Roman" w:cs="Times New Roman"/>
          <w:color w:val="FF0000"/>
          <w:sz w:val="24"/>
          <w:szCs w:val="24"/>
        </w:rPr>
      </w:pPr>
      <w:bookmarkStart w:id="0" w:name="_Toc20261000"/>
      <w:r w:rsidRPr="00630953">
        <w:rPr>
          <w:rFonts w:ascii="Times New Roman" w:hAnsi="Times New Roman" w:cs="Times New Roman"/>
          <w:color w:val="FF0000"/>
          <w:sz w:val="24"/>
          <w:szCs w:val="24"/>
        </w:rPr>
        <w:lastRenderedPageBreak/>
        <w:t>1. Qui est CIVADIS ?</w:t>
      </w:r>
      <w:bookmarkEnd w:id="0"/>
    </w:p>
    <w:p w:rsidR="00FD19E1" w:rsidRPr="00630953" w:rsidRDefault="00657D82">
      <w:pPr>
        <w:spacing w:after="120" w:line="276" w:lineRule="auto"/>
        <w:rPr>
          <w:rFonts w:ascii="Times New Roman" w:hAnsi="Times New Roman" w:cs="Times New Roman"/>
          <w:sz w:val="24"/>
          <w:szCs w:val="24"/>
        </w:rPr>
      </w:pPr>
      <w:r w:rsidRPr="00630953">
        <w:rPr>
          <w:rFonts w:ascii="Times New Roman" w:hAnsi="Times New Roman" w:cs="Times New Roman"/>
          <w:sz w:val="24"/>
          <w:szCs w:val="24"/>
        </w:rPr>
        <w:t>CIVADIS existe depuis 1997. C’est une entreprise de distribution et d’achats en Côte d’Ivoire. Elle gère le Super U Zone 4 (vente au détail) et fournit aussi les professionnels de la restauration, de l’hôtellerie et des institutions.</w:t>
      </w:r>
    </w:p>
    <w:p w:rsidR="00FD19E1" w:rsidRPr="00630953" w:rsidRDefault="00657D82">
      <w:pPr>
        <w:pStyle w:val="Titre1"/>
        <w:rPr>
          <w:rFonts w:ascii="Times New Roman" w:hAnsi="Times New Roman" w:cs="Times New Roman"/>
          <w:color w:val="FF0000"/>
          <w:sz w:val="24"/>
          <w:szCs w:val="24"/>
        </w:rPr>
      </w:pPr>
      <w:bookmarkStart w:id="1" w:name="_Toc20261001"/>
      <w:r w:rsidRPr="00630953">
        <w:rPr>
          <w:rFonts w:ascii="Times New Roman" w:hAnsi="Times New Roman" w:cs="Times New Roman"/>
          <w:color w:val="FF0000"/>
          <w:sz w:val="24"/>
          <w:szCs w:val="24"/>
        </w:rPr>
        <w:t>2. Le projet</w:t>
      </w:r>
      <w:bookmarkEnd w:id="1"/>
    </w:p>
    <w:p w:rsidR="00FD19E1" w:rsidRPr="00630953" w:rsidRDefault="00657D82">
      <w:pPr>
        <w:pStyle w:val="Titre2"/>
        <w:rPr>
          <w:rFonts w:ascii="Times New Roman" w:hAnsi="Times New Roman" w:cs="Times New Roman"/>
          <w:sz w:val="24"/>
          <w:szCs w:val="24"/>
        </w:rPr>
      </w:pPr>
      <w:bookmarkStart w:id="2" w:name="_Toc20261002"/>
      <w:r w:rsidRPr="00630953">
        <w:rPr>
          <w:rFonts w:ascii="Times New Roman" w:hAnsi="Times New Roman" w:cs="Times New Roman"/>
          <w:sz w:val="24"/>
          <w:szCs w:val="24"/>
        </w:rPr>
        <w:t>2.1 La situation aujourd’hui</w:t>
      </w:r>
      <w:bookmarkEnd w:id="2"/>
    </w:p>
    <w:p w:rsidR="00FD19E1" w:rsidRPr="00630953" w:rsidRDefault="00657D82">
      <w:pPr>
        <w:spacing w:after="120" w:line="276" w:lineRule="auto"/>
        <w:rPr>
          <w:rFonts w:ascii="Times New Roman" w:hAnsi="Times New Roman" w:cs="Times New Roman"/>
          <w:sz w:val="24"/>
          <w:szCs w:val="24"/>
        </w:rPr>
      </w:pPr>
      <w:r w:rsidRPr="00630953">
        <w:rPr>
          <w:rFonts w:ascii="Times New Roman" w:hAnsi="Times New Roman" w:cs="Times New Roman"/>
          <w:sz w:val="24"/>
          <w:szCs w:val="24"/>
        </w:rPr>
        <w:t>Quand quelque chose ne va pas (panne, produit abîmé, problème de sécurité…), on le signale à l’oral, par téléphone, par messagerie, par e-mail ou dans des fichiers qui ne sont pas au même endroit. Résultat :</w:t>
      </w:r>
    </w:p>
    <w:p w:rsidR="00FD19E1" w:rsidRPr="00630953" w:rsidRDefault="00657D82">
      <w:pPr>
        <w:pStyle w:val="Paragraphedeliste"/>
        <w:numPr>
          <w:ilvl w:val="0"/>
          <w:numId w:val="2"/>
        </w:numPr>
        <w:spacing w:after="60" w:line="276" w:lineRule="auto"/>
        <w:rPr>
          <w:rFonts w:ascii="Times New Roman" w:hAnsi="Times New Roman" w:cs="Times New Roman"/>
          <w:sz w:val="24"/>
          <w:szCs w:val="24"/>
        </w:rPr>
      </w:pPr>
      <w:r w:rsidRPr="00630953">
        <w:rPr>
          <w:rFonts w:ascii="Times New Roman" w:hAnsi="Times New Roman" w:cs="Times New Roman"/>
          <w:b/>
          <w:bCs/>
          <w:sz w:val="24"/>
          <w:szCs w:val="24"/>
        </w:rPr>
        <w:t>Informations perdues</w:t>
      </w:r>
      <w:r w:rsidRPr="00630953">
        <w:rPr>
          <w:rFonts w:ascii="Times New Roman" w:hAnsi="Times New Roman" w:cs="Times New Roman"/>
          <w:sz w:val="24"/>
          <w:szCs w:val="24"/>
        </w:rPr>
        <w:t xml:space="preserve"> : les détails d’une panne s’oublient ou ne sont jamais transmis.</w:t>
      </w:r>
    </w:p>
    <w:p w:rsidR="00FD19E1" w:rsidRPr="00630953" w:rsidRDefault="00657D82">
      <w:pPr>
        <w:pStyle w:val="Paragraphedeliste"/>
        <w:numPr>
          <w:ilvl w:val="0"/>
          <w:numId w:val="2"/>
        </w:numPr>
        <w:spacing w:after="60" w:line="276" w:lineRule="auto"/>
        <w:rPr>
          <w:rFonts w:ascii="Times New Roman" w:hAnsi="Times New Roman" w:cs="Times New Roman"/>
          <w:sz w:val="24"/>
          <w:szCs w:val="24"/>
        </w:rPr>
      </w:pPr>
      <w:r w:rsidRPr="00630953">
        <w:rPr>
          <w:rFonts w:ascii="Times New Roman" w:hAnsi="Times New Roman" w:cs="Times New Roman"/>
          <w:b/>
          <w:bCs/>
          <w:sz w:val="24"/>
          <w:szCs w:val="24"/>
        </w:rPr>
        <w:t>Mauvaise orientation</w:t>
      </w:r>
      <w:r w:rsidRPr="00630953">
        <w:rPr>
          <w:rFonts w:ascii="Times New Roman" w:hAnsi="Times New Roman" w:cs="Times New Roman"/>
          <w:sz w:val="24"/>
          <w:szCs w:val="24"/>
        </w:rPr>
        <w:t xml:space="preserve"> : on ne sait pas toujours à qui confier le problème.</w:t>
      </w:r>
    </w:p>
    <w:p w:rsidR="00FD19E1" w:rsidRPr="00630953" w:rsidRDefault="00657D82">
      <w:pPr>
        <w:pStyle w:val="Paragraphedeliste"/>
        <w:numPr>
          <w:ilvl w:val="0"/>
          <w:numId w:val="2"/>
        </w:numPr>
        <w:spacing w:after="60" w:line="276" w:lineRule="auto"/>
        <w:rPr>
          <w:rFonts w:ascii="Times New Roman" w:hAnsi="Times New Roman" w:cs="Times New Roman"/>
          <w:sz w:val="24"/>
          <w:szCs w:val="24"/>
        </w:rPr>
      </w:pPr>
      <w:r w:rsidRPr="00630953">
        <w:rPr>
          <w:rFonts w:ascii="Times New Roman" w:hAnsi="Times New Roman" w:cs="Times New Roman"/>
          <w:b/>
          <w:bCs/>
          <w:sz w:val="24"/>
          <w:szCs w:val="24"/>
        </w:rPr>
        <w:t>Aucun suivi</w:t>
      </w:r>
      <w:r w:rsidRPr="00630953">
        <w:rPr>
          <w:rFonts w:ascii="Times New Roman" w:hAnsi="Times New Roman" w:cs="Times New Roman"/>
          <w:sz w:val="24"/>
          <w:szCs w:val="24"/>
        </w:rPr>
        <w:t xml:space="preserve"> : impossible de savoir où en est la réparation, ni de retrouver les pannes passées.</w:t>
      </w:r>
    </w:p>
    <w:p w:rsidR="00FD19E1" w:rsidRPr="00630953" w:rsidRDefault="00657D82">
      <w:pPr>
        <w:pStyle w:val="Paragraphedeliste"/>
        <w:numPr>
          <w:ilvl w:val="0"/>
          <w:numId w:val="2"/>
        </w:numPr>
        <w:spacing w:after="60" w:line="276" w:lineRule="auto"/>
        <w:rPr>
          <w:rFonts w:ascii="Times New Roman" w:hAnsi="Times New Roman" w:cs="Times New Roman"/>
          <w:sz w:val="24"/>
          <w:szCs w:val="24"/>
        </w:rPr>
      </w:pPr>
      <w:r w:rsidRPr="00630953">
        <w:rPr>
          <w:rFonts w:ascii="Times New Roman" w:hAnsi="Times New Roman" w:cs="Times New Roman"/>
          <w:b/>
          <w:bCs/>
          <w:sz w:val="24"/>
          <w:szCs w:val="24"/>
        </w:rPr>
        <w:t>Aucune vision d’ensemble</w:t>
      </w:r>
      <w:r w:rsidRPr="00630953">
        <w:rPr>
          <w:rFonts w:ascii="Times New Roman" w:hAnsi="Times New Roman" w:cs="Times New Roman"/>
          <w:sz w:val="24"/>
          <w:szCs w:val="24"/>
        </w:rPr>
        <w:t xml:space="preserve"> : on ne voit pas quelles pannes reviennent souvent.</w:t>
      </w:r>
    </w:p>
    <w:p w:rsidR="00FD19E1" w:rsidRPr="00630953" w:rsidRDefault="00657D82">
      <w:pPr>
        <w:pStyle w:val="Titre2"/>
        <w:rPr>
          <w:rFonts w:ascii="Times New Roman" w:hAnsi="Times New Roman" w:cs="Times New Roman"/>
          <w:sz w:val="24"/>
          <w:szCs w:val="24"/>
        </w:rPr>
      </w:pPr>
      <w:bookmarkStart w:id="3" w:name="_Toc20261003"/>
      <w:r w:rsidRPr="00630953">
        <w:rPr>
          <w:rFonts w:ascii="Times New Roman" w:hAnsi="Times New Roman" w:cs="Times New Roman"/>
          <w:sz w:val="24"/>
          <w:szCs w:val="24"/>
        </w:rPr>
        <w:t>2.2 Ce que l’outil doit faire</w:t>
      </w:r>
      <w:bookmarkEnd w:id="3"/>
    </w:p>
    <w:p w:rsidR="00FD19E1" w:rsidRPr="00630953" w:rsidRDefault="00657D82">
      <w:pPr>
        <w:pStyle w:val="Paragraphedeliste"/>
        <w:numPr>
          <w:ilvl w:val="0"/>
          <w:numId w:val="2"/>
        </w:numPr>
        <w:spacing w:after="60" w:line="276" w:lineRule="auto"/>
        <w:rPr>
          <w:rFonts w:ascii="Times New Roman" w:hAnsi="Times New Roman" w:cs="Times New Roman"/>
          <w:sz w:val="24"/>
          <w:szCs w:val="24"/>
        </w:rPr>
      </w:pPr>
      <w:r w:rsidRPr="00630953">
        <w:rPr>
          <w:rFonts w:ascii="Times New Roman" w:hAnsi="Times New Roman" w:cs="Times New Roman"/>
          <w:sz w:val="24"/>
          <w:szCs w:val="24"/>
        </w:rPr>
        <w:t xml:space="preserve">Rassembler </w:t>
      </w:r>
      <w:r w:rsidRPr="00630953">
        <w:rPr>
          <w:rFonts w:ascii="Times New Roman" w:hAnsi="Times New Roman" w:cs="Times New Roman"/>
          <w:bCs/>
          <w:sz w:val="24"/>
          <w:szCs w:val="24"/>
        </w:rPr>
        <w:t>tous les signalements au même endroit</w:t>
      </w:r>
      <w:r w:rsidRPr="00630953">
        <w:rPr>
          <w:rFonts w:ascii="Times New Roman" w:hAnsi="Times New Roman" w:cs="Times New Roman"/>
          <w:sz w:val="24"/>
          <w:szCs w:val="24"/>
        </w:rPr>
        <w:t xml:space="preserve"> (maintenance, bâtiment, informatique, sécurité, qualité des marchandises…).</w:t>
      </w:r>
    </w:p>
    <w:p w:rsidR="00FD19E1" w:rsidRPr="00630953" w:rsidRDefault="00657D82">
      <w:pPr>
        <w:pStyle w:val="Paragraphedeliste"/>
        <w:numPr>
          <w:ilvl w:val="0"/>
          <w:numId w:val="2"/>
        </w:numPr>
        <w:spacing w:after="60" w:line="276" w:lineRule="auto"/>
        <w:rPr>
          <w:rFonts w:ascii="Times New Roman" w:hAnsi="Times New Roman" w:cs="Times New Roman"/>
          <w:sz w:val="24"/>
          <w:szCs w:val="24"/>
        </w:rPr>
      </w:pPr>
      <w:r w:rsidRPr="00630953">
        <w:rPr>
          <w:rFonts w:ascii="Times New Roman" w:hAnsi="Times New Roman" w:cs="Times New Roman"/>
          <w:sz w:val="24"/>
          <w:szCs w:val="24"/>
        </w:rPr>
        <w:t xml:space="preserve">Suivre chaque incident </w:t>
      </w:r>
      <w:r w:rsidRPr="00630953">
        <w:rPr>
          <w:rFonts w:ascii="Times New Roman" w:hAnsi="Times New Roman" w:cs="Times New Roman"/>
          <w:bCs/>
          <w:sz w:val="24"/>
          <w:szCs w:val="24"/>
        </w:rPr>
        <w:t>de sa déclaration jusqu’à sa clôture</w:t>
      </w:r>
      <w:r w:rsidRPr="00630953">
        <w:rPr>
          <w:rFonts w:ascii="Times New Roman" w:hAnsi="Times New Roman" w:cs="Times New Roman"/>
          <w:sz w:val="24"/>
          <w:szCs w:val="24"/>
        </w:rPr>
        <w:t>, avec un historique complet.</w:t>
      </w:r>
    </w:p>
    <w:p w:rsidR="00FD19E1" w:rsidRPr="00630953" w:rsidRDefault="00657D82">
      <w:pPr>
        <w:pStyle w:val="Paragraphedeliste"/>
        <w:numPr>
          <w:ilvl w:val="0"/>
          <w:numId w:val="2"/>
        </w:numPr>
        <w:spacing w:after="60" w:line="276" w:lineRule="auto"/>
        <w:rPr>
          <w:rFonts w:ascii="Times New Roman" w:hAnsi="Times New Roman" w:cs="Times New Roman"/>
          <w:sz w:val="24"/>
          <w:szCs w:val="24"/>
        </w:rPr>
      </w:pPr>
      <w:r w:rsidRPr="00630953">
        <w:rPr>
          <w:rFonts w:ascii="Times New Roman" w:hAnsi="Times New Roman" w:cs="Times New Roman"/>
          <w:sz w:val="24"/>
          <w:szCs w:val="24"/>
        </w:rPr>
        <w:t xml:space="preserve">Permettre de </w:t>
      </w:r>
      <w:r w:rsidRPr="00630953">
        <w:rPr>
          <w:rFonts w:ascii="Times New Roman" w:hAnsi="Times New Roman" w:cs="Times New Roman"/>
          <w:bCs/>
          <w:sz w:val="24"/>
          <w:szCs w:val="24"/>
        </w:rPr>
        <w:t>déclarer un incident avec photos, même sans réseau</w:t>
      </w:r>
      <w:r w:rsidRPr="00630953">
        <w:rPr>
          <w:rFonts w:ascii="Times New Roman" w:hAnsi="Times New Roman" w:cs="Times New Roman"/>
          <w:sz w:val="24"/>
          <w:szCs w:val="24"/>
        </w:rPr>
        <w:t xml:space="preserve"> (entrepôts, sous-sols, extérieur), puis de l’envoyer quand le réseau revient.</w:t>
      </w:r>
    </w:p>
    <w:p w:rsidR="00FD19E1" w:rsidRPr="00630953" w:rsidRDefault="00657D82">
      <w:pPr>
        <w:pStyle w:val="Paragraphedeliste"/>
        <w:numPr>
          <w:ilvl w:val="0"/>
          <w:numId w:val="2"/>
        </w:numPr>
        <w:spacing w:after="60" w:line="276" w:lineRule="auto"/>
        <w:rPr>
          <w:rFonts w:ascii="Times New Roman" w:hAnsi="Times New Roman" w:cs="Times New Roman"/>
          <w:sz w:val="24"/>
          <w:szCs w:val="24"/>
        </w:rPr>
      </w:pPr>
      <w:r w:rsidRPr="00630953">
        <w:rPr>
          <w:rFonts w:ascii="Times New Roman" w:hAnsi="Times New Roman" w:cs="Times New Roman"/>
          <w:sz w:val="24"/>
          <w:szCs w:val="24"/>
        </w:rPr>
        <w:t xml:space="preserve">Montrer à la direction </w:t>
      </w:r>
      <w:r w:rsidRPr="00630953">
        <w:rPr>
          <w:rFonts w:ascii="Times New Roman" w:hAnsi="Times New Roman" w:cs="Times New Roman"/>
          <w:bCs/>
          <w:sz w:val="24"/>
          <w:szCs w:val="24"/>
        </w:rPr>
        <w:t>ce qui est traité, ce qui traîne et ce qui revient souvent</w:t>
      </w:r>
      <w:r w:rsidRPr="00630953">
        <w:rPr>
          <w:rFonts w:ascii="Times New Roman" w:hAnsi="Times New Roman" w:cs="Times New Roman"/>
          <w:sz w:val="24"/>
          <w:szCs w:val="24"/>
        </w:rPr>
        <w:t>.</w:t>
      </w:r>
    </w:p>
    <w:p w:rsidR="00FD19E1" w:rsidRPr="00630953" w:rsidRDefault="00657D82">
      <w:pPr>
        <w:pStyle w:val="Titre2"/>
        <w:rPr>
          <w:rFonts w:ascii="Times New Roman" w:hAnsi="Times New Roman" w:cs="Times New Roman"/>
          <w:sz w:val="24"/>
          <w:szCs w:val="24"/>
        </w:rPr>
      </w:pPr>
      <w:bookmarkStart w:id="4" w:name="_Toc20261004"/>
      <w:r w:rsidRPr="00630953">
        <w:rPr>
          <w:rFonts w:ascii="Times New Roman" w:hAnsi="Times New Roman" w:cs="Times New Roman"/>
          <w:sz w:val="24"/>
          <w:szCs w:val="24"/>
        </w:rPr>
        <w:t>2.3 Comment on saura que le projet a réussi</w:t>
      </w:r>
      <w:bookmarkEnd w:id="4"/>
    </w:p>
    <w:p w:rsidR="00FD19E1" w:rsidRPr="00630953" w:rsidRDefault="00657D82">
      <w:pPr>
        <w:spacing w:after="120" w:line="276" w:lineRule="auto"/>
        <w:rPr>
          <w:rFonts w:ascii="Times New Roman" w:hAnsi="Times New Roman" w:cs="Times New Roman"/>
          <w:sz w:val="24"/>
          <w:szCs w:val="24"/>
        </w:rPr>
      </w:pPr>
      <w:r w:rsidRPr="00630953">
        <w:rPr>
          <w:rFonts w:ascii="Times New Roman" w:hAnsi="Times New Roman" w:cs="Times New Roman"/>
          <w:sz w:val="24"/>
          <w:szCs w:val="24"/>
        </w:rPr>
        <w:t>Les cibles chiffrées seront fixées après quelques semaines d’observation avec les vrais utilisateurs.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4238"/>
      </w:tblGrid>
      <w:tr w:rsidR="00FD19E1" w:rsidRPr="00630953">
        <w:trPr>
          <w:tblHeader/>
        </w:trPr>
        <w:tc>
          <w:tcPr>
            <w:tcW w:w="54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b/>
                <w:bCs/>
                <w:sz w:val="24"/>
                <w:szCs w:val="24"/>
              </w:rPr>
              <w:t>Indicateur</w:t>
            </w:r>
          </w:p>
        </w:tc>
        <w:tc>
          <w:tcPr>
            <w:tcW w:w="4238"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b/>
                <w:bCs/>
                <w:sz w:val="24"/>
                <w:szCs w:val="24"/>
              </w:rPr>
              <w:t>Cible</w:t>
            </w:r>
          </w:p>
        </w:tc>
      </w:tr>
      <w:tr w:rsidR="00FD19E1" w:rsidRPr="00630953">
        <w:trPr>
          <w:cantSplit/>
        </w:trPr>
        <w:tc>
          <w:tcPr>
            <w:tcW w:w="5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Incidents du pilote enregistrés dans l’outil</w:t>
            </w:r>
          </w:p>
        </w:tc>
        <w:tc>
          <w:tcPr>
            <w:tcW w:w="4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100 %</w:t>
            </w:r>
          </w:p>
        </w:tc>
      </w:tr>
      <w:tr w:rsidR="00FD19E1" w:rsidRPr="00630953">
        <w:trPr>
          <w:cantSplit/>
        </w:trPr>
        <w:tc>
          <w:tcPr>
            <w:tcW w:w="5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Déclarations perdues ou en double après envoi hors connexion</w:t>
            </w:r>
          </w:p>
        </w:tc>
        <w:tc>
          <w:tcPr>
            <w:tcW w:w="4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Aucune</w:t>
            </w:r>
          </w:p>
        </w:tc>
      </w:tr>
      <w:tr w:rsidR="00FD19E1" w:rsidRPr="00630953">
        <w:trPr>
          <w:cantSplit/>
        </w:trPr>
        <w:tc>
          <w:tcPr>
            <w:tcW w:w="5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Taux d’incidents affectés</w:t>
            </w:r>
          </w:p>
        </w:tc>
        <w:tc>
          <w:tcPr>
            <w:tcW w:w="4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À définir après observation</w:t>
            </w:r>
          </w:p>
        </w:tc>
      </w:tr>
      <w:tr w:rsidR="00FD19E1" w:rsidRPr="00630953">
        <w:trPr>
          <w:cantSplit/>
        </w:trPr>
        <w:tc>
          <w:tcPr>
            <w:tcW w:w="5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Délai moyen de prise en charge</w:t>
            </w:r>
          </w:p>
        </w:tc>
        <w:tc>
          <w:tcPr>
            <w:tcW w:w="4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rsidP="006F288B">
            <w:pPr>
              <w:spacing w:after="40"/>
              <w:rPr>
                <w:rFonts w:ascii="Times New Roman" w:hAnsi="Times New Roman" w:cs="Times New Roman"/>
                <w:sz w:val="24"/>
                <w:szCs w:val="24"/>
              </w:rPr>
            </w:pPr>
            <w:r w:rsidRPr="00630953">
              <w:rPr>
                <w:rFonts w:ascii="Times New Roman" w:hAnsi="Times New Roman" w:cs="Times New Roman"/>
                <w:sz w:val="24"/>
                <w:szCs w:val="24"/>
              </w:rPr>
              <w:t xml:space="preserve">À définir </w:t>
            </w:r>
          </w:p>
        </w:tc>
      </w:tr>
      <w:tr w:rsidR="00FD19E1" w:rsidRPr="00630953">
        <w:trPr>
          <w:cantSplit/>
        </w:trPr>
        <w:tc>
          <w:tcPr>
            <w:tcW w:w="5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Délai moyen de résolution</w:t>
            </w:r>
          </w:p>
        </w:tc>
        <w:tc>
          <w:tcPr>
            <w:tcW w:w="4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rsidP="006F288B">
            <w:pPr>
              <w:spacing w:after="40"/>
              <w:rPr>
                <w:rFonts w:ascii="Times New Roman" w:hAnsi="Times New Roman" w:cs="Times New Roman"/>
                <w:sz w:val="24"/>
                <w:szCs w:val="24"/>
              </w:rPr>
            </w:pPr>
            <w:r w:rsidRPr="00630953">
              <w:rPr>
                <w:rFonts w:ascii="Times New Roman" w:hAnsi="Times New Roman" w:cs="Times New Roman"/>
                <w:sz w:val="24"/>
                <w:szCs w:val="24"/>
              </w:rPr>
              <w:t xml:space="preserve">À définir </w:t>
            </w:r>
          </w:p>
        </w:tc>
      </w:tr>
      <w:tr w:rsidR="00FD19E1" w:rsidRPr="00630953">
        <w:trPr>
          <w:cantSplit/>
        </w:trPr>
        <w:tc>
          <w:tcPr>
            <w:tcW w:w="5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Incidents anciens non traités</w:t>
            </w:r>
          </w:p>
        </w:tc>
        <w:tc>
          <w:tcPr>
            <w:tcW w:w="4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À définir après observation</w:t>
            </w:r>
          </w:p>
        </w:tc>
      </w:tr>
      <w:tr w:rsidR="00FD19E1" w:rsidRPr="00630953">
        <w:trPr>
          <w:cantSplit/>
        </w:trPr>
        <w:tc>
          <w:tcPr>
            <w:tcW w:w="5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Satisfaction des utilisateurs</w:t>
            </w:r>
          </w:p>
        </w:tc>
        <w:tc>
          <w:tcPr>
            <w:tcW w:w="4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À définir après observation</w:t>
            </w:r>
          </w:p>
        </w:tc>
      </w:tr>
    </w:tbl>
    <w:p w:rsidR="00FD19E1" w:rsidRPr="00630953" w:rsidRDefault="00FD19E1">
      <w:pPr>
        <w:spacing w:after="100"/>
        <w:rPr>
          <w:rFonts w:ascii="Times New Roman" w:hAnsi="Times New Roman" w:cs="Times New Roman"/>
          <w:sz w:val="24"/>
          <w:szCs w:val="24"/>
        </w:rPr>
      </w:pPr>
    </w:p>
    <w:p w:rsidR="00FD19E1" w:rsidRPr="00630953" w:rsidRDefault="00657D82">
      <w:pPr>
        <w:pStyle w:val="Titre2"/>
        <w:rPr>
          <w:rFonts w:ascii="Times New Roman" w:hAnsi="Times New Roman" w:cs="Times New Roman"/>
          <w:sz w:val="24"/>
          <w:szCs w:val="24"/>
        </w:rPr>
      </w:pPr>
      <w:bookmarkStart w:id="5" w:name="_Toc20261005"/>
      <w:r w:rsidRPr="00630953">
        <w:rPr>
          <w:rFonts w:ascii="Times New Roman" w:hAnsi="Times New Roman" w:cs="Times New Roman"/>
          <w:sz w:val="24"/>
          <w:szCs w:val="24"/>
        </w:rPr>
        <w:lastRenderedPageBreak/>
        <w:t>2.4 Qui utilise l’outil ?</w:t>
      </w:r>
      <w:bookmarkEnd w:id="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4538"/>
        <w:gridCol w:w="3000"/>
      </w:tblGrid>
      <w:tr w:rsidR="00FD19E1" w:rsidRPr="00630953">
        <w:trPr>
          <w:tblHeader/>
        </w:trPr>
        <w:tc>
          <w:tcPr>
            <w:tcW w:w="21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b/>
                <w:bCs/>
                <w:sz w:val="24"/>
                <w:szCs w:val="24"/>
              </w:rPr>
              <w:t>Profil</w:t>
            </w:r>
          </w:p>
        </w:tc>
        <w:tc>
          <w:tcPr>
            <w:tcW w:w="4538"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b/>
                <w:bCs/>
                <w:sz w:val="24"/>
                <w:szCs w:val="24"/>
              </w:rPr>
              <w:t>Ce qu’il peut faire</w:t>
            </w:r>
          </w:p>
        </w:tc>
        <w:tc>
          <w:tcPr>
            <w:tcW w:w="30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b/>
                <w:bCs/>
                <w:sz w:val="24"/>
                <w:szCs w:val="24"/>
              </w:rPr>
              <w:t>Ce qu’il y gagne</w:t>
            </w:r>
          </w:p>
        </w:tc>
      </w:tr>
      <w:tr w:rsidR="00FD19E1" w:rsidRPr="00630953">
        <w:trPr>
          <w:cantSplit/>
        </w:trPr>
        <w:tc>
          <w:tcPr>
            <w:tcW w:w="2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b/>
                <w:bCs/>
                <w:sz w:val="24"/>
                <w:szCs w:val="24"/>
              </w:rPr>
              <w:t>Déclarant</w:t>
            </w:r>
          </w:p>
        </w:tc>
        <w:tc>
          <w:tcPr>
            <w:tcW w:w="45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Créer un incident (avec photos) et suivre les siens.</w:t>
            </w:r>
          </w:p>
        </w:tc>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Déclaration rapide, suivi en temps réel.</w:t>
            </w:r>
          </w:p>
        </w:tc>
      </w:tr>
      <w:tr w:rsidR="00FD19E1" w:rsidRPr="00630953">
        <w:trPr>
          <w:cantSplit/>
        </w:trPr>
        <w:tc>
          <w:tcPr>
            <w:tcW w:w="2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b/>
                <w:bCs/>
                <w:sz w:val="24"/>
                <w:szCs w:val="24"/>
              </w:rPr>
              <w:t>Chef d’équipe</w:t>
            </w:r>
          </w:p>
        </w:tc>
        <w:tc>
          <w:tcPr>
            <w:tcW w:w="45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Déclarer à la place d’un collègue, suivre tous les signalements de son équipe.</w:t>
            </w:r>
          </w:p>
        </w:tc>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Plus de réactivité, vue sur son équipe.</w:t>
            </w:r>
          </w:p>
        </w:tc>
      </w:tr>
      <w:tr w:rsidR="00FD19E1" w:rsidRPr="00630953">
        <w:trPr>
          <w:cantSplit/>
        </w:trPr>
        <w:tc>
          <w:tcPr>
            <w:tcW w:w="2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b/>
                <w:bCs/>
                <w:sz w:val="24"/>
                <w:szCs w:val="24"/>
              </w:rPr>
              <w:t>Intervenant / technicien</w:t>
            </w:r>
          </w:p>
        </w:tc>
        <w:tc>
          <w:tcPr>
            <w:tcW w:w="45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Traiter les incidents qui lui sont confiés, noter ses actions, proposer la résolution.</w:t>
            </w:r>
          </w:p>
        </w:tc>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Ses tâches au même endroit, priorités claires.</w:t>
            </w:r>
          </w:p>
        </w:tc>
      </w:tr>
      <w:tr w:rsidR="00FD19E1" w:rsidRPr="00630953">
        <w:trPr>
          <w:cantSplit/>
        </w:trPr>
        <w:tc>
          <w:tcPr>
            <w:tcW w:w="2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b/>
                <w:bCs/>
                <w:sz w:val="24"/>
                <w:szCs w:val="24"/>
              </w:rPr>
              <w:t>Responsable de service</w:t>
            </w:r>
          </w:p>
        </w:tc>
        <w:tc>
          <w:tcPr>
            <w:tcW w:w="45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Vérifier la gravité, fixer la priorité, affecter, valider la résolution, clôturer ou rouvrir.</w:t>
            </w:r>
          </w:p>
        </w:tc>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Contrôle sur la résolution.</w:t>
            </w:r>
          </w:p>
        </w:tc>
      </w:tr>
      <w:tr w:rsidR="00FD19E1" w:rsidRPr="00630953">
        <w:trPr>
          <w:cantSplit/>
        </w:trPr>
        <w:tc>
          <w:tcPr>
            <w:tcW w:w="2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b/>
                <w:bCs/>
                <w:sz w:val="24"/>
                <w:szCs w:val="24"/>
              </w:rPr>
              <w:t>Administrateur fonctionnel</w:t>
            </w:r>
          </w:p>
        </w:tc>
        <w:tc>
          <w:tcPr>
            <w:tcW w:w="45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Gérer les sites, services, catégories, comptes et droits.</w:t>
            </w:r>
          </w:p>
        </w:tc>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Outil adapté à l’entreprise sans programmeur.</w:t>
            </w:r>
          </w:p>
        </w:tc>
      </w:tr>
      <w:tr w:rsidR="00FD19E1" w:rsidRPr="00630953">
        <w:trPr>
          <w:cantSplit/>
        </w:trPr>
        <w:tc>
          <w:tcPr>
            <w:tcW w:w="2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b/>
                <w:bCs/>
                <w:sz w:val="24"/>
                <w:szCs w:val="24"/>
              </w:rPr>
              <w:t>Direction / auditeurs</w:t>
            </w:r>
          </w:p>
        </w:tc>
        <w:tc>
          <w:tcPr>
            <w:tcW w:w="45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Consulter les tableaux de bord et les rapports (lecture seule).</w:t>
            </w:r>
          </w:p>
        </w:tc>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Vue globale des risques et des délais.</w:t>
            </w:r>
          </w:p>
        </w:tc>
      </w:tr>
    </w:tbl>
    <w:p w:rsidR="00FD19E1" w:rsidRPr="00630953" w:rsidRDefault="00FD19E1">
      <w:pPr>
        <w:spacing w:after="100"/>
        <w:rPr>
          <w:rFonts w:ascii="Times New Roman" w:hAnsi="Times New Roman" w:cs="Times New Roman"/>
          <w:sz w:val="24"/>
          <w:szCs w:val="24"/>
        </w:rPr>
      </w:pPr>
    </w:p>
    <w:p w:rsidR="00FD19E1" w:rsidRPr="00630953" w:rsidRDefault="00657D82">
      <w:pPr>
        <w:spacing w:after="120" w:line="276" w:lineRule="auto"/>
        <w:rPr>
          <w:rFonts w:ascii="Times New Roman" w:hAnsi="Times New Roman" w:cs="Times New Roman"/>
          <w:sz w:val="24"/>
          <w:szCs w:val="24"/>
        </w:rPr>
      </w:pPr>
      <w:r w:rsidRPr="00630953">
        <w:rPr>
          <w:rFonts w:ascii="Times New Roman" w:hAnsi="Times New Roman" w:cs="Times New Roman"/>
          <w:sz w:val="24"/>
          <w:szCs w:val="24"/>
        </w:rPr>
        <w:t xml:space="preserve">Un même utilisateur peut avoir plusieurs rôles. Il n’y a pas de comptes pour des prestataires externes en V1. Le serveur vérifie les droits de chacun à chaque action, selon son </w:t>
      </w:r>
      <w:r w:rsidRPr="00630953">
        <w:rPr>
          <w:rFonts w:ascii="Times New Roman" w:hAnsi="Times New Roman" w:cs="Times New Roman"/>
          <w:bCs/>
          <w:sz w:val="24"/>
          <w:szCs w:val="24"/>
        </w:rPr>
        <w:t>rôle</w:t>
      </w:r>
      <w:r w:rsidRPr="00630953">
        <w:rPr>
          <w:rFonts w:ascii="Times New Roman" w:hAnsi="Times New Roman" w:cs="Times New Roman"/>
          <w:sz w:val="24"/>
          <w:szCs w:val="24"/>
        </w:rPr>
        <w:t xml:space="preserve">, son </w:t>
      </w:r>
      <w:r w:rsidRPr="00630953">
        <w:rPr>
          <w:rFonts w:ascii="Times New Roman" w:hAnsi="Times New Roman" w:cs="Times New Roman"/>
          <w:bCs/>
          <w:sz w:val="24"/>
          <w:szCs w:val="24"/>
        </w:rPr>
        <w:t>site</w:t>
      </w:r>
      <w:r w:rsidRPr="00630953">
        <w:rPr>
          <w:rFonts w:ascii="Times New Roman" w:hAnsi="Times New Roman" w:cs="Times New Roman"/>
          <w:sz w:val="24"/>
          <w:szCs w:val="24"/>
        </w:rPr>
        <w:t xml:space="preserve"> et son </w:t>
      </w:r>
      <w:r w:rsidRPr="00630953">
        <w:rPr>
          <w:rFonts w:ascii="Times New Roman" w:hAnsi="Times New Roman" w:cs="Times New Roman"/>
          <w:bCs/>
          <w:sz w:val="24"/>
          <w:szCs w:val="24"/>
        </w:rPr>
        <w:t>service</w:t>
      </w:r>
      <w:r w:rsidRPr="00630953">
        <w:rPr>
          <w:rFonts w:ascii="Times New Roman" w:hAnsi="Times New Roman" w:cs="Times New Roman"/>
          <w:sz w:val="24"/>
          <w:szCs w:val="24"/>
        </w:rPr>
        <w:t>.</w:t>
      </w:r>
    </w:p>
    <w:p w:rsidR="00FD19E1" w:rsidRPr="00630953" w:rsidRDefault="00657D82">
      <w:pPr>
        <w:pStyle w:val="Titre1"/>
        <w:rPr>
          <w:rFonts w:ascii="Times New Roman" w:hAnsi="Times New Roman" w:cs="Times New Roman"/>
          <w:color w:val="FF0000"/>
          <w:sz w:val="24"/>
          <w:szCs w:val="24"/>
        </w:rPr>
      </w:pPr>
      <w:bookmarkStart w:id="6" w:name="_Toc20261006"/>
      <w:r w:rsidRPr="00630953">
        <w:rPr>
          <w:rFonts w:ascii="Times New Roman" w:hAnsi="Times New Roman" w:cs="Times New Roman"/>
          <w:color w:val="FF0000"/>
          <w:sz w:val="24"/>
          <w:szCs w:val="24"/>
        </w:rPr>
        <w:t>3. Périmètre</w:t>
      </w:r>
      <w:bookmarkEnd w:id="6"/>
    </w:p>
    <w:p w:rsidR="00FD19E1" w:rsidRPr="00630953" w:rsidRDefault="00657D82">
      <w:pPr>
        <w:pStyle w:val="Titre2"/>
        <w:rPr>
          <w:rFonts w:ascii="Times New Roman" w:hAnsi="Times New Roman" w:cs="Times New Roman"/>
          <w:sz w:val="24"/>
          <w:szCs w:val="24"/>
        </w:rPr>
      </w:pPr>
      <w:bookmarkStart w:id="7" w:name="_Toc20261007"/>
      <w:r w:rsidRPr="00630953">
        <w:rPr>
          <w:rFonts w:ascii="Times New Roman" w:hAnsi="Times New Roman" w:cs="Times New Roman"/>
          <w:sz w:val="24"/>
          <w:szCs w:val="24"/>
        </w:rPr>
        <w:t>3.1 Où l’outil sera utilisé</w:t>
      </w:r>
      <w:bookmarkEnd w:id="7"/>
    </w:p>
    <w:p w:rsidR="00FD19E1" w:rsidRPr="00630953" w:rsidRDefault="00657D82">
      <w:pPr>
        <w:pStyle w:val="Paragraphedeliste"/>
        <w:numPr>
          <w:ilvl w:val="0"/>
          <w:numId w:val="2"/>
        </w:numPr>
        <w:spacing w:after="60" w:line="276" w:lineRule="auto"/>
        <w:rPr>
          <w:rFonts w:ascii="Times New Roman" w:hAnsi="Times New Roman" w:cs="Times New Roman"/>
          <w:sz w:val="24"/>
          <w:szCs w:val="24"/>
        </w:rPr>
      </w:pPr>
      <w:r w:rsidRPr="00630953">
        <w:rPr>
          <w:rFonts w:ascii="Times New Roman" w:hAnsi="Times New Roman" w:cs="Times New Roman"/>
          <w:b/>
          <w:bCs/>
          <w:sz w:val="24"/>
          <w:szCs w:val="24"/>
        </w:rPr>
        <w:t>Pilote</w:t>
      </w:r>
      <w:r w:rsidRPr="00630953">
        <w:rPr>
          <w:rFonts w:ascii="Times New Roman" w:hAnsi="Times New Roman" w:cs="Times New Roman"/>
          <w:sz w:val="24"/>
          <w:szCs w:val="24"/>
        </w:rPr>
        <w:t xml:space="preserve"> : services </w:t>
      </w:r>
      <w:r w:rsidRPr="00630953">
        <w:rPr>
          <w:rFonts w:ascii="Times New Roman" w:hAnsi="Times New Roman" w:cs="Times New Roman"/>
          <w:bCs/>
          <w:sz w:val="24"/>
          <w:szCs w:val="24"/>
        </w:rPr>
        <w:t>Entrepôt</w:t>
      </w:r>
      <w:r w:rsidRPr="00630953">
        <w:rPr>
          <w:rFonts w:ascii="Times New Roman" w:hAnsi="Times New Roman" w:cs="Times New Roman"/>
          <w:sz w:val="24"/>
          <w:szCs w:val="24"/>
        </w:rPr>
        <w:t xml:space="preserve"> et </w:t>
      </w:r>
      <w:r w:rsidRPr="00630953">
        <w:rPr>
          <w:rFonts w:ascii="Times New Roman" w:hAnsi="Times New Roman" w:cs="Times New Roman"/>
          <w:bCs/>
          <w:sz w:val="24"/>
          <w:szCs w:val="24"/>
        </w:rPr>
        <w:t>Maintenance</w:t>
      </w:r>
      <w:r w:rsidRPr="00630953">
        <w:rPr>
          <w:rFonts w:ascii="Times New Roman" w:hAnsi="Times New Roman" w:cs="Times New Roman"/>
          <w:sz w:val="24"/>
          <w:szCs w:val="24"/>
        </w:rPr>
        <w:t>.</w:t>
      </w:r>
    </w:p>
    <w:p w:rsidR="00FD19E1" w:rsidRPr="00630953" w:rsidRDefault="00657D82">
      <w:pPr>
        <w:pStyle w:val="Paragraphedeliste"/>
        <w:numPr>
          <w:ilvl w:val="0"/>
          <w:numId w:val="2"/>
        </w:numPr>
        <w:spacing w:after="60" w:line="276" w:lineRule="auto"/>
        <w:rPr>
          <w:rFonts w:ascii="Times New Roman" w:hAnsi="Times New Roman" w:cs="Times New Roman"/>
          <w:sz w:val="24"/>
          <w:szCs w:val="24"/>
        </w:rPr>
      </w:pPr>
      <w:r w:rsidRPr="00630953">
        <w:rPr>
          <w:rFonts w:ascii="Times New Roman" w:hAnsi="Times New Roman" w:cs="Times New Roman"/>
          <w:b/>
          <w:bCs/>
          <w:sz w:val="24"/>
          <w:szCs w:val="24"/>
        </w:rPr>
        <w:t>Plus tard</w:t>
      </w:r>
      <w:r w:rsidRPr="00630953">
        <w:rPr>
          <w:rFonts w:ascii="Times New Roman" w:hAnsi="Times New Roman" w:cs="Times New Roman"/>
          <w:sz w:val="24"/>
          <w:szCs w:val="24"/>
        </w:rPr>
        <w:t xml:space="preserve"> : enseignes associées (Super U), administration générale, transport et livraison. L’outil est prévu pour ajouter des sites et des services sans tout refaire.</w:t>
      </w:r>
    </w:p>
    <w:p w:rsidR="00FD19E1" w:rsidRPr="00630953" w:rsidRDefault="00657D82">
      <w:pPr>
        <w:pStyle w:val="Paragraphedeliste"/>
        <w:numPr>
          <w:ilvl w:val="0"/>
          <w:numId w:val="2"/>
        </w:numPr>
        <w:spacing w:after="60" w:line="276" w:lineRule="auto"/>
        <w:rPr>
          <w:rFonts w:ascii="Times New Roman" w:hAnsi="Times New Roman" w:cs="Times New Roman"/>
          <w:sz w:val="24"/>
          <w:szCs w:val="24"/>
        </w:rPr>
      </w:pPr>
      <w:r w:rsidRPr="00630953">
        <w:rPr>
          <w:rFonts w:ascii="Times New Roman" w:hAnsi="Times New Roman" w:cs="Times New Roman"/>
          <w:b/>
          <w:bCs/>
          <w:sz w:val="24"/>
          <w:szCs w:val="24"/>
        </w:rPr>
        <w:t>Test de charge</w:t>
      </w:r>
      <w:r w:rsidRPr="00630953">
        <w:rPr>
          <w:rFonts w:ascii="Times New Roman" w:hAnsi="Times New Roman" w:cs="Times New Roman"/>
          <w:sz w:val="24"/>
          <w:szCs w:val="24"/>
        </w:rPr>
        <w:t xml:space="preserve"> : 50 comptes fictifs et 10 utilisateurs en même temps. Ce sont des chiffres de test, pas le vrai nombre d’utilisateurs (à confirmer).</w:t>
      </w:r>
    </w:p>
    <w:p w:rsidR="00FD19E1" w:rsidRPr="00630953" w:rsidRDefault="006F288B">
      <w:pPr>
        <w:pStyle w:val="Titre2"/>
        <w:rPr>
          <w:rFonts w:ascii="Times New Roman" w:hAnsi="Times New Roman" w:cs="Times New Roman"/>
          <w:sz w:val="24"/>
          <w:szCs w:val="24"/>
        </w:rPr>
      </w:pPr>
      <w:bookmarkStart w:id="8" w:name="_Toc20261008"/>
      <w:r w:rsidRPr="00630953">
        <w:rPr>
          <w:rFonts w:ascii="Times New Roman" w:hAnsi="Times New Roman" w:cs="Times New Roman"/>
          <w:sz w:val="24"/>
          <w:szCs w:val="24"/>
        </w:rPr>
        <w:t>3.2 Ce qui est dans l’indispensable</w:t>
      </w:r>
      <w:r w:rsidR="00657D82" w:rsidRPr="00630953">
        <w:rPr>
          <w:rFonts w:ascii="Times New Roman" w:hAnsi="Times New Roman" w:cs="Times New Roman"/>
          <w:sz w:val="24"/>
          <w:szCs w:val="24"/>
        </w:rPr>
        <w:t>, et ce qui ne l’est pas</w:t>
      </w:r>
      <w:bookmarkEnd w:id="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338"/>
      </w:tblGrid>
      <w:tr w:rsidR="00FD19E1" w:rsidRPr="00630953">
        <w:trPr>
          <w:tblHeader/>
        </w:trPr>
        <w:tc>
          <w:tcPr>
            <w:tcW w:w="23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b/>
                <w:bCs/>
                <w:sz w:val="24"/>
                <w:szCs w:val="24"/>
              </w:rPr>
              <w:t>Priorité</w:t>
            </w:r>
          </w:p>
        </w:tc>
        <w:tc>
          <w:tcPr>
            <w:tcW w:w="7338"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b/>
                <w:bCs/>
                <w:sz w:val="24"/>
                <w:szCs w:val="24"/>
              </w:rPr>
              <w:t>Fonctions</w:t>
            </w:r>
          </w:p>
        </w:tc>
      </w:tr>
      <w:tr w:rsidR="00FD19E1" w:rsidRPr="00630953">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rsidP="006F288B">
            <w:pPr>
              <w:spacing w:after="40"/>
              <w:rPr>
                <w:rFonts w:ascii="Times New Roman" w:hAnsi="Times New Roman" w:cs="Times New Roman"/>
                <w:sz w:val="24"/>
                <w:szCs w:val="24"/>
              </w:rPr>
            </w:pPr>
            <w:r w:rsidRPr="00630953">
              <w:rPr>
                <w:rFonts w:ascii="Times New Roman" w:hAnsi="Times New Roman" w:cs="Times New Roman"/>
                <w:b/>
                <w:bCs/>
                <w:sz w:val="24"/>
                <w:szCs w:val="24"/>
              </w:rPr>
              <w:t xml:space="preserve">Indispensable </w:t>
            </w:r>
          </w:p>
        </w:tc>
        <w:tc>
          <w:tcPr>
            <w:tcW w:w="73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Déclaration avec photos</w:t>
            </w:r>
          </w:p>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Mode hors connexion et application installable (PWA)</w:t>
            </w:r>
          </w:p>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Déclaration pour quelqu’un d’autre (chef d’équipe)</w:t>
            </w:r>
          </w:p>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Affectation à un responsable ou un intervenant</w:t>
            </w:r>
          </w:p>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Suivi des statuts et historique complet</w:t>
            </w:r>
          </w:p>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Commentaires sur un incident</w:t>
            </w:r>
          </w:p>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Validation de la clôture</w:t>
            </w:r>
          </w:p>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Droits par profil, site et service</w:t>
            </w:r>
          </w:p>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Tableaux de bord et statistiques</w:t>
            </w:r>
          </w:p>
        </w:tc>
      </w:tr>
      <w:tr w:rsidR="00FD19E1" w:rsidRPr="00630953">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b/>
                <w:bCs/>
                <w:sz w:val="24"/>
                <w:szCs w:val="24"/>
              </w:rPr>
              <w:lastRenderedPageBreak/>
              <w:t>Souhaitable (si le temps le permet)</w:t>
            </w:r>
          </w:p>
        </w:tc>
        <w:tc>
          <w:tcPr>
            <w:tcW w:w="73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Notifications par e-mail et sur le téléphone (push)</w:t>
            </w:r>
          </w:p>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Relances automatiques en cas de retard</w:t>
            </w:r>
          </w:p>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Export CSV / Excel</w:t>
            </w:r>
          </w:p>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Fiche d’incident en PDF</w:t>
            </w:r>
          </w:p>
        </w:tc>
      </w:tr>
      <w:tr w:rsidR="00FD19E1" w:rsidRPr="00630953">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F288B">
            <w:pPr>
              <w:spacing w:after="40"/>
              <w:rPr>
                <w:rFonts w:ascii="Times New Roman" w:hAnsi="Times New Roman" w:cs="Times New Roman"/>
                <w:sz w:val="24"/>
                <w:szCs w:val="24"/>
              </w:rPr>
            </w:pPr>
            <w:r w:rsidRPr="00630953">
              <w:rPr>
                <w:rFonts w:ascii="Times New Roman" w:hAnsi="Times New Roman" w:cs="Times New Roman"/>
                <w:b/>
                <w:bCs/>
                <w:sz w:val="24"/>
                <w:szCs w:val="24"/>
              </w:rPr>
              <w:t>Ce qui n’est pas indispensable</w:t>
            </w:r>
          </w:p>
        </w:tc>
        <w:tc>
          <w:tcPr>
            <w:tcW w:w="73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Localisation GPS ou plan interactif</w:t>
            </w:r>
          </w:p>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Vidéos</w:t>
            </w:r>
          </w:p>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Comptes pour prestataires externes</w:t>
            </w:r>
          </w:p>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SMS</w:t>
            </w:r>
          </w:p>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Affectation automatique</w:t>
            </w:r>
          </w:p>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Connexion unique Microsoft (SSO)</w:t>
            </w:r>
          </w:p>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Liens avec Teams, Power BI, ERP</w:t>
            </w:r>
          </w:p>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Envoi automatique de rapports par e-mail</w:t>
            </w:r>
          </w:p>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Envoi en arrière-plan quand l’application est fermée</w:t>
            </w:r>
          </w:p>
        </w:tc>
      </w:tr>
    </w:tbl>
    <w:p w:rsidR="00FD19E1" w:rsidRPr="00630953" w:rsidRDefault="00FD19E1">
      <w:pPr>
        <w:spacing w:after="100"/>
        <w:rPr>
          <w:rFonts w:ascii="Times New Roman" w:hAnsi="Times New Roman" w:cs="Times New Roman"/>
          <w:sz w:val="24"/>
          <w:szCs w:val="24"/>
        </w:rPr>
      </w:pPr>
    </w:p>
    <w:p w:rsidR="00FD19E1" w:rsidRPr="00630953" w:rsidRDefault="00657D82">
      <w:pPr>
        <w:pStyle w:val="Titre1"/>
        <w:rPr>
          <w:rFonts w:ascii="Times New Roman" w:hAnsi="Times New Roman" w:cs="Times New Roman"/>
          <w:color w:val="FF0000"/>
          <w:sz w:val="24"/>
          <w:szCs w:val="24"/>
        </w:rPr>
      </w:pPr>
      <w:bookmarkStart w:id="9" w:name="_Toc20261009"/>
      <w:r w:rsidRPr="00630953">
        <w:rPr>
          <w:rFonts w:ascii="Times New Roman" w:hAnsi="Times New Roman" w:cs="Times New Roman"/>
          <w:color w:val="FF0000"/>
          <w:sz w:val="24"/>
          <w:szCs w:val="24"/>
        </w:rPr>
        <w:t>4. La vie d’un incident</w:t>
      </w:r>
      <w:bookmarkEnd w:id="9"/>
    </w:p>
    <w:p w:rsidR="00FD19E1" w:rsidRPr="00630953" w:rsidRDefault="00657D82">
      <w:pPr>
        <w:pStyle w:val="Titre2"/>
        <w:rPr>
          <w:rFonts w:ascii="Times New Roman" w:hAnsi="Times New Roman" w:cs="Times New Roman"/>
          <w:sz w:val="24"/>
          <w:szCs w:val="24"/>
        </w:rPr>
      </w:pPr>
      <w:bookmarkStart w:id="10" w:name="_Toc20261010"/>
      <w:r w:rsidRPr="00630953">
        <w:rPr>
          <w:rFonts w:ascii="Times New Roman" w:hAnsi="Times New Roman" w:cs="Times New Roman"/>
          <w:sz w:val="24"/>
          <w:szCs w:val="24"/>
        </w:rPr>
        <w:t>4.1 Les statuts</w:t>
      </w:r>
      <w:bookmarkEnd w:id="10"/>
    </w:p>
    <w:p w:rsidR="00FD19E1" w:rsidRPr="00630953" w:rsidRDefault="00630953">
      <w:pPr>
        <w:spacing w:before="80" w:after="160"/>
        <w:jc w:val="center"/>
        <w:rPr>
          <w:rFonts w:ascii="Times New Roman" w:hAnsi="Times New Roman" w:cs="Times New Roman"/>
          <w:color w:val="FF0000"/>
          <w:sz w:val="24"/>
          <w:szCs w:val="24"/>
        </w:rPr>
      </w:pPr>
      <w:r w:rsidRPr="00630953">
        <w:rPr>
          <w:rFonts w:ascii="Times New Roman" w:hAnsi="Times New Roman" w:cs="Times New Roman"/>
          <w:b/>
          <w:bCs/>
          <w:color w:val="FF0000"/>
          <w:sz w:val="24"/>
          <w:szCs w:val="24"/>
        </w:rPr>
        <w:t>Nouveau → Qualifié</w:t>
      </w:r>
      <w:r w:rsidR="00657D82" w:rsidRPr="00630953">
        <w:rPr>
          <w:rFonts w:ascii="Times New Roman" w:hAnsi="Times New Roman" w:cs="Times New Roman"/>
          <w:b/>
          <w:bCs/>
          <w:color w:val="FF0000"/>
          <w:sz w:val="24"/>
          <w:szCs w:val="24"/>
        </w:rPr>
        <w:t xml:space="preserve"> / </w:t>
      </w:r>
      <w:r w:rsidRPr="00630953">
        <w:rPr>
          <w:rFonts w:ascii="Times New Roman" w:hAnsi="Times New Roman" w:cs="Times New Roman"/>
          <w:b/>
          <w:bCs/>
          <w:color w:val="FF0000"/>
          <w:sz w:val="24"/>
          <w:szCs w:val="24"/>
        </w:rPr>
        <w:t>Affecté → En</w:t>
      </w:r>
      <w:r w:rsidR="00657D82" w:rsidRPr="00630953">
        <w:rPr>
          <w:rFonts w:ascii="Times New Roman" w:hAnsi="Times New Roman" w:cs="Times New Roman"/>
          <w:b/>
          <w:bCs/>
          <w:color w:val="FF0000"/>
          <w:sz w:val="24"/>
          <w:szCs w:val="24"/>
        </w:rPr>
        <w:t xml:space="preserve"> </w:t>
      </w:r>
      <w:r w:rsidRPr="00630953">
        <w:rPr>
          <w:rFonts w:ascii="Times New Roman" w:hAnsi="Times New Roman" w:cs="Times New Roman"/>
          <w:b/>
          <w:bCs/>
          <w:color w:val="FF0000"/>
          <w:sz w:val="24"/>
          <w:szCs w:val="24"/>
        </w:rPr>
        <w:t>cours → Résolu → Clôturé</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338"/>
      </w:tblGrid>
      <w:tr w:rsidR="00FD19E1" w:rsidRPr="00630953">
        <w:trPr>
          <w:tblHeader/>
        </w:trPr>
        <w:tc>
          <w:tcPr>
            <w:tcW w:w="23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b/>
                <w:bCs/>
                <w:sz w:val="24"/>
                <w:szCs w:val="24"/>
              </w:rPr>
              <w:t>Statut</w:t>
            </w:r>
          </w:p>
        </w:tc>
        <w:tc>
          <w:tcPr>
            <w:tcW w:w="7338"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b/>
                <w:bCs/>
                <w:sz w:val="24"/>
                <w:szCs w:val="24"/>
              </w:rPr>
              <w:t>Ce que cela veut dire</w:t>
            </w:r>
          </w:p>
        </w:tc>
      </w:tr>
      <w:tr w:rsidR="00FD19E1" w:rsidRPr="00630953">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b/>
                <w:bCs/>
                <w:sz w:val="24"/>
                <w:szCs w:val="24"/>
              </w:rPr>
              <w:t>Nouveau</w:t>
            </w:r>
          </w:p>
        </w:tc>
        <w:tc>
          <w:tcPr>
            <w:tcW w:w="73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Le déclarant vient de créer l’incident.</w:t>
            </w:r>
          </w:p>
        </w:tc>
      </w:tr>
      <w:tr w:rsidR="00FD19E1" w:rsidRPr="00630953">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b/>
                <w:bCs/>
                <w:sz w:val="24"/>
                <w:szCs w:val="24"/>
              </w:rPr>
              <w:t>Qualifié / Affecté</w:t>
            </w:r>
          </w:p>
        </w:tc>
        <w:tc>
          <w:tcPr>
            <w:tcW w:w="73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Le responsable a vérifié la gravité, fixé la priorité et confié l’incident à un service de traitement, puis à un intervenant.</w:t>
            </w:r>
          </w:p>
        </w:tc>
      </w:tr>
      <w:tr w:rsidR="00FD19E1" w:rsidRPr="00630953">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b/>
                <w:bCs/>
                <w:sz w:val="24"/>
                <w:szCs w:val="24"/>
              </w:rPr>
              <w:t>En cours</w:t>
            </w:r>
          </w:p>
        </w:tc>
        <w:tc>
          <w:tcPr>
            <w:tcW w:w="73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L’intervenant travaille dessus et note ses actions.</w:t>
            </w:r>
          </w:p>
        </w:tc>
      </w:tr>
      <w:tr w:rsidR="00FD19E1" w:rsidRPr="00630953">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b/>
                <w:bCs/>
                <w:sz w:val="24"/>
                <w:szCs w:val="24"/>
              </w:rPr>
              <w:t>Résolu</w:t>
            </w:r>
          </w:p>
        </w:tc>
        <w:tc>
          <w:tcPr>
            <w:tcW w:w="73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L’intervenant propose que l’incident soit considéré comme réglé.</w:t>
            </w:r>
          </w:p>
        </w:tc>
      </w:tr>
      <w:tr w:rsidR="00FD19E1" w:rsidRPr="00630953">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b/>
                <w:bCs/>
                <w:sz w:val="24"/>
                <w:szCs w:val="24"/>
              </w:rPr>
              <w:t>Clôturé</w:t>
            </w:r>
          </w:p>
        </w:tc>
        <w:tc>
          <w:tcPr>
            <w:tcW w:w="73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Le responsable a validé la résolution. L’incident est terminé.</w:t>
            </w:r>
          </w:p>
        </w:tc>
      </w:tr>
      <w:tr w:rsidR="00FD19E1" w:rsidRPr="00630953">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b/>
                <w:bCs/>
                <w:sz w:val="24"/>
                <w:szCs w:val="24"/>
              </w:rPr>
              <w:t>Annulé</w:t>
            </w:r>
          </w:p>
        </w:tc>
        <w:tc>
          <w:tcPr>
            <w:tcW w:w="73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L’incident n’a plus lieu d’être. Un motif est obligatoire. La fiche n’est jamais supprimée.</w:t>
            </w:r>
          </w:p>
        </w:tc>
      </w:tr>
    </w:tbl>
    <w:p w:rsidR="00FD19E1" w:rsidRPr="00630953" w:rsidRDefault="00FD19E1">
      <w:pPr>
        <w:spacing w:after="100"/>
        <w:rPr>
          <w:rFonts w:ascii="Times New Roman" w:hAnsi="Times New Roman" w:cs="Times New Roman"/>
          <w:sz w:val="24"/>
          <w:szCs w:val="24"/>
        </w:rPr>
      </w:pPr>
    </w:p>
    <w:p w:rsidR="00FD19E1" w:rsidRPr="00630953" w:rsidRDefault="00657D82">
      <w:pPr>
        <w:keepNext/>
        <w:spacing w:after="80"/>
        <w:rPr>
          <w:rFonts w:ascii="Times New Roman" w:hAnsi="Times New Roman" w:cs="Times New Roman"/>
          <w:sz w:val="24"/>
          <w:szCs w:val="24"/>
        </w:rPr>
      </w:pPr>
      <w:r w:rsidRPr="00630953">
        <w:rPr>
          <w:rFonts w:ascii="Times New Roman" w:hAnsi="Times New Roman" w:cs="Times New Roman"/>
          <w:b/>
          <w:bCs/>
          <w:sz w:val="24"/>
          <w:szCs w:val="24"/>
        </w:rPr>
        <w:t>Règles :</w:t>
      </w:r>
    </w:p>
    <w:p w:rsidR="00FD19E1" w:rsidRPr="00630953" w:rsidRDefault="00657D82">
      <w:pPr>
        <w:pStyle w:val="Paragraphedeliste"/>
        <w:numPr>
          <w:ilvl w:val="0"/>
          <w:numId w:val="2"/>
        </w:numPr>
        <w:spacing w:after="60" w:line="276" w:lineRule="auto"/>
        <w:rPr>
          <w:rFonts w:ascii="Times New Roman" w:hAnsi="Times New Roman" w:cs="Times New Roman"/>
          <w:sz w:val="24"/>
          <w:szCs w:val="24"/>
        </w:rPr>
      </w:pPr>
      <w:r w:rsidRPr="00630953">
        <w:rPr>
          <w:rFonts w:ascii="Times New Roman" w:hAnsi="Times New Roman" w:cs="Times New Roman"/>
          <w:b/>
          <w:bCs/>
          <w:sz w:val="24"/>
          <w:szCs w:val="24"/>
        </w:rPr>
        <w:t>Réouverture</w:t>
      </w:r>
      <w:r w:rsidRPr="00630953">
        <w:rPr>
          <w:rFonts w:ascii="Times New Roman" w:hAnsi="Times New Roman" w:cs="Times New Roman"/>
          <w:sz w:val="24"/>
          <w:szCs w:val="24"/>
        </w:rPr>
        <w:t xml:space="preserve"> : seul un responsable de service peut faire passer un incident de Résolu à En cours, avec une justification écrite obligatoire.</w:t>
      </w:r>
    </w:p>
    <w:p w:rsidR="00FD19E1" w:rsidRPr="00630953" w:rsidRDefault="00657D82">
      <w:pPr>
        <w:pStyle w:val="Paragraphedeliste"/>
        <w:numPr>
          <w:ilvl w:val="0"/>
          <w:numId w:val="2"/>
        </w:numPr>
        <w:spacing w:after="60" w:line="276" w:lineRule="auto"/>
        <w:rPr>
          <w:rFonts w:ascii="Times New Roman" w:hAnsi="Times New Roman" w:cs="Times New Roman"/>
          <w:sz w:val="24"/>
          <w:szCs w:val="24"/>
        </w:rPr>
      </w:pPr>
      <w:r w:rsidRPr="00630953">
        <w:rPr>
          <w:rFonts w:ascii="Times New Roman" w:hAnsi="Times New Roman" w:cs="Times New Roman"/>
          <w:b/>
          <w:bCs/>
          <w:sz w:val="24"/>
          <w:szCs w:val="24"/>
        </w:rPr>
        <w:t>Clôture</w:t>
      </w:r>
      <w:r w:rsidRPr="00630953">
        <w:rPr>
          <w:rFonts w:ascii="Times New Roman" w:hAnsi="Times New Roman" w:cs="Times New Roman"/>
          <w:sz w:val="24"/>
          <w:szCs w:val="24"/>
        </w:rPr>
        <w:t xml:space="preserve"> : elle demande toujours la validation d’un responsable. Le déclarant peut être consulté, mais sa validation n’est pas obligatoire.</w:t>
      </w:r>
    </w:p>
    <w:p w:rsidR="00FD19E1" w:rsidRPr="00630953" w:rsidRDefault="00657D82">
      <w:pPr>
        <w:pStyle w:val="Paragraphedeliste"/>
        <w:numPr>
          <w:ilvl w:val="0"/>
          <w:numId w:val="2"/>
        </w:numPr>
        <w:spacing w:after="60" w:line="276" w:lineRule="auto"/>
        <w:rPr>
          <w:rFonts w:ascii="Times New Roman" w:hAnsi="Times New Roman" w:cs="Times New Roman"/>
          <w:sz w:val="24"/>
          <w:szCs w:val="24"/>
        </w:rPr>
      </w:pPr>
      <w:r w:rsidRPr="00630953">
        <w:rPr>
          <w:rFonts w:ascii="Times New Roman" w:hAnsi="Times New Roman" w:cs="Times New Roman"/>
          <w:sz w:val="24"/>
          <w:szCs w:val="24"/>
        </w:rPr>
        <w:t xml:space="preserve">Le </w:t>
      </w:r>
      <w:r w:rsidRPr="00630953">
        <w:rPr>
          <w:rFonts w:ascii="Times New Roman" w:hAnsi="Times New Roman" w:cs="Times New Roman"/>
          <w:b/>
          <w:bCs/>
          <w:sz w:val="24"/>
          <w:szCs w:val="24"/>
        </w:rPr>
        <w:t>serveur</w:t>
      </w:r>
      <w:r w:rsidRPr="00630953">
        <w:rPr>
          <w:rFonts w:ascii="Times New Roman" w:hAnsi="Times New Roman" w:cs="Times New Roman"/>
          <w:sz w:val="24"/>
          <w:szCs w:val="24"/>
        </w:rPr>
        <w:t xml:space="preserve"> contrôle chaque changement de statut : l’application ne peut pas le contourner.</w:t>
      </w:r>
    </w:p>
    <w:p w:rsidR="00FD19E1" w:rsidRPr="00630953" w:rsidRDefault="00657D82">
      <w:pPr>
        <w:pStyle w:val="Paragraphedeliste"/>
        <w:numPr>
          <w:ilvl w:val="0"/>
          <w:numId w:val="2"/>
        </w:numPr>
        <w:spacing w:after="60" w:line="276" w:lineRule="auto"/>
        <w:rPr>
          <w:rFonts w:ascii="Times New Roman" w:hAnsi="Times New Roman" w:cs="Times New Roman"/>
          <w:sz w:val="24"/>
          <w:szCs w:val="24"/>
        </w:rPr>
      </w:pPr>
      <w:r w:rsidRPr="00630953">
        <w:rPr>
          <w:rFonts w:ascii="Times New Roman" w:hAnsi="Times New Roman" w:cs="Times New Roman"/>
          <w:b/>
          <w:bCs/>
          <w:sz w:val="24"/>
          <w:szCs w:val="24"/>
        </w:rPr>
        <w:t>Proposition, à confirmer avec CIVADIS</w:t>
      </w:r>
      <w:r w:rsidRPr="00630953">
        <w:rPr>
          <w:rFonts w:ascii="Times New Roman" w:hAnsi="Times New Roman" w:cs="Times New Roman"/>
          <w:sz w:val="24"/>
          <w:szCs w:val="24"/>
        </w:rPr>
        <w:t xml:space="preserve"> : un incident Clôturé ne se rouvre pas, on en crée un nouveau si le problème revient. Seul un responsable peut annuler, et seulement avant la clôture.</w:t>
      </w:r>
    </w:p>
    <w:p w:rsidR="00FD19E1" w:rsidRPr="00630953" w:rsidRDefault="00657D82">
      <w:pPr>
        <w:pStyle w:val="Titre2"/>
        <w:rPr>
          <w:rFonts w:ascii="Times New Roman" w:hAnsi="Times New Roman" w:cs="Times New Roman"/>
          <w:sz w:val="24"/>
          <w:szCs w:val="24"/>
        </w:rPr>
      </w:pPr>
      <w:bookmarkStart w:id="11" w:name="_Toc20261011"/>
      <w:r w:rsidRPr="00630953">
        <w:rPr>
          <w:rFonts w:ascii="Times New Roman" w:hAnsi="Times New Roman" w:cs="Times New Roman"/>
          <w:sz w:val="24"/>
          <w:szCs w:val="24"/>
        </w:rPr>
        <w:lastRenderedPageBreak/>
        <w:t>4.2 Le formulaire de déclaration</w:t>
      </w:r>
      <w:bookmarkEnd w:id="1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338"/>
      </w:tblGrid>
      <w:tr w:rsidR="00FD19E1" w:rsidRPr="00630953">
        <w:trPr>
          <w:tblHeader/>
        </w:trPr>
        <w:tc>
          <w:tcPr>
            <w:tcW w:w="23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b/>
                <w:bCs/>
                <w:sz w:val="24"/>
                <w:szCs w:val="24"/>
              </w:rPr>
              <w:t>Type de champ</w:t>
            </w:r>
          </w:p>
        </w:tc>
        <w:tc>
          <w:tcPr>
            <w:tcW w:w="7338"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b/>
                <w:bCs/>
                <w:sz w:val="24"/>
                <w:szCs w:val="24"/>
              </w:rPr>
              <w:t>Contenu</w:t>
            </w:r>
          </w:p>
        </w:tc>
      </w:tr>
      <w:tr w:rsidR="00FD19E1" w:rsidRPr="00630953">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b/>
                <w:bCs/>
                <w:sz w:val="24"/>
                <w:szCs w:val="24"/>
              </w:rPr>
              <w:t>Obligatoires</w:t>
            </w:r>
          </w:p>
        </w:tc>
        <w:tc>
          <w:tcPr>
            <w:tcW w:w="73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Titre, description, catégorie, site, service d’origine, date et heure du constat.</w:t>
            </w:r>
          </w:p>
        </w:tc>
      </w:tr>
      <w:tr w:rsidR="00FD19E1" w:rsidRPr="00630953">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b/>
                <w:bCs/>
                <w:sz w:val="24"/>
                <w:szCs w:val="24"/>
              </w:rPr>
              <w:t>Facultatifs</w:t>
            </w:r>
          </w:p>
        </w:tc>
        <w:tc>
          <w:tcPr>
            <w:tcW w:w="73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Emplacement précis, gravité estimée, équipement concerné, nom de la personne qui a constaté (si saisie par un chef d’équipe), pièces jointes.</w:t>
            </w:r>
          </w:p>
        </w:tc>
      </w:tr>
      <w:tr w:rsidR="00FD19E1" w:rsidRPr="00630953">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b/>
                <w:bCs/>
                <w:sz w:val="24"/>
                <w:szCs w:val="24"/>
              </w:rPr>
              <w:t>Automatiques</w:t>
            </w:r>
          </w:p>
        </w:tc>
        <w:tc>
          <w:tcPr>
            <w:tcW w:w="73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Compte du créateur, identifiant unique, date et heure de création.</w:t>
            </w:r>
          </w:p>
        </w:tc>
      </w:tr>
      <w:tr w:rsidR="00FD19E1" w:rsidRPr="00630953">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b/>
                <w:bCs/>
                <w:sz w:val="24"/>
                <w:szCs w:val="24"/>
              </w:rPr>
              <w:t>Pièces jointes</w:t>
            </w:r>
          </w:p>
        </w:tc>
        <w:tc>
          <w:tcPr>
            <w:tcW w:w="73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5 photos maximum, 5 Mo par fichier (réglable). PDF acceptés. Vidéos refusées. Les photos sont réduites automatiquement sur le téléphone avant l’envoi.</w:t>
            </w:r>
          </w:p>
        </w:tc>
      </w:tr>
    </w:tbl>
    <w:p w:rsidR="00FD19E1" w:rsidRPr="00630953" w:rsidRDefault="00FD19E1">
      <w:pPr>
        <w:spacing w:after="100"/>
        <w:rPr>
          <w:rFonts w:ascii="Times New Roman" w:hAnsi="Times New Roman" w:cs="Times New Roman"/>
          <w:sz w:val="24"/>
          <w:szCs w:val="24"/>
        </w:rPr>
      </w:pPr>
    </w:p>
    <w:p w:rsidR="00FD19E1" w:rsidRPr="00630953" w:rsidRDefault="00657D82">
      <w:pPr>
        <w:pStyle w:val="Titre2"/>
        <w:rPr>
          <w:rFonts w:ascii="Times New Roman" w:hAnsi="Times New Roman" w:cs="Times New Roman"/>
          <w:sz w:val="24"/>
          <w:szCs w:val="24"/>
        </w:rPr>
      </w:pPr>
      <w:bookmarkStart w:id="12" w:name="_Toc20261012"/>
      <w:r w:rsidRPr="00630953">
        <w:rPr>
          <w:rFonts w:ascii="Times New Roman" w:hAnsi="Times New Roman" w:cs="Times New Roman"/>
          <w:sz w:val="24"/>
          <w:szCs w:val="24"/>
        </w:rPr>
        <w:t>4.3 Catégories et gravité</w:t>
      </w:r>
      <w:bookmarkEnd w:id="12"/>
    </w:p>
    <w:p w:rsidR="00FD19E1" w:rsidRPr="00630953" w:rsidRDefault="00657D82">
      <w:pPr>
        <w:spacing w:after="120" w:line="276" w:lineRule="auto"/>
        <w:rPr>
          <w:rFonts w:ascii="Times New Roman" w:hAnsi="Times New Roman" w:cs="Times New Roman"/>
          <w:sz w:val="24"/>
          <w:szCs w:val="24"/>
        </w:rPr>
      </w:pPr>
      <w:r w:rsidRPr="00630953">
        <w:rPr>
          <w:rFonts w:ascii="Times New Roman" w:hAnsi="Times New Roman" w:cs="Times New Roman"/>
          <w:b/>
          <w:bCs/>
          <w:sz w:val="24"/>
          <w:szCs w:val="24"/>
        </w:rPr>
        <w:t>Catégories</w:t>
      </w:r>
      <w:r w:rsidRPr="00630953">
        <w:rPr>
          <w:rFonts w:ascii="Times New Roman" w:hAnsi="Times New Roman" w:cs="Times New Roman"/>
          <w:sz w:val="24"/>
          <w:szCs w:val="24"/>
        </w:rPr>
        <w:t xml:space="preserve"> (modifiables par l’administrateur) : Infrastructure / Bâtiment, Équipement / Maintenance, Informatique / Réseau, Marchandises / Qualité, Entrepôt / Stockage, Préparation / Livraison, Sécurité, Autre.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838"/>
      </w:tblGrid>
      <w:tr w:rsidR="00FD19E1" w:rsidRPr="00630953">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b/>
                <w:bCs/>
                <w:sz w:val="24"/>
                <w:szCs w:val="24"/>
              </w:rPr>
              <w:t>Gravité</w:t>
            </w:r>
          </w:p>
        </w:tc>
        <w:tc>
          <w:tcPr>
            <w:tcW w:w="7838"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b/>
                <w:bCs/>
                <w:sz w:val="24"/>
                <w:szCs w:val="24"/>
              </w:rPr>
              <w:t>Sens</w:t>
            </w:r>
          </w:p>
        </w:tc>
      </w:tr>
      <w:tr w:rsidR="00FD19E1" w:rsidRPr="00630953">
        <w:trPr>
          <w:cantSplit/>
        </w:trPr>
        <w:tc>
          <w:tcPr>
            <w:tcW w:w="1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b/>
                <w:bCs/>
                <w:sz w:val="24"/>
                <w:szCs w:val="24"/>
              </w:rPr>
              <w:t>Faible</w:t>
            </w:r>
          </w:p>
        </w:tc>
        <w:tc>
          <w:tcPr>
            <w:tcW w:w="78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Impact limité.</w:t>
            </w:r>
          </w:p>
        </w:tc>
      </w:tr>
      <w:tr w:rsidR="00FD19E1" w:rsidRPr="00630953">
        <w:trPr>
          <w:cantSplit/>
        </w:trPr>
        <w:tc>
          <w:tcPr>
            <w:tcW w:w="1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b/>
                <w:bCs/>
                <w:sz w:val="24"/>
                <w:szCs w:val="24"/>
              </w:rPr>
              <w:t>Normale</w:t>
            </w:r>
          </w:p>
        </w:tc>
        <w:tc>
          <w:tcPr>
            <w:tcW w:w="78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À corriger, sans urgence.</w:t>
            </w:r>
          </w:p>
        </w:tc>
      </w:tr>
      <w:tr w:rsidR="00FD19E1" w:rsidRPr="00630953">
        <w:trPr>
          <w:cantSplit/>
        </w:trPr>
        <w:tc>
          <w:tcPr>
            <w:tcW w:w="1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b/>
                <w:bCs/>
                <w:sz w:val="24"/>
                <w:szCs w:val="24"/>
              </w:rPr>
              <w:t>Haute</w:t>
            </w:r>
          </w:p>
        </w:tc>
        <w:tc>
          <w:tcPr>
            <w:tcW w:w="78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Perturbation importante.</w:t>
            </w:r>
          </w:p>
        </w:tc>
      </w:tr>
      <w:tr w:rsidR="00FD19E1" w:rsidRPr="00630953">
        <w:trPr>
          <w:cantSplit/>
        </w:trPr>
        <w:tc>
          <w:tcPr>
            <w:tcW w:w="1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b/>
                <w:bCs/>
                <w:sz w:val="24"/>
                <w:szCs w:val="24"/>
              </w:rPr>
              <w:t>Critique</w:t>
            </w:r>
          </w:p>
        </w:tc>
        <w:tc>
          <w:tcPr>
            <w:tcW w:w="78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Risque immédiat pour des personnes, des biens ou l’activité.</w:t>
            </w:r>
          </w:p>
        </w:tc>
      </w:tr>
    </w:tbl>
    <w:p w:rsidR="00FD19E1" w:rsidRPr="00630953" w:rsidRDefault="00FD19E1">
      <w:pPr>
        <w:spacing w:after="100"/>
        <w:rPr>
          <w:rFonts w:ascii="Times New Roman" w:hAnsi="Times New Roman" w:cs="Times New Roman"/>
          <w:sz w:val="24"/>
          <w:szCs w:val="24"/>
        </w:rPr>
      </w:pPr>
    </w:p>
    <w:p w:rsidR="00FD19E1" w:rsidRPr="00630953" w:rsidRDefault="00657D82">
      <w:pPr>
        <w:spacing w:after="120" w:line="276" w:lineRule="auto"/>
        <w:rPr>
          <w:rFonts w:ascii="Times New Roman" w:hAnsi="Times New Roman" w:cs="Times New Roman"/>
          <w:sz w:val="24"/>
          <w:szCs w:val="24"/>
        </w:rPr>
      </w:pPr>
      <w:r w:rsidRPr="00630953">
        <w:rPr>
          <w:rFonts w:ascii="Times New Roman" w:hAnsi="Times New Roman" w:cs="Times New Roman"/>
          <w:sz w:val="24"/>
          <w:szCs w:val="24"/>
        </w:rPr>
        <w:t xml:space="preserve">Le déclarant </w:t>
      </w:r>
      <w:r w:rsidRPr="00630953">
        <w:rPr>
          <w:rFonts w:ascii="Times New Roman" w:hAnsi="Times New Roman" w:cs="Times New Roman"/>
          <w:bCs/>
          <w:sz w:val="24"/>
          <w:szCs w:val="24"/>
        </w:rPr>
        <w:t>propose</w:t>
      </w:r>
      <w:r w:rsidRPr="00630953">
        <w:rPr>
          <w:rFonts w:ascii="Times New Roman" w:hAnsi="Times New Roman" w:cs="Times New Roman"/>
          <w:sz w:val="24"/>
          <w:szCs w:val="24"/>
        </w:rPr>
        <w:t xml:space="preserve"> la gravité. Le responsable la confirme ou la corrige : c’est lui qui fixe la </w:t>
      </w:r>
      <w:r w:rsidRPr="00630953">
        <w:rPr>
          <w:rFonts w:ascii="Times New Roman" w:hAnsi="Times New Roman" w:cs="Times New Roman"/>
          <w:bCs/>
          <w:sz w:val="24"/>
          <w:szCs w:val="24"/>
        </w:rPr>
        <w:t>priorité</w:t>
      </w:r>
      <w:r w:rsidRPr="00630953">
        <w:rPr>
          <w:rFonts w:ascii="Times New Roman" w:hAnsi="Times New Roman" w:cs="Times New Roman"/>
          <w:b/>
          <w:bCs/>
          <w:sz w:val="24"/>
          <w:szCs w:val="24"/>
        </w:rPr>
        <w:t xml:space="preserve"> </w:t>
      </w:r>
      <w:r w:rsidRPr="00630953">
        <w:rPr>
          <w:rFonts w:ascii="Times New Roman" w:hAnsi="Times New Roman" w:cs="Times New Roman"/>
          <w:bCs/>
          <w:sz w:val="24"/>
          <w:szCs w:val="24"/>
        </w:rPr>
        <w:t>officielle</w:t>
      </w:r>
      <w:r w:rsidRPr="00630953">
        <w:rPr>
          <w:rFonts w:ascii="Times New Roman" w:hAnsi="Times New Roman" w:cs="Times New Roman"/>
          <w:sz w:val="24"/>
          <w:szCs w:val="24"/>
        </w:rPr>
        <w:t>.</w:t>
      </w:r>
    </w:p>
    <w:p w:rsidR="00FD19E1" w:rsidRPr="00630953" w:rsidRDefault="00657D82">
      <w:pPr>
        <w:pStyle w:val="Titre2"/>
        <w:rPr>
          <w:rFonts w:ascii="Times New Roman" w:hAnsi="Times New Roman" w:cs="Times New Roman"/>
          <w:sz w:val="24"/>
          <w:szCs w:val="24"/>
        </w:rPr>
      </w:pPr>
      <w:bookmarkStart w:id="13" w:name="_Toc20261013"/>
      <w:r w:rsidRPr="00630953">
        <w:rPr>
          <w:rFonts w:ascii="Times New Roman" w:hAnsi="Times New Roman" w:cs="Times New Roman"/>
          <w:sz w:val="24"/>
          <w:szCs w:val="24"/>
        </w:rPr>
        <w:t>4.4 Affectation</w:t>
      </w:r>
      <w:bookmarkEnd w:id="13"/>
    </w:p>
    <w:tbl>
      <w:tblPr>
        <w:tblStyle w:val="Grilledetableauclaire"/>
        <w:tblW w:w="0" w:type="auto"/>
        <w:tblLook w:val="04A0" w:firstRow="1" w:lastRow="0" w:firstColumn="1" w:lastColumn="0" w:noHBand="0" w:noVBand="1"/>
      </w:tblPr>
      <w:tblGrid>
        <w:gridCol w:w="4248"/>
        <w:gridCol w:w="4111"/>
      </w:tblGrid>
      <w:tr w:rsidR="006F288B" w:rsidRPr="00630953" w:rsidTr="006F288B">
        <w:tc>
          <w:tcPr>
            <w:tcW w:w="4248" w:type="dxa"/>
            <w:hideMark/>
          </w:tcPr>
          <w:p w:rsidR="006F288B" w:rsidRPr="00630953" w:rsidRDefault="006F288B" w:rsidP="006F288B">
            <w:pPr>
              <w:jc w:val="center"/>
              <w:rPr>
                <w:rFonts w:ascii="Times New Roman" w:eastAsia="Times New Roman" w:hAnsi="Times New Roman" w:cs="Times New Roman"/>
                <w:b/>
                <w:bCs/>
                <w:sz w:val="24"/>
                <w:szCs w:val="24"/>
              </w:rPr>
            </w:pPr>
            <w:r w:rsidRPr="00630953">
              <w:rPr>
                <w:rFonts w:ascii="Times New Roman" w:eastAsia="Times New Roman" w:hAnsi="Times New Roman" w:cs="Times New Roman"/>
                <w:b/>
                <w:bCs/>
                <w:sz w:val="24"/>
                <w:szCs w:val="24"/>
              </w:rPr>
              <w:t>Question</w:t>
            </w:r>
          </w:p>
        </w:tc>
        <w:tc>
          <w:tcPr>
            <w:tcW w:w="4111" w:type="dxa"/>
            <w:hideMark/>
          </w:tcPr>
          <w:p w:rsidR="006F288B" w:rsidRPr="00630953" w:rsidRDefault="006F288B" w:rsidP="006F288B">
            <w:pPr>
              <w:jc w:val="center"/>
              <w:rPr>
                <w:rFonts w:ascii="Times New Roman" w:eastAsia="Times New Roman" w:hAnsi="Times New Roman" w:cs="Times New Roman"/>
                <w:b/>
                <w:bCs/>
                <w:sz w:val="24"/>
                <w:szCs w:val="24"/>
              </w:rPr>
            </w:pPr>
            <w:r w:rsidRPr="00630953">
              <w:rPr>
                <w:rFonts w:ascii="Times New Roman" w:eastAsia="Times New Roman" w:hAnsi="Times New Roman" w:cs="Times New Roman"/>
                <w:b/>
                <w:bCs/>
                <w:sz w:val="24"/>
                <w:szCs w:val="24"/>
              </w:rPr>
              <w:t>Réponse sur la fiche</w:t>
            </w:r>
          </w:p>
        </w:tc>
      </w:tr>
      <w:tr w:rsidR="006F288B" w:rsidRPr="00630953" w:rsidTr="006F288B">
        <w:tc>
          <w:tcPr>
            <w:tcW w:w="4248" w:type="dxa"/>
            <w:hideMark/>
          </w:tcPr>
          <w:p w:rsidR="006F288B" w:rsidRPr="00630953" w:rsidRDefault="006F288B" w:rsidP="006F288B">
            <w:pPr>
              <w:rPr>
                <w:rFonts w:ascii="Times New Roman" w:eastAsia="Times New Roman" w:hAnsi="Times New Roman" w:cs="Times New Roman"/>
                <w:sz w:val="24"/>
                <w:szCs w:val="24"/>
              </w:rPr>
            </w:pPr>
            <w:r w:rsidRPr="00630953">
              <w:rPr>
                <w:rFonts w:ascii="Times New Roman" w:eastAsia="Times New Roman" w:hAnsi="Times New Roman" w:cs="Times New Roman"/>
                <w:sz w:val="24"/>
                <w:szCs w:val="24"/>
              </w:rPr>
              <w:t>Qui a le problème ?</w:t>
            </w:r>
          </w:p>
        </w:tc>
        <w:tc>
          <w:tcPr>
            <w:tcW w:w="4111" w:type="dxa"/>
            <w:hideMark/>
          </w:tcPr>
          <w:p w:rsidR="006F288B" w:rsidRPr="00630953" w:rsidRDefault="006F288B" w:rsidP="006F288B">
            <w:pPr>
              <w:rPr>
                <w:rFonts w:ascii="Times New Roman" w:eastAsia="Times New Roman" w:hAnsi="Times New Roman" w:cs="Times New Roman"/>
                <w:sz w:val="24"/>
                <w:szCs w:val="24"/>
              </w:rPr>
            </w:pPr>
            <w:r w:rsidRPr="00630953">
              <w:rPr>
                <w:rFonts w:ascii="Times New Roman" w:eastAsia="Times New Roman" w:hAnsi="Times New Roman" w:cs="Times New Roman"/>
                <w:sz w:val="24"/>
                <w:szCs w:val="24"/>
              </w:rPr>
              <w:t>Le service d'origine</w:t>
            </w:r>
          </w:p>
        </w:tc>
      </w:tr>
      <w:tr w:rsidR="006F288B" w:rsidRPr="00630953" w:rsidTr="006F288B">
        <w:tc>
          <w:tcPr>
            <w:tcW w:w="4248" w:type="dxa"/>
            <w:hideMark/>
          </w:tcPr>
          <w:p w:rsidR="006F288B" w:rsidRPr="00630953" w:rsidRDefault="006F288B" w:rsidP="006F288B">
            <w:pPr>
              <w:rPr>
                <w:rFonts w:ascii="Times New Roman" w:eastAsia="Times New Roman" w:hAnsi="Times New Roman" w:cs="Times New Roman"/>
                <w:sz w:val="24"/>
                <w:szCs w:val="24"/>
              </w:rPr>
            </w:pPr>
            <w:r w:rsidRPr="00630953">
              <w:rPr>
                <w:rFonts w:ascii="Times New Roman" w:eastAsia="Times New Roman" w:hAnsi="Times New Roman" w:cs="Times New Roman"/>
                <w:sz w:val="24"/>
                <w:szCs w:val="24"/>
              </w:rPr>
              <w:t>Qui doit le réparer ?</w:t>
            </w:r>
          </w:p>
        </w:tc>
        <w:tc>
          <w:tcPr>
            <w:tcW w:w="4111" w:type="dxa"/>
            <w:hideMark/>
          </w:tcPr>
          <w:p w:rsidR="006F288B" w:rsidRPr="00630953" w:rsidRDefault="006F288B" w:rsidP="006F288B">
            <w:pPr>
              <w:rPr>
                <w:rFonts w:ascii="Times New Roman" w:eastAsia="Times New Roman" w:hAnsi="Times New Roman" w:cs="Times New Roman"/>
                <w:sz w:val="24"/>
                <w:szCs w:val="24"/>
              </w:rPr>
            </w:pPr>
            <w:r w:rsidRPr="00630953">
              <w:rPr>
                <w:rFonts w:ascii="Times New Roman" w:eastAsia="Times New Roman" w:hAnsi="Times New Roman" w:cs="Times New Roman"/>
                <w:sz w:val="24"/>
                <w:szCs w:val="24"/>
              </w:rPr>
              <w:t>Le service de traitement</w:t>
            </w:r>
          </w:p>
        </w:tc>
      </w:tr>
      <w:tr w:rsidR="006F288B" w:rsidRPr="00630953" w:rsidTr="006F288B">
        <w:tc>
          <w:tcPr>
            <w:tcW w:w="4248" w:type="dxa"/>
            <w:hideMark/>
          </w:tcPr>
          <w:p w:rsidR="006F288B" w:rsidRPr="00630953" w:rsidRDefault="006F288B" w:rsidP="006F288B">
            <w:pPr>
              <w:rPr>
                <w:rFonts w:ascii="Times New Roman" w:eastAsia="Times New Roman" w:hAnsi="Times New Roman" w:cs="Times New Roman"/>
                <w:sz w:val="24"/>
                <w:szCs w:val="24"/>
              </w:rPr>
            </w:pPr>
            <w:r w:rsidRPr="00630953">
              <w:rPr>
                <w:rFonts w:ascii="Times New Roman" w:eastAsia="Times New Roman" w:hAnsi="Times New Roman" w:cs="Times New Roman"/>
                <w:sz w:val="24"/>
                <w:szCs w:val="24"/>
              </w:rPr>
              <w:t>Qui s'en occupe ?</w:t>
            </w:r>
          </w:p>
        </w:tc>
        <w:tc>
          <w:tcPr>
            <w:tcW w:w="4111" w:type="dxa"/>
            <w:hideMark/>
          </w:tcPr>
          <w:p w:rsidR="006F288B" w:rsidRPr="00630953" w:rsidRDefault="006F288B" w:rsidP="006F288B">
            <w:pPr>
              <w:rPr>
                <w:rFonts w:ascii="Times New Roman" w:eastAsia="Times New Roman" w:hAnsi="Times New Roman" w:cs="Times New Roman"/>
                <w:sz w:val="24"/>
                <w:szCs w:val="24"/>
              </w:rPr>
            </w:pPr>
            <w:r w:rsidRPr="00630953">
              <w:rPr>
                <w:rFonts w:ascii="Times New Roman" w:eastAsia="Times New Roman" w:hAnsi="Times New Roman" w:cs="Times New Roman"/>
                <w:sz w:val="24"/>
                <w:szCs w:val="24"/>
              </w:rPr>
              <w:t>Le technicien choisi par le chef</w:t>
            </w:r>
          </w:p>
        </w:tc>
      </w:tr>
      <w:tr w:rsidR="006F288B" w:rsidRPr="00630953" w:rsidTr="006F288B">
        <w:tc>
          <w:tcPr>
            <w:tcW w:w="4248" w:type="dxa"/>
            <w:hideMark/>
          </w:tcPr>
          <w:p w:rsidR="006F288B" w:rsidRPr="00630953" w:rsidRDefault="006F288B" w:rsidP="006F288B">
            <w:pPr>
              <w:rPr>
                <w:rFonts w:ascii="Times New Roman" w:eastAsia="Times New Roman" w:hAnsi="Times New Roman" w:cs="Times New Roman"/>
                <w:sz w:val="24"/>
                <w:szCs w:val="24"/>
              </w:rPr>
            </w:pPr>
            <w:r w:rsidRPr="00630953">
              <w:rPr>
                <w:rFonts w:ascii="Times New Roman" w:eastAsia="Times New Roman" w:hAnsi="Times New Roman" w:cs="Times New Roman"/>
                <w:sz w:val="24"/>
                <w:szCs w:val="24"/>
              </w:rPr>
              <w:t>Qui a changé de technicien, et quand ?</w:t>
            </w:r>
          </w:p>
        </w:tc>
        <w:tc>
          <w:tcPr>
            <w:tcW w:w="4111" w:type="dxa"/>
            <w:hideMark/>
          </w:tcPr>
          <w:p w:rsidR="006F288B" w:rsidRPr="00630953" w:rsidRDefault="006F288B" w:rsidP="006F288B">
            <w:pPr>
              <w:rPr>
                <w:rFonts w:ascii="Times New Roman" w:eastAsia="Times New Roman" w:hAnsi="Times New Roman" w:cs="Times New Roman"/>
                <w:sz w:val="24"/>
                <w:szCs w:val="24"/>
              </w:rPr>
            </w:pPr>
            <w:r w:rsidRPr="00630953">
              <w:rPr>
                <w:rFonts w:ascii="Times New Roman" w:eastAsia="Times New Roman" w:hAnsi="Times New Roman" w:cs="Times New Roman"/>
                <w:sz w:val="24"/>
                <w:szCs w:val="24"/>
              </w:rPr>
              <w:t>Noté automatiquement</w:t>
            </w:r>
          </w:p>
        </w:tc>
      </w:tr>
    </w:tbl>
    <w:p w:rsidR="00FD19E1" w:rsidRPr="00630953" w:rsidRDefault="00657D82">
      <w:pPr>
        <w:pStyle w:val="Titre2"/>
        <w:rPr>
          <w:rFonts w:ascii="Times New Roman" w:hAnsi="Times New Roman" w:cs="Times New Roman"/>
          <w:sz w:val="24"/>
          <w:szCs w:val="24"/>
        </w:rPr>
      </w:pPr>
      <w:bookmarkStart w:id="14" w:name="_Toc20261014"/>
      <w:r w:rsidRPr="00630953">
        <w:rPr>
          <w:rFonts w:ascii="Times New Roman" w:hAnsi="Times New Roman" w:cs="Times New Roman"/>
          <w:sz w:val="24"/>
          <w:szCs w:val="24"/>
        </w:rPr>
        <w:t>4.5 Commentaires et notifications</w:t>
      </w:r>
      <w:bookmarkEnd w:id="14"/>
    </w:p>
    <w:p w:rsidR="00FD19E1" w:rsidRPr="00630953" w:rsidRDefault="00657D82">
      <w:pPr>
        <w:pStyle w:val="Paragraphedeliste"/>
        <w:numPr>
          <w:ilvl w:val="0"/>
          <w:numId w:val="2"/>
        </w:numPr>
        <w:spacing w:after="60" w:line="276" w:lineRule="auto"/>
        <w:rPr>
          <w:rFonts w:ascii="Times New Roman" w:hAnsi="Times New Roman" w:cs="Times New Roman"/>
          <w:sz w:val="24"/>
          <w:szCs w:val="24"/>
        </w:rPr>
      </w:pPr>
      <w:r w:rsidRPr="00630953">
        <w:rPr>
          <w:rFonts w:ascii="Times New Roman" w:hAnsi="Times New Roman" w:cs="Times New Roman"/>
          <w:sz w:val="24"/>
          <w:szCs w:val="24"/>
        </w:rPr>
        <w:t xml:space="preserve">Toute personne ayant accès à une fiche peut y </w:t>
      </w:r>
      <w:r w:rsidRPr="00630953">
        <w:rPr>
          <w:rFonts w:ascii="Times New Roman" w:hAnsi="Times New Roman" w:cs="Times New Roman"/>
          <w:bCs/>
          <w:sz w:val="24"/>
          <w:szCs w:val="24"/>
        </w:rPr>
        <w:t>écrire des commentaires</w:t>
      </w:r>
      <w:r w:rsidRPr="00630953">
        <w:rPr>
          <w:rFonts w:ascii="Times New Roman" w:hAnsi="Times New Roman" w:cs="Times New Roman"/>
          <w:sz w:val="24"/>
          <w:szCs w:val="24"/>
        </w:rPr>
        <w:t>. Ils sont gardés dans l’historique.</w:t>
      </w:r>
    </w:p>
    <w:p w:rsidR="00FD19E1" w:rsidRPr="00630953" w:rsidRDefault="00FC550F">
      <w:pPr>
        <w:pStyle w:val="Paragraphedeliste"/>
        <w:numPr>
          <w:ilvl w:val="0"/>
          <w:numId w:val="2"/>
        </w:numPr>
        <w:spacing w:after="60" w:line="276" w:lineRule="auto"/>
        <w:rPr>
          <w:rFonts w:ascii="Times New Roman" w:hAnsi="Times New Roman" w:cs="Times New Roman"/>
          <w:sz w:val="24"/>
          <w:szCs w:val="24"/>
        </w:rPr>
      </w:pPr>
      <w:r w:rsidRPr="00630953">
        <w:rPr>
          <w:rFonts w:ascii="Times New Roman" w:hAnsi="Times New Roman" w:cs="Times New Roman"/>
          <w:bCs/>
          <w:sz w:val="24"/>
          <w:szCs w:val="24"/>
        </w:rPr>
        <w:t>En indispensable</w:t>
      </w:r>
      <w:r w:rsidR="00657D82" w:rsidRPr="00630953">
        <w:rPr>
          <w:rFonts w:ascii="Times New Roman" w:hAnsi="Times New Roman" w:cs="Times New Roman"/>
          <w:sz w:val="24"/>
          <w:szCs w:val="24"/>
        </w:rPr>
        <w:t>, l’application affiche une liste « à faire » pour chacun : les incidents qui attendent une action de sa part.</w:t>
      </w:r>
    </w:p>
    <w:p w:rsidR="00FD19E1" w:rsidRPr="00630953" w:rsidRDefault="00FC550F">
      <w:pPr>
        <w:pStyle w:val="Paragraphedeliste"/>
        <w:numPr>
          <w:ilvl w:val="0"/>
          <w:numId w:val="2"/>
        </w:numPr>
        <w:spacing w:after="60" w:line="276" w:lineRule="auto"/>
        <w:rPr>
          <w:rFonts w:ascii="Times New Roman" w:hAnsi="Times New Roman" w:cs="Times New Roman"/>
          <w:sz w:val="24"/>
          <w:szCs w:val="24"/>
        </w:rPr>
      </w:pPr>
      <w:r w:rsidRPr="00630953">
        <w:rPr>
          <w:rFonts w:ascii="Times New Roman" w:hAnsi="Times New Roman" w:cs="Times New Roman"/>
          <w:bCs/>
          <w:sz w:val="24"/>
          <w:szCs w:val="24"/>
        </w:rPr>
        <w:t>Après l’indispensable</w:t>
      </w:r>
      <w:r w:rsidR="00657D82" w:rsidRPr="00630953">
        <w:rPr>
          <w:rFonts w:ascii="Times New Roman" w:hAnsi="Times New Roman" w:cs="Times New Roman"/>
          <w:sz w:val="24"/>
          <w:szCs w:val="24"/>
        </w:rPr>
        <w:t xml:space="preserve"> (souhaitable) : e-mail et notification sur le téléphone pour une nouvelle affectation, un changement d’affectation, une résolution, une clôture ou une réouverture. Les notifications sur téléphone dépendent du navigateur et de l’autorisation de </w:t>
      </w:r>
      <w:bookmarkStart w:id="15" w:name="_GoBack"/>
      <w:bookmarkEnd w:id="15"/>
      <w:r w:rsidR="00657D82" w:rsidRPr="00630953">
        <w:rPr>
          <w:rFonts w:ascii="Times New Roman" w:hAnsi="Times New Roman" w:cs="Times New Roman"/>
          <w:sz w:val="24"/>
          <w:szCs w:val="24"/>
        </w:rPr>
        <w:t>l’utilisateur.</w:t>
      </w:r>
    </w:p>
    <w:p w:rsidR="00FD19E1" w:rsidRPr="00630953" w:rsidRDefault="00657D82">
      <w:pPr>
        <w:pStyle w:val="Titre2"/>
        <w:rPr>
          <w:rFonts w:ascii="Times New Roman" w:hAnsi="Times New Roman" w:cs="Times New Roman"/>
          <w:sz w:val="24"/>
          <w:szCs w:val="24"/>
        </w:rPr>
      </w:pPr>
      <w:bookmarkStart w:id="16" w:name="_Toc20261015"/>
      <w:r w:rsidRPr="00630953">
        <w:rPr>
          <w:rFonts w:ascii="Times New Roman" w:hAnsi="Times New Roman" w:cs="Times New Roman"/>
          <w:sz w:val="24"/>
          <w:szCs w:val="24"/>
        </w:rPr>
        <w:lastRenderedPageBreak/>
        <w:t>4.6 Suivi, tableaux de bord et historique</w:t>
      </w:r>
      <w:bookmarkEnd w:id="16"/>
    </w:p>
    <w:p w:rsidR="00FD19E1" w:rsidRPr="00630953" w:rsidRDefault="00657D82">
      <w:pPr>
        <w:pStyle w:val="Paragraphedeliste"/>
        <w:numPr>
          <w:ilvl w:val="0"/>
          <w:numId w:val="2"/>
        </w:numPr>
        <w:spacing w:after="60" w:line="276" w:lineRule="auto"/>
        <w:rPr>
          <w:rFonts w:ascii="Times New Roman" w:hAnsi="Times New Roman" w:cs="Times New Roman"/>
          <w:sz w:val="24"/>
          <w:szCs w:val="24"/>
        </w:rPr>
      </w:pPr>
      <w:r w:rsidRPr="00630953">
        <w:rPr>
          <w:rFonts w:ascii="Times New Roman" w:hAnsi="Times New Roman" w:cs="Times New Roman"/>
          <w:b/>
          <w:bCs/>
          <w:sz w:val="24"/>
          <w:szCs w:val="24"/>
        </w:rPr>
        <w:t>Tableaux de bord</w:t>
      </w:r>
      <w:r w:rsidRPr="00630953">
        <w:rPr>
          <w:rFonts w:ascii="Times New Roman" w:hAnsi="Times New Roman" w:cs="Times New Roman"/>
          <w:sz w:val="24"/>
          <w:szCs w:val="24"/>
        </w:rPr>
        <w:t xml:space="preserve"> : nombre d’incidents par statut, priorité, site, service, catégorie et responsable ; évolution par mois ; délai moyen de prise en charge et de résolution ; incidents anciens. Chacun ne voit que ce qu’il a le droit de voir.</w:t>
      </w:r>
    </w:p>
    <w:p w:rsidR="00FD19E1" w:rsidRPr="00630953" w:rsidRDefault="00657D82">
      <w:pPr>
        <w:pStyle w:val="Paragraphedeliste"/>
        <w:numPr>
          <w:ilvl w:val="0"/>
          <w:numId w:val="2"/>
        </w:numPr>
        <w:spacing w:after="60" w:line="276" w:lineRule="auto"/>
        <w:rPr>
          <w:rFonts w:ascii="Times New Roman" w:hAnsi="Times New Roman" w:cs="Times New Roman"/>
          <w:sz w:val="24"/>
          <w:szCs w:val="24"/>
        </w:rPr>
      </w:pPr>
      <w:r w:rsidRPr="00630953">
        <w:rPr>
          <w:rFonts w:ascii="Times New Roman" w:hAnsi="Times New Roman" w:cs="Times New Roman"/>
          <w:b/>
          <w:bCs/>
          <w:sz w:val="24"/>
          <w:szCs w:val="24"/>
        </w:rPr>
        <w:t>Alertes visuelles</w:t>
      </w:r>
      <w:r w:rsidRPr="00630953">
        <w:rPr>
          <w:rFonts w:ascii="Times New Roman" w:hAnsi="Times New Roman" w:cs="Times New Roman"/>
          <w:sz w:val="24"/>
          <w:szCs w:val="24"/>
        </w:rPr>
        <w:t xml:space="preserve"> sur les incidents qui traînent (filtre et couleur). Les relances automatiques viendront plus tard, quand les délais SLA seront validés.</w:t>
      </w:r>
    </w:p>
    <w:p w:rsidR="00FD19E1" w:rsidRPr="00630953" w:rsidRDefault="00657D82">
      <w:pPr>
        <w:pStyle w:val="Paragraphedeliste"/>
        <w:numPr>
          <w:ilvl w:val="0"/>
          <w:numId w:val="2"/>
        </w:numPr>
        <w:spacing w:after="60" w:line="276" w:lineRule="auto"/>
        <w:rPr>
          <w:rFonts w:ascii="Times New Roman" w:hAnsi="Times New Roman" w:cs="Times New Roman"/>
          <w:sz w:val="24"/>
          <w:szCs w:val="24"/>
        </w:rPr>
      </w:pPr>
      <w:r w:rsidRPr="00630953">
        <w:rPr>
          <w:rFonts w:ascii="Times New Roman" w:hAnsi="Times New Roman" w:cs="Times New Roman"/>
          <w:b/>
          <w:bCs/>
          <w:sz w:val="24"/>
          <w:szCs w:val="24"/>
        </w:rPr>
        <w:t>Historique</w:t>
      </w:r>
      <w:r w:rsidRPr="00630953">
        <w:rPr>
          <w:rFonts w:ascii="Times New Roman" w:hAnsi="Times New Roman" w:cs="Times New Roman"/>
          <w:sz w:val="24"/>
          <w:szCs w:val="24"/>
        </w:rPr>
        <w:t xml:space="preserve"> : chaque événement est gardé (auteur, date, changement de statut ou de priorité, affectation, commentaire, résolution, annulation, réouverture, clôture). Les utilisateurs ne peuvent ni le modifier ni l’effacer.</w:t>
      </w:r>
    </w:p>
    <w:p w:rsidR="00FD19E1" w:rsidRPr="00630953" w:rsidRDefault="00657D82">
      <w:pPr>
        <w:pStyle w:val="Paragraphedeliste"/>
        <w:numPr>
          <w:ilvl w:val="0"/>
          <w:numId w:val="2"/>
        </w:numPr>
        <w:spacing w:after="60" w:line="276" w:lineRule="auto"/>
        <w:rPr>
          <w:rFonts w:ascii="Times New Roman" w:hAnsi="Times New Roman" w:cs="Times New Roman"/>
          <w:sz w:val="24"/>
          <w:szCs w:val="24"/>
        </w:rPr>
      </w:pPr>
      <w:r w:rsidRPr="00630953">
        <w:rPr>
          <w:rFonts w:ascii="Times New Roman" w:hAnsi="Times New Roman" w:cs="Times New Roman"/>
          <w:b/>
          <w:bCs/>
          <w:sz w:val="24"/>
          <w:szCs w:val="24"/>
        </w:rPr>
        <w:t>Export</w:t>
      </w:r>
      <w:r w:rsidRPr="00630953">
        <w:rPr>
          <w:rFonts w:ascii="Times New Roman" w:hAnsi="Times New Roman" w:cs="Times New Roman"/>
          <w:sz w:val="24"/>
          <w:szCs w:val="24"/>
        </w:rPr>
        <w:t xml:space="preserve"> CSV / Excel filtré (souhaitable), avec les mêmes limites de visibilité que dans l’application.</w:t>
      </w:r>
    </w:p>
    <w:p w:rsidR="00FD19E1" w:rsidRPr="00630953" w:rsidRDefault="00657D82">
      <w:pPr>
        <w:pStyle w:val="Titre1"/>
        <w:rPr>
          <w:rFonts w:ascii="Times New Roman" w:hAnsi="Times New Roman" w:cs="Times New Roman"/>
          <w:color w:val="FF0000"/>
          <w:sz w:val="24"/>
          <w:szCs w:val="24"/>
        </w:rPr>
      </w:pPr>
      <w:bookmarkStart w:id="17" w:name="_Toc20261016"/>
      <w:r w:rsidRPr="00630953">
        <w:rPr>
          <w:rFonts w:ascii="Times New Roman" w:hAnsi="Times New Roman" w:cs="Times New Roman"/>
          <w:color w:val="FF0000"/>
          <w:sz w:val="24"/>
          <w:szCs w:val="24"/>
        </w:rPr>
        <w:t>5. Règles de gestion</w:t>
      </w:r>
      <w:bookmarkEnd w:id="17"/>
    </w:p>
    <w:p w:rsidR="00FD19E1" w:rsidRPr="00630953" w:rsidRDefault="00657D82">
      <w:pPr>
        <w:spacing w:after="120" w:line="276" w:lineRule="auto"/>
        <w:rPr>
          <w:rFonts w:ascii="Times New Roman" w:hAnsi="Times New Roman" w:cs="Times New Roman"/>
          <w:sz w:val="24"/>
          <w:szCs w:val="24"/>
        </w:rPr>
      </w:pPr>
      <w:r w:rsidRPr="00630953">
        <w:rPr>
          <w:rFonts w:ascii="Times New Roman" w:hAnsi="Times New Roman" w:cs="Times New Roman"/>
          <w:sz w:val="24"/>
          <w:szCs w:val="24"/>
        </w:rPr>
        <w:t xml:space="preserve">Une règle de gestion dit ce qui est </w:t>
      </w:r>
      <w:r w:rsidRPr="00630953">
        <w:rPr>
          <w:rFonts w:ascii="Times New Roman" w:hAnsi="Times New Roman" w:cs="Times New Roman"/>
          <w:bCs/>
          <w:sz w:val="24"/>
          <w:szCs w:val="24"/>
        </w:rPr>
        <w:t>obligatoire, permis ou interdit</w:t>
      </w:r>
      <w:r w:rsidRPr="00630953">
        <w:rPr>
          <w:rFonts w:ascii="Times New Roman" w:hAnsi="Times New Roman" w:cs="Times New Roman"/>
          <w:sz w:val="24"/>
          <w:szCs w:val="24"/>
        </w:rPr>
        <w:t xml:space="preserve"> dans l’outil. Chaque règle a un code pour pouvoir s’y référer dans les tests et la conception. Les règles marquées « à confirmer » sont des propositions.</w:t>
      </w:r>
    </w:p>
    <w:p w:rsidR="00FD19E1" w:rsidRPr="00630953" w:rsidRDefault="00657D82">
      <w:pPr>
        <w:pStyle w:val="Titre2"/>
        <w:rPr>
          <w:rFonts w:ascii="Times New Roman" w:hAnsi="Times New Roman" w:cs="Times New Roman"/>
          <w:sz w:val="24"/>
          <w:szCs w:val="24"/>
        </w:rPr>
      </w:pPr>
      <w:bookmarkStart w:id="18" w:name="_Toc20261017"/>
      <w:r w:rsidRPr="00630953">
        <w:rPr>
          <w:rFonts w:ascii="Times New Roman" w:hAnsi="Times New Roman" w:cs="Times New Roman"/>
          <w:sz w:val="24"/>
          <w:szCs w:val="24"/>
        </w:rPr>
        <w:t>5.1 Déclaration</w:t>
      </w:r>
      <w:bookmarkEnd w:id="1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8538"/>
      </w:tblGrid>
      <w:tr w:rsidR="00FD19E1" w:rsidRPr="00630953">
        <w:trPr>
          <w:tblHeader/>
        </w:trPr>
        <w:tc>
          <w:tcPr>
            <w:tcW w:w="11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b/>
                <w:bCs/>
                <w:sz w:val="24"/>
                <w:szCs w:val="24"/>
              </w:rPr>
              <w:t>Code</w:t>
            </w:r>
          </w:p>
        </w:tc>
        <w:tc>
          <w:tcPr>
            <w:tcW w:w="8538"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b/>
                <w:bCs/>
                <w:sz w:val="24"/>
                <w:szCs w:val="24"/>
              </w:rPr>
              <w:t>Règle</w:t>
            </w:r>
          </w:p>
        </w:tc>
      </w:tr>
      <w:tr w:rsidR="00FD19E1" w:rsidRPr="00630953">
        <w:trPr>
          <w:cantSplit/>
        </w:trPr>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RG-01</w:t>
            </w:r>
          </w:p>
        </w:tc>
        <w:tc>
          <w:tcPr>
            <w:tcW w:w="85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Un incident ne peut être enregistré que si les champs obligatoires sont remplis : titre, description, catégorie, site, service d’origine, date et heure du constat.</w:t>
            </w:r>
          </w:p>
        </w:tc>
      </w:tr>
      <w:tr w:rsidR="00FD19E1" w:rsidRPr="00630953">
        <w:trPr>
          <w:cantSplit/>
        </w:trPr>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RG-02</w:t>
            </w:r>
          </w:p>
        </w:tc>
        <w:tc>
          <w:tcPr>
            <w:tcW w:w="85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L’identifiant unique, le compte créateur et la date de création sont générés automatiquement. Personne ne peut les modifier.</w:t>
            </w:r>
          </w:p>
        </w:tc>
      </w:tr>
      <w:tr w:rsidR="00FD19E1" w:rsidRPr="00630953">
        <w:trPr>
          <w:cantSplit/>
        </w:trPr>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RG-03</w:t>
            </w:r>
          </w:p>
        </w:tc>
        <w:tc>
          <w:tcPr>
            <w:tcW w:w="85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Un incident peut avoir au maximum 5 photos, de 5 Mo chacune (limite réglable). Les PDF sont acceptés, les vidéos refusées.</w:t>
            </w:r>
          </w:p>
        </w:tc>
      </w:tr>
      <w:tr w:rsidR="00FD19E1" w:rsidRPr="00630953">
        <w:trPr>
          <w:cantSplit/>
        </w:trPr>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RG-04</w:t>
            </w:r>
          </w:p>
        </w:tc>
        <w:tc>
          <w:tcPr>
            <w:tcW w:w="85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Un chef d’équipe peut déclarer un incident pour un collègue. Le nom du collègue est noté dans « personne ayant constaté ». Le compte créateur reste celui du chef d’équipe.</w:t>
            </w:r>
          </w:p>
        </w:tc>
      </w:tr>
      <w:tr w:rsidR="00FD19E1" w:rsidRPr="00630953">
        <w:trPr>
          <w:cantSplit/>
        </w:trPr>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RG-05</w:t>
            </w:r>
          </w:p>
        </w:tc>
        <w:tc>
          <w:tcPr>
            <w:tcW w:w="85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Le déclarant propose une gravité. Le responsable la confirme ou la corrige. La gravité confirmée par le responsable devient la priorité officielle.</w:t>
            </w:r>
          </w:p>
        </w:tc>
      </w:tr>
    </w:tbl>
    <w:p w:rsidR="00FD19E1" w:rsidRPr="00630953" w:rsidRDefault="00FD19E1">
      <w:pPr>
        <w:spacing w:after="100"/>
        <w:rPr>
          <w:rFonts w:ascii="Times New Roman" w:hAnsi="Times New Roman" w:cs="Times New Roman"/>
          <w:sz w:val="24"/>
          <w:szCs w:val="24"/>
        </w:rPr>
      </w:pPr>
    </w:p>
    <w:p w:rsidR="00FD19E1" w:rsidRPr="00630953" w:rsidRDefault="00657D82">
      <w:pPr>
        <w:pStyle w:val="Titre2"/>
        <w:rPr>
          <w:rFonts w:ascii="Times New Roman" w:hAnsi="Times New Roman" w:cs="Times New Roman"/>
          <w:sz w:val="24"/>
          <w:szCs w:val="24"/>
        </w:rPr>
      </w:pPr>
      <w:bookmarkStart w:id="19" w:name="_Toc20261018"/>
      <w:r w:rsidRPr="00630953">
        <w:rPr>
          <w:rFonts w:ascii="Times New Roman" w:hAnsi="Times New Roman" w:cs="Times New Roman"/>
          <w:sz w:val="24"/>
          <w:szCs w:val="24"/>
        </w:rPr>
        <w:t>5.2 Statuts</w:t>
      </w:r>
      <w:bookmarkEnd w:id="1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8538"/>
      </w:tblGrid>
      <w:tr w:rsidR="00FD19E1" w:rsidRPr="00630953">
        <w:trPr>
          <w:tblHeader/>
        </w:trPr>
        <w:tc>
          <w:tcPr>
            <w:tcW w:w="11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b/>
                <w:bCs/>
                <w:sz w:val="24"/>
                <w:szCs w:val="24"/>
              </w:rPr>
              <w:t>Code</w:t>
            </w:r>
          </w:p>
        </w:tc>
        <w:tc>
          <w:tcPr>
            <w:tcW w:w="8538"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b/>
                <w:bCs/>
                <w:sz w:val="24"/>
                <w:szCs w:val="24"/>
              </w:rPr>
              <w:t>Règle</w:t>
            </w:r>
          </w:p>
        </w:tc>
      </w:tr>
      <w:tr w:rsidR="00FD19E1" w:rsidRPr="00630953">
        <w:trPr>
          <w:cantSplit/>
        </w:trPr>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RG-06</w:t>
            </w:r>
          </w:p>
        </w:tc>
        <w:tc>
          <w:tcPr>
            <w:tcW w:w="85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Les seuls changements de statut permis sont : Nouveau → Qualifié / Affecté → En cours → Résolu → Clôturé, plus l’annulation et la réouverture. Le serveur refuse tout autre changement.</w:t>
            </w:r>
          </w:p>
        </w:tc>
      </w:tr>
      <w:tr w:rsidR="00FD19E1" w:rsidRPr="00630953">
        <w:trPr>
          <w:cantSplit/>
        </w:trPr>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RG-07</w:t>
            </w:r>
          </w:p>
        </w:tc>
        <w:tc>
          <w:tcPr>
            <w:tcW w:w="85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Seul un responsable du service de traitement peut qualifier un incident (vérifier la gravité, fixer la priorité) et l’affecter.</w:t>
            </w:r>
          </w:p>
        </w:tc>
      </w:tr>
      <w:tr w:rsidR="00FD19E1" w:rsidRPr="00630953">
        <w:trPr>
          <w:cantSplit/>
        </w:trPr>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lastRenderedPageBreak/>
              <w:t>RG-08</w:t>
            </w:r>
          </w:p>
        </w:tc>
        <w:tc>
          <w:tcPr>
            <w:tcW w:w="85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Seul l’intervenant à qui l’incident est affecté peut le passer En cours, noter ses actions et proposer la résolution (Résolu).</w:t>
            </w:r>
          </w:p>
        </w:tc>
      </w:tr>
      <w:tr w:rsidR="00FD19E1" w:rsidRPr="00630953">
        <w:trPr>
          <w:cantSplit/>
        </w:trPr>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RG-09</w:t>
            </w:r>
          </w:p>
        </w:tc>
        <w:tc>
          <w:tcPr>
            <w:tcW w:w="85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Seul un responsable peut clôturer un incident. La validation est explicite : rien ne se clôture tout seul.</w:t>
            </w:r>
          </w:p>
        </w:tc>
      </w:tr>
      <w:tr w:rsidR="00FD19E1" w:rsidRPr="00630953">
        <w:trPr>
          <w:cantSplit/>
        </w:trPr>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RG-10</w:t>
            </w:r>
          </w:p>
        </w:tc>
        <w:tc>
          <w:tcPr>
            <w:tcW w:w="85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Seul un responsable peut faire passer un incident de Résolu à En cours (réouverture). Une justification écrite est obligatoire.</w:t>
            </w:r>
          </w:p>
        </w:tc>
      </w:tr>
      <w:tr w:rsidR="00FD19E1" w:rsidRPr="00630953">
        <w:trPr>
          <w:cantSplit/>
        </w:trPr>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RG-11</w:t>
            </w:r>
          </w:p>
        </w:tc>
        <w:tc>
          <w:tcPr>
            <w:tcW w:w="85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Un incident peut être Annulé avec un motif obligatoire. Il n’est jamais supprimé. Seul un responsable peut annuler, et seulement avant la clôture (à confirmer).</w:t>
            </w:r>
          </w:p>
        </w:tc>
      </w:tr>
      <w:tr w:rsidR="00FD19E1" w:rsidRPr="00630953">
        <w:trPr>
          <w:cantSplit/>
        </w:trPr>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RG-12</w:t>
            </w:r>
          </w:p>
        </w:tc>
        <w:tc>
          <w:tcPr>
            <w:tcW w:w="85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Un incident Clôturé ne se rouvre pas. Si le problème revient, on crée un nouvel incident (à confirmer).</w:t>
            </w:r>
          </w:p>
        </w:tc>
      </w:tr>
    </w:tbl>
    <w:p w:rsidR="00FD19E1" w:rsidRPr="00630953" w:rsidRDefault="00FD19E1">
      <w:pPr>
        <w:spacing w:after="100"/>
        <w:rPr>
          <w:rFonts w:ascii="Times New Roman" w:hAnsi="Times New Roman" w:cs="Times New Roman"/>
          <w:sz w:val="24"/>
          <w:szCs w:val="24"/>
        </w:rPr>
      </w:pPr>
    </w:p>
    <w:p w:rsidR="00FD19E1" w:rsidRPr="00630953" w:rsidRDefault="00657D82">
      <w:pPr>
        <w:pStyle w:val="Titre2"/>
        <w:rPr>
          <w:rFonts w:ascii="Times New Roman" w:hAnsi="Times New Roman" w:cs="Times New Roman"/>
          <w:sz w:val="24"/>
          <w:szCs w:val="24"/>
        </w:rPr>
      </w:pPr>
      <w:bookmarkStart w:id="20" w:name="_Toc20261019"/>
      <w:r w:rsidRPr="00630953">
        <w:rPr>
          <w:rFonts w:ascii="Times New Roman" w:hAnsi="Times New Roman" w:cs="Times New Roman"/>
          <w:sz w:val="24"/>
          <w:szCs w:val="24"/>
        </w:rPr>
        <w:t>5.3 Affectation</w:t>
      </w:r>
      <w:bookmarkEnd w:id="2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8538"/>
      </w:tblGrid>
      <w:tr w:rsidR="00FD19E1" w:rsidRPr="00630953">
        <w:trPr>
          <w:tblHeader/>
        </w:trPr>
        <w:tc>
          <w:tcPr>
            <w:tcW w:w="11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b/>
                <w:bCs/>
                <w:sz w:val="24"/>
                <w:szCs w:val="24"/>
              </w:rPr>
              <w:t>Code</w:t>
            </w:r>
          </w:p>
        </w:tc>
        <w:tc>
          <w:tcPr>
            <w:tcW w:w="8538"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b/>
                <w:bCs/>
                <w:sz w:val="24"/>
                <w:szCs w:val="24"/>
              </w:rPr>
              <w:t>Règle</w:t>
            </w:r>
          </w:p>
        </w:tc>
      </w:tr>
      <w:tr w:rsidR="00FD19E1" w:rsidRPr="00630953">
        <w:trPr>
          <w:cantSplit/>
        </w:trPr>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RG-13</w:t>
            </w:r>
          </w:p>
        </w:tc>
        <w:tc>
          <w:tcPr>
            <w:tcW w:w="85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Chaque fiche a un service d’origine (celui qui subit le problème) et un service de traitement (celui qui le règle). Ce sont deux champs séparés.</w:t>
            </w:r>
          </w:p>
        </w:tc>
      </w:tr>
      <w:tr w:rsidR="00FD19E1" w:rsidRPr="00630953">
        <w:trPr>
          <w:cantSplit/>
        </w:trPr>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RG-14</w:t>
            </w:r>
          </w:p>
        </w:tc>
        <w:tc>
          <w:tcPr>
            <w:tcW w:w="85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L’affectation est manuelle. Le responsable du service de traitement choisit d’abord le service, puis l’intervenant.</w:t>
            </w:r>
          </w:p>
        </w:tc>
      </w:tr>
      <w:tr w:rsidR="00FD19E1" w:rsidRPr="00630953">
        <w:trPr>
          <w:cantSplit/>
        </w:trPr>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RG-15</w:t>
            </w:r>
          </w:p>
        </w:tc>
        <w:tc>
          <w:tcPr>
            <w:tcW w:w="85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Chaque affectation et chaque changement d’affectation est enregistré avec son auteur et sa date.</w:t>
            </w:r>
          </w:p>
        </w:tc>
      </w:tr>
    </w:tbl>
    <w:p w:rsidR="00FD19E1" w:rsidRPr="00630953" w:rsidRDefault="00FD19E1">
      <w:pPr>
        <w:spacing w:after="100"/>
        <w:rPr>
          <w:rFonts w:ascii="Times New Roman" w:hAnsi="Times New Roman" w:cs="Times New Roman"/>
          <w:sz w:val="24"/>
          <w:szCs w:val="24"/>
        </w:rPr>
      </w:pPr>
    </w:p>
    <w:p w:rsidR="00FD19E1" w:rsidRPr="00630953" w:rsidRDefault="00657D82">
      <w:pPr>
        <w:pStyle w:val="Titre2"/>
        <w:rPr>
          <w:rFonts w:ascii="Times New Roman" w:hAnsi="Times New Roman" w:cs="Times New Roman"/>
          <w:sz w:val="24"/>
          <w:szCs w:val="24"/>
        </w:rPr>
      </w:pPr>
      <w:bookmarkStart w:id="21" w:name="_Toc20261020"/>
      <w:r w:rsidRPr="00630953">
        <w:rPr>
          <w:rFonts w:ascii="Times New Roman" w:hAnsi="Times New Roman" w:cs="Times New Roman"/>
          <w:sz w:val="24"/>
          <w:szCs w:val="24"/>
        </w:rPr>
        <w:t>5.4 Droits et visibilité</w:t>
      </w:r>
      <w:bookmarkEnd w:id="2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8538"/>
      </w:tblGrid>
      <w:tr w:rsidR="00FD19E1" w:rsidRPr="00630953">
        <w:trPr>
          <w:tblHeader/>
        </w:trPr>
        <w:tc>
          <w:tcPr>
            <w:tcW w:w="11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b/>
                <w:bCs/>
                <w:sz w:val="24"/>
                <w:szCs w:val="24"/>
              </w:rPr>
              <w:t>Code</w:t>
            </w:r>
          </w:p>
        </w:tc>
        <w:tc>
          <w:tcPr>
            <w:tcW w:w="8538"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b/>
                <w:bCs/>
                <w:sz w:val="24"/>
                <w:szCs w:val="24"/>
              </w:rPr>
              <w:t>Règle</w:t>
            </w:r>
          </w:p>
        </w:tc>
      </w:tr>
      <w:tr w:rsidR="00FD19E1" w:rsidRPr="00630953">
        <w:trPr>
          <w:cantSplit/>
        </w:trPr>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RG-16</w:t>
            </w:r>
          </w:p>
        </w:tc>
        <w:tc>
          <w:tcPr>
            <w:tcW w:w="85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Le serveur vérifie les droits à chaque requête et à chaque envoi hors connexion, selon le rôle, le site et le service de l’utilisateur.</w:t>
            </w:r>
          </w:p>
        </w:tc>
      </w:tr>
      <w:tr w:rsidR="00FD19E1" w:rsidRPr="00630953">
        <w:trPr>
          <w:cantSplit/>
        </w:trPr>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RG-17</w:t>
            </w:r>
          </w:p>
        </w:tc>
        <w:tc>
          <w:tcPr>
            <w:tcW w:w="85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Le déclarant voit ses propres incidents. Le chef d’équipe voit ceux de son équipe. Le responsable voit ceux de son site et de son service. La direction et les auditeurs consultent les tableaux de bord et les rapports, sans rien modifier (à confirmer).</w:t>
            </w:r>
          </w:p>
        </w:tc>
      </w:tr>
      <w:tr w:rsidR="00FD19E1" w:rsidRPr="00630953">
        <w:trPr>
          <w:cantSplit/>
        </w:trPr>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RG-18</w:t>
            </w:r>
          </w:p>
        </w:tc>
        <w:tc>
          <w:tcPr>
            <w:tcW w:w="85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Un utilisateur peut avoir plusieurs rôles. Ses droits s’additionnent, mais restent limités à son site et à son service.</w:t>
            </w:r>
          </w:p>
        </w:tc>
      </w:tr>
      <w:tr w:rsidR="00FD19E1" w:rsidRPr="00630953">
        <w:trPr>
          <w:cantSplit/>
        </w:trPr>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RG-19</w:t>
            </w:r>
          </w:p>
        </w:tc>
        <w:tc>
          <w:tcPr>
            <w:tcW w:w="85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Les exports et les tableaux de bord respectent les mêmes limites de visibilité que le reste de l’application.</w:t>
            </w:r>
          </w:p>
        </w:tc>
      </w:tr>
      <w:tr w:rsidR="00FD19E1" w:rsidRPr="00630953">
        <w:trPr>
          <w:cantSplit/>
        </w:trPr>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RG-20</w:t>
            </w:r>
          </w:p>
        </w:tc>
        <w:tc>
          <w:tcPr>
            <w:tcW w:w="85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Seul l’administrateur fonctionnel crée, modifie ou désactive les comptes, les catégories, les sites et les services. Personne ne supprime un incident.</w:t>
            </w:r>
          </w:p>
        </w:tc>
      </w:tr>
    </w:tbl>
    <w:p w:rsidR="00FD19E1" w:rsidRPr="00630953" w:rsidRDefault="00FD19E1">
      <w:pPr>
        <w:spacing w:after="100"/>
        <w:rPr>
          <w:rFonts w:ascii="Times New Roman" w:hAnsi="Times New Roman" w:cs="Times New Roman"/>
          <w:sz w:val="24"/>
          <w:szCs w:val="24"/>
        </w:rPr>
      </w:pPr>
    </w:p>
    <w:p w:rsidR="00FD19E1" w:rsidRPr="00630953" w:rsidRDefault="00657D82">
      <w:pPr>
        <w:pStyle w:val="Titre2"/>
        <w:rPr>
          <w:rFonts w:ascii="Times New Roman" w:hAnsi="Times New Roman" w:cs="Times New Roman"/>
          <w:sz w:val="24"/>
          <w:szCs w:val="24"/>
        </w:rPr>
      </w:pPr>
      <w:bookmarkStart w:id="22" w:name="_Toc20261021"/>
      <w:r w:rsidRPr="00630953">
        <w:rPr>
          <w:rFonts w:ascii="Times New Roman" w:hAnsi="Times New Roman" w:cs="Times New Roman"/>
          <w:sz w:val="24"/>
          <w:szCs w:val="24"/>
        </w:rPr>
        <w:lastRenderedPageBreak/>
        <w:t>5.5 Commentaires et historique</w:t>
      </w:r>
      <w:bookmarkEnd w:id="2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8538"/>
      </w:tblGrid>
      <w:tr w:rsidR="00FD19E1" w:rsidRPr="00630953">
        <w:trPr>
          <w:tblHeader/>
        </w:trPr>
        <w:tc>
          <w:tcPr>
            <w:tcW w:w="11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b/>
                <w:bCs/>
                <w:sz w:val="24"/>
                <w:szCs w:val="24"/>
              </w:rPr>
              <w:t>Code</w:t>
            </w:r>
          </w:p>
        </w:tc>
        <w:tc>
          <w:tcPr>
            <w:tcW w:w="8538"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b/>
                <w:bCs/>
                <w:sz w:val="24"/>
                <w:szCs w:val="24"/>
              </w:rPr>
              <w:t>Règle</w:t>
            </w:r>
          </w:p>
        </w:tc>
      </w:tr>
      <w:tr w:rsidR="00FD19E1" w:rsidRPr="00630953">
        <w:trPr>
          <w:cantSplit/>
        </w:trPr>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RG-21</w:t>
            </w:r>
          </w:p>
        </w:tc>
        <w:tc>
          <w:tcPr>
            <w:tcW w:w="85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Toute personne qui a accès à une fiche peut y écrire un commentaire. Un commentaire ne s’efface pas.</w:t>
            </w:r>
          </w:p>
        </w:tc>
      </w:tr>
      <w:tr w:rsidR="00FD19E1" w:rsidRPr="00630953">
        <w:trPr>
          <w:cantSplit/>
        </w:trPr>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RG-22</w:t>
            </w:r>
          </w:p>
        </w:tc>
        <w:tc>
          <w:tcPr>
            <w:tcW w:w="85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Chaque événement est enregistré dans l’historique : auteur, date et heure, nature du changement, justification s’il y en a une. Les utilisateurs ne peuvent ni le modifier ni l’effacer.</w:t>
            </w:r>
          </w:p>
        </w:tc>
      </w:tr>
      <w:tr w:rsidR="00FD19E1" w:rsidRPr="00630953">
        <w:trPr>
          <w:cantSplit/>
        </w:trPr>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RG-23</w:t>
            </w:r>
          </w:p>
        </w:tc>
        <w:tc>
          <w:tcPr>
            <w:tcW w:w="85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Les dates de déclaration, de qualification, de prise en charge, de résolution et de clôture sont gardées pour calculer les délais.</w:t>
            </w:r>
          </w:p>
        </w:tc>
      </w:tr>
      <w:tr w:rsidR="00FD19E1" w:rsidRPr="00630953">
        <w:trPr>
          <w:cantSplit/>
        </w:trPr>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RG-24</w:t>
            </w:r>
          </w:p>
        </w:tc>
        <w:tc>
          <w:tcPr>
            <w:tcW w:w="85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Les incidents anciens non traités sont signalés par une alerte visuelle. Les seuils seront fixés quand les délais SLA seront validés.</w:t>
            </w:r>
          </w:p>
        </w:tc>
      </w:tr>
    </w:tbl>
    <w:p w:rsidR="00FD19E1" w:rsidRPr="00630953" w:rsidRDefault="00FD19E1">
      <w:pPr>
        <w:spacing w:after="100"/>
        <w:rPr>
          <w:rFonts w:ascii="Times New Roman" w:hAnsi="Times New Roman" w:cs="Times New Roman"/>
          <w:sz w:val="24"/>
          <w:szCs w:val="24"/>
        </w:rPr>
      </w:pPr>
    </w:p>
    <w:p w:rsidR="00FD19E1" w:rsidRPr="00630953" w:rsidRDefault="00657D82">
      <w:pPr>
        <w:pStyle w:val="Titre2"/>
        <w:rPr>
          <w:rFonts w:ascii="Times New Roman" w:hAnsi="Times New Roman" w:cs="Times New Roman"/>
          <w:sz w:val="24"/>
          <w:szCs w:val="24"/>
        </w:rPr>
      </w:pPr>
      <w:bookmarkStart w:id="23" w:name="_Toc20261022"/>
      <w:r w:rsidRPr="00630953">
        <w:rPr>
          <w:rFonts w:ascii="Times New Roman" w:hAnsi="Times New Roman" w:cs="Times New Roman"/>
          <w:sz w:val="24"/>
          <w:szCs w:val="24"/>
        </w:rPr>
        <w:t>5.6 Hors connexion et envoi</w:t>
      </w:r>
      <w:bookmarkEnd w:id="2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8538"/>
      </w:tblGrid>
      <w:tr w:rsidR="00FD19E1" w:rsidRPr="00630953">
        <w:trPr>
          <w:tblHeader/>
        </w:trPr>
        <w:tc>
          <w:tcPr>
            <w:tcW w:w="11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b/>
                <w:bCs/>
                <w:sz w:val="24"/>
                <w:szCs w:val="24"/>
              </w:rPr>
              <w:t>Code</w:t>
            </w:r>
          </w:p>
        </w:tc>
        <w:tc>
          <w:tcPr>
            <w:tcW w:w="8538"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b/>
                <w:bCs/>
                <w:sz w:val="24"/>
                <w:szCs w:val="24"/>
              </w:rPr>
              <w:t>Règle</w:t>
            </w:r>
          </w:p>
        </w:tc>
      </w:tr>
      <w:tr w:rsidR="00FD19E1" w:rsidRPr="00630953">
        <w:trPr>
          <w:cantSplit/>
        </w:trPr>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RG-25</w:t>
            </w:r>
          </w:p>
        </w:tc>
        <w:tc>
          <w:tcPr>
            <w:tcW w:w="85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Le mode hors connexion marche seulement après une première connexion en ligne sur l’appareil.</w:t>
            </w:r>
          </w:p>
        </w:tc>
      </w:tr>
      <w:tr w:rsidR="00FD19E1" w:rsidRPr="00630953">
        <w:trPr>
          <w:cantSplit/>
        </w:trPr>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RG-26</w:t>
            </w:r>
          </w:p>
        </w:tc>
        <w:tc>
          <w:tcPr>
            <w:tcW w:w="85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Sans réseau, on peut créer des brouillons et ajouter des photos. On ne modifie jamais une fiche déjà envoyée.</w:t>
            </w:r>
          </w:p>
        </w:tc>
      </w:tr>
      <w:tr w:rsidR="00FD19E1" w:rsidRPr="00630953">
        <w:trPr>
          <w:cantSplit/>
        </w:trPr>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RG-27</w:t>
            </w:r>
          </w:p>
        </w:tc>
        <w:tc>
          <w:tcPr>
            <w:tcW w:w="85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Qualifier, affecter, résoudre, clôturer, rouvrir et annuler demandent une connexion active.</w:t>
            </w:r>
          </w:p>
        </w:tc>
      </w:tr>
      <w:tr w:rsidR="00FD19E1" w:rsidRPr="00630953">
        <w:trPr>
          <w:cantSplit/>
        </w:trPr>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RG-28</w:t>
            </w:r>
          </w:p>
        </w:tc>
        <w:tc>
          <w:tcPr>
            <w:tcW w:w="85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Chaque fiche reçoit son identifiant unique (UUID) au moment où elle est créée sur le téléphone.</w:t>
            </w:r>
          </w:p>
        </w:tc>
      </w:tr>
      <w:tr w:rsidR="00FD19E1" w:rsidRPr="00630953">
        <w:trPr>
          <w:cantSplit/>
        </w:trPr>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RG-29</w:t>
            </w:r>
          </w:p>
        </w:tc>
        <w:tc>
          <w:tcPr>
            <w:tcW w:w="85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Si le serveur reçoit un identifiant qu’il connaît déjà, il n’enregistre pas la fiche une deuxième fois.</w:t>
            </w:r>
          </w:p>
        </w:tc>
      </w:tr>
      <w:tr w:rsidR="00FD19E1" w:rsidRPr="00630953">
        <w:trPr>
          <w:cantSplit/>
        </w:trPr>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RG-30</w:t>
            </w:r>
          </w:p>
        </w:tc>
        <w:tc>
          <w:tcPr>
            <w:tcW w:w="85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Une fiche n’est considérée comme reçue que lorsque le serveur l’a confirmée. Tant que ce n’est pas fait, elle reste sur le téléphone.</w:t>
            </w:r>
          </w:p>
        </w:tc>
      </w:tr>
      <w:tr w:rsidR="00FD19E1" w:rsidRPr="00630953">
        <w:trPr>
          <w:cantSplit/>
        </w:trPr>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RG-31</w:t>
            </w:r>
          </w:p>
        </w:tc>
        <w:tc>
          <w:tcPr>
            <w:tcW w:w="85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À l’envoi, le serveur revérifie les droits. Si les droits ont été retirés, il refuse la fiche et l’application affiche une erreur claire.</w:t>
            </w:r>
          </w:p>
        </w:tc>
      </w:tr>
      <w:tr w:rsidR="00FD19E1" w:rsidRPr="00630953">
        <w:trPr>
          <w:cantSplit/>
        </w:trPr>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RG-32</w:t>
            </w:r>
          </w:p>
        </w:tc>
        <w:tc>
          <w:tcPr>
            <w:tcW w:w="85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En cas d’erreur d’envoi, la fiche reste sur le téléphone et l’utilisateur peut relancer l’envoi. Après confirmation du serveur, la copie locale est supprimée.</w:t>
            </w:r>
          </w:p>
        </w:tc>
      </w:tr>
      <w:tr w:rsidR="00FD19E1" w:rsidRPr="00630953">
        <w:trPr>
          <w:cantSplit/>
        </w:trPr>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RG-33</w:t>
            </w:r>
          </w:p>
        </w:tc>
        <w:tc>
          <w:tcPr>
            <w:tcW w:w="85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Si la session expire sans réseau, les brouillons sont gardés. Ils partent après la reconnexion (à confirmer).</w:t>
            </w:r>
          </w:p>
        </w:tc>
      </w:tr>
    </w:tbl>
    <w:p w:rsidR="00FD19E1" w:rsidRPr="00630953" w:rsidRDefault="00FD19E1">
      <w:pPr>
        <w:spacing w:after="100"/>
        <w:rPr>
          <w:rFonts w:ascii="Times New Roman" w:hAnsi="Times New Roman" w:cs="Times New Roman"/>
          <w:sz w:val="24"/>
          <w:szCs w:val="24"/>
        </w:rPr>
      </w:pPr>
    </w:p>
    <w:p w:rsidR="00FD19E1" w:rsidRPr="00630953" w:rsidRDefault="00657D82">
      <w:pPr>
        <w:pStyle w:val="Titre2"/>
        <w:rPr>
          <w:rFonts w:ascii="Times New Roman" w:hAnsi="Times New Roman" w:cs="Times New Roman"/>
          <w:sz w:val="24"/>
          <w:szCs w:val="24"/>
        </w:rPr>
      </w:pPr>
      <w:bookmarkStart w:id="24" w:name="_Toc20261023"/>
      <w:r w:rsidRPr="00630953">
        <w:rPr>
          <w:rFonts w:ascii="Times New Roman" w:hAnsi="Times New Roman" w:cs="Times New Roman"/>
          <w:sz w:val="24"/>
          <w:szCs w:val="24"/>
        </w:rPr>
        <w:t>5.7 Conservation</w:t>
      </w:r>
      <w:bookmarkEnd w:id="2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8538"/>
      </w:tblGrid>
      <w:tr w:rsidR="00FD19E1" w:rsidRPr="00630953">
        <w:trPr>
          <w:tblHeader/>
        </w:trPr>
        <w:tc>
          <w:tcPr>
            <w:tcW w:w="11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b/>
                <w:bCs/>
                <w:sz w:val="24"/>
                <w:szCs w:val="24"/>
              </w:rPr>
              <w:t>Code</w:t>
            </w:r>
          </w:p>
        </w:tc>
        <w:tc>
          <w:tcPr>
            <w:tcW w:w="8538"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b/>
                <w:bCs/>
                <w:sz w:val="24"/>
                <w:szCs w:val="24"/>
              </w:rPr>
              <w:t>Règle</w:t>
            </w:r>
          </w:p>
        </w:tc>
      </w:tr>
      <w:tr w:rsidR="00FD19E1" w:rsidRPr="00630953">
        <w:trPr>
          <w:cantSplit/>
        </w:trPr>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RG-34</w:t>
            </w:r>
          </w:p>
        </w:tc>
        <w:tc>
          <w:tcPr>
            <w:tcW w:w="85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Les incidents et les photos sont gardés 5 ans (proposition, à confirmer avec CIVADIS). Les sauvegardes ont leur propre durée.</w:t>
            </w:r>
          </w:p>
        </w:tc>
      </w:tr>
    </w:tbl>
    <w:p w:rsidR="00FD19E1" w:rsidRPr="00630953" w:rsidRDefault="00FD19E1">
      <w:pPr>
        <w:spacing w:after="100"/>
        <w:rPr>
          <w:rFonts w:ascii="Times New Roman" w:hAnsi="Times New Roman" w:cs="Times New Roman"/>
          <w:sz w:val="24"/>
          <w:szCs w:val="24"/>
        </w:rPr>
      </w:pPr>
    </w:p>
    <w:p w:rsidR="00FD19E1" w:rsidRPr="00630953" w:rsidRDefault="00657D82">
      <w:pPr>
        <w:pStyle w:val="Titre1"/>
        <w:rPr>
          <w:rFonts w:ascii="Times New Roman" w:hAnsi="Times New Roman" w:cs="Times New Roman"/>
          <w:color w:val="FF0000"/>
          <w:sz w:val="24"/>
          <w:szCs w:val="24"/>
        </w:rPr>
      </w:pPr>
      <w:bookmarkStart w:id="25" w:name="_Toc20261024"/>
      <w:r w:rsidRPr="00630953">
        <w:rPr>
          <w:rFonts w:ascii="Times New Roman" w:hAnsi="Times New Roman" w:cs="Times New Roman"/>
          <w:color w:val="FF0000"/>
          <w:sz w:val="24"/>
          <w:szCs w:val="24"/>
        </w:rPr>
        <w:t>6. Le mode hors connexion (PWA)</w:t>
      </w:r>
      <w:bookmarkEnd w:id="25"/>
    </w:p>
    <w:p w:rsidR="00FD19E1" w:rsidRPr="00630953" w:rsidRDefault="00657D82">
      <w:pPr>
        <w:pStyle w:val="Titre2"/>
        <w:rPr>
          <w:rFonts w:ascii="Times New Roman" w:hAnsi="Times New Roman" w:cs="Times New Roman"/>
          <w:sz w:val="24"/>
          <w:szCs w:val="24"/>
        </w:rPr>
      </w:pPr>
      <w:bookmarkStart w:id="26" w:name="_Toc20261025"/>
      <w:r w:rsidRPr="00630953">
        <w:rPr>
          <w:rFonts w:ascii="Times New Roman" w:hAnsi="Times New Roman" w:cs="Times New Roman"/>
          <w:sz w:val="24"/>
          <w:szCs w:val="24"/>
        </w:rPr>
        <w:t>6.1 Comment ça marche</w:t>
      </w:r>
      <w:bookmarkEnd w:id="26"/>
    </w:p>
    <w:p w:rsidR="00FD19E1" w:rsidRPr="00630953" w:rsidRDefault="00657D82">
      <w:pPr>
        <w:spacing w:after="120" w:line="276" w:lineRule="auto"/>
        <w:rPr>
          <w:rFonts w:ascii="Times New Roman" w:hAnsi="Times New Roman" w:cs="Times New Roman"/>
          <w:sz w:val="24"/>
          <w:szCs w:val="24"/>
        </w:rPr>
      </w:pPr>
      <w:r w:rsidRPr="00630953">
        <w:rPr>
          <w:rFonts w:ascii="Times New Roman" w:hAnsi="Times New Roman" w:cs="Times New Roman"/>
          <w:sz w:val="24"/>
          <w:szCs w:val="24"/>
        </w:rPr>
        <w:t xml:space="preserve">L’utilisateur se connecte une première fois avec du réseau. Ensuite, il peut ouvrir l’application installée sur son téléphone, créer un incident avec photos, et le garder sur son appareil. Dès que le serveur est joignable, l’incident est envoyé. </w:t>
      </w:r>
      <w:r w:rsidRPr="00630953">
        <w:rPr>
          <w:rFonts w:ascii="Times New Roman" w:hAnsi="Times New Roman" w:cs="Times New Roman"/>
          <w:bCs/>
          <w:sz w:val="24"/>
          <w:szCs w:val="24"/>
        </w:rPr>
        <w:t>Une déclaration n’est considérée comme reçue que lorsque le serveur l’a confirmée.</w:t>
      </w:r>
    </w:p>
    <w:p w:rsidR="00FD19E1" w:rsidRPr="00630953" w:rsidRDefault="00657D82">
      <w:pPr>
        <w:pStyle w:val="Titre2"/>
        <w:rPr>
          <w:rFonts w:ascii="Times New Roman" w:hAnsi="Times New Roman" w:cs="Times New Roman"/>
          <w:sz w:val="24"/>
          <w:szCs w:val="24"/>
        </w:rPr>
      </w:pPr>
      <w:bookmarkStart w:id="27" w:name="_Toc20261026"/>
      <w:r w:rsidRPr="00630953">
        <w:rPr>
          <w:rFonts w:ascii="Times New Roman" w:hAnsi="Times New Roman" w:cs="Times New Roman"/>
          <w:sz w:val="24"/>
          <w:szCs w:val="24"/>
        </w:rPr>
        <w:t>6.2 Ce que l’utilisateur voit</w:t>
      </w:r>
      <w:bookmarkEnd w:id="2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FD19E1" w:rsidRPr="00630953">
        <w:trPr>
          <w:tblHeader/>
        </w:trPr>
        <w:tc>
          <w:tcPr>
            <w:tcW w:w="30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b/>
                <w:bCs/>
                <w:sz w:val="24"/>
                <w:szCs w:val="24"/>
              </w:rPr>
              <w:t>État de la fiche</w:t>
            </w:r>
          </w:p>
        </w:tc>
        <w:tc>
          <w:tcPr>
            <w:tcW w:w="6638"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b/>
                <w:bCs/>
                <w:sz w:val="24"/>
                <w:szCs w:val="24"/>
              </w:rPr>
              <w:t>Sens</w:t>
            </w:r>
          </w:p>
        </w:tc>
      </w:tr>
      <w:tr w:rsidR="00FD19E1" w:rsidRPr="00630953">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b/>
                <w:bCs/>
                <w:sz w:val="24"/>
                <w:szCs w:val="24"/>
              </w:rPr>
              <w:t>Brouillon local</w:t>
            </w:r>
          </w:p>
        </w:tc>
        <w:tc>
          <w:tcPr>
            <w:tcW w:w="66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Enregistrée sur le téléphone, pas encore envoyée.</w:t>
            </w:r>
          </w:p>
        </w:tc>
      </w:tr>
      <w:tr w:rsidR="00FD19E1" w:rsidRPr="00630953">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b/>
                <w:bCs/>
                <w:sz w:val="24"/>
                <w:szCs w:val="24"/>
              </w:rPr>
              <w:t>En attente de synchronisation</w:t>
            </w:r>
          </w:p>
        </w:tc>
        <w:tc>
          <w:tcPr>
            <w:tcW w:w="66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Prête à partir dès que le réseau revient.</w:t>
            </w:r>
          </w:p>
        </w:tc>
      </w:tr>
      <w:tr w:rsidR="00FD19E1" w:rsidRPr="00630953">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b/>
                <w:bCs/>
                <w:sz w:val="24"/>
                <w:szCs w:val="24"/>
              </w:rPr>
              <w:t>En cours d’envoi</w:t>
            </w:r>
          </w:p>
        </w:tc>
        <w:tc>
          <w:tcPr>
            <w:tcW w:w="66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Envoi en cours.</w:t>
            </w:r>
          </w:p>
        </w:tc>
      </w:tr>
      <w:tr w:rsidR="00FD19E1" w:rsidRPr="00630953">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b/>
                <w:bCs/>
                <w:sz w:val="24"/>
                <w:szCs w:val="24"/>
              </w:rPr>
              <w:t>Confirmé par le serveur</w:t>
            </w:r>
          </w:p>
        </w:tc>
        <w:tc>
          <w:tcPr>
            <w:tcW w:w="66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Bien reçue. La copie locale peut être supprimée.</w:t>
            </w:r>
          </w:p>
        </w:tc>
      </w:tr>
      <w:tr w:rsidR="00FD19E1" w:rsidRPr="00630953">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b/>
                <w:bCs/>
                <w:sz w:val="24"/>
                <w:szCs w:val="24"/>
              </w:rPr>
              <w:t>Erreur de transmission</w:t>
            </w:r>
          </w:p>
        </w:tc>
        <w:tc>
          <w:tcPr>
            <w:tcW w:w="66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Un problème est survenu. L’utilisateur peut relancer l’envoi à la main.</w:t>
            </w:r>
          </w:p>
        </w:tc>
      </w:tr>
    </w:tbl>
    <w:p w:rsidR="00FD19E1" w:rsidRPr="00630953" w:rsidRDefault="00FD19E1">
      <w:pPr>
        <w:spacing w:after="100"/>
        <w:rPr>
          <w:rFonts w:ascii="Times New Roman" w:hAnsi="Times New Roman" w:cs="Times New Roman"/>
          <w:sz w:val="24"/>
          <w:szCs w:val="24"/>
        </w:rPr>
      </w:pPr>
    </w:p>
    <w:p w:rsidR="00FD19E1" w:rsidRPr="00630953" w:rsidRDefault="00657D82">
      <w:pPr>
        <w:pStyle w:val="Titre2"/>
        <w:rPr>
          <w:rFonts w:ascii="Times New Roman" w:hAnsi="Times New Roman" w:cs="Times New Roman"/>
          <w:sz w:val="24"/>
          <w:szCs w:val="24"/>
        </w:rPr>
      </w:pPr>
      <w:bookmarkStart w:id="28" w:name="_Toc20261027"/>
      <w:r w:rsidRPr="00630953">
        <w:rPr>
          <w:rFonts w:ascii="Times New Roman" w:hAnsi="Times New Roman" w:cs="Times New Roman"/>
          <w:sz w:val="24"/>
          <w:szCs w:val="24"/>
        </w:rPr>
        <w:t>6.3 Hors ligne ou en ligne ?</w:t>
      </w:r>
      <w:bookmarkEnd w:id="2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FD19E1" w:rsidRPr="00630953">
        <w:trPr>
          <w:tblHeader/>
        </w:trPr>
        <w:tc>
          <w:tcPr>
            <w:tcW w:w="4819"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b/>
                <w:bCs/>
                <w:sz w:val="24"/>
                <w:szCs w:val="24"/>
              </w:rPr>
              <w:t>Possible sans réseau</w:t>
            </w:r>
          </w:p>
        </w:tc>
        <w:tc>
          <w:tcPr>
            <w:tcW w:w="4819"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b/>
                <w:bCs/>
                <w:sz w:val="24"/>
                <w:szCs w:val="24"/>
              </w:rPr>
              <w:t>Seulement avec réseau</w:t>
            </w:r>
          </w:p>
        </w:tc>
      </w:tr>
      <w:tr w:rsidR="00FD19E1" w:rsidRPr="00630953">
        <w:trPr>
          <w:cantSplit/>
        </w:trPr>
        <w:tc>
          <w:tcPr>
            <w:tcW w:w="4819"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Créer un incident</w:t>
            </w:r>
          </w:p>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Ajouter des photos</w:t>
            </w:r>
          </w:p>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Voir ses brouillons et l’état de leur envoi</w:t>
            </w:r>
          </w:p>
        </w:tc>
        <w:tc>
          <w:tcPr>
            <w:tcW w:w="4819"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Qualifier, fixer la priorité, affecter</w:t>
            </w:r>
          </w:p>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Résoudre, clôturer, rouvrir, annuler</w:t>
            </w:r>
          </w:p>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Écrire un commentaire (proposition, à confirmer)</w:t>
            </w:r>
          </w:p>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Consulter la liste complète et les tableaux de bord</w:t>
            </w:r>
          </w:p>
        </w:tc>
      </w:tr>
    </w:tbl>
    <w:p w:rsidR="00FD19E1" w:rsidRPr="00630953" w:rsidRDefault="00FD19E1">
      <w:pPr>
        <w:spacing w:after="100"/>
        <w:rPr>
          <w:rFonts w:ascii="Times New Roman" w:hAnsi="Times New Roman" w:cs="Times New Roman"/>
          <w:sz w:val="24"/>
          <w:szCs w:val="24"/>
        </w:rPr>
      </w:pPr>
    </w:p>
    <w:p w:rsidR="00FD19E1" w:rsidRPr="00630953" w:rsidRDefault="00657D82">
      <w:pPr>
        <w:spacing w:after="120" w:line="276" w:lineRule="auto"/>
        <w:rPr>
          <w:rFonts w:ascii="Times New Roman" w:hAnsi="Times New Roman" w:cs="Times New Roman"/>
          <w:sz w:val="24"/>
          <w:szCs w:val="24"/>
        </w:rPr>
      </w:pPr>
      <w:r w:rsidRPr="00630953">
        <w:rPr>
          <w:rFonts w:ascii="Times New Roman" w:hAnsi="Times New Roman" w:cs="Times New Roman"/>
          <w:bCs/>
          <w:sz w:val="24"/>
          <w:szCs w:val="24"/>
        </w:rPr>
        <w:t>Règle simple :</w:t>
      </w:r>
      <w:r w:rsidRPr="00630953">
        <w:rPr>
          <w:rFonts w:ascii="Times New Roman" w:hAnsi="Times New Roman" w:cs="Times New Roman"/>
          <w:sz w:val="24"/>
          <w:szCs w:val="24"/>
        </w:rPr>
        <w:t xml:space="preserve"> sans réseau, on peut seulement </w:t>
      </w:r>
      <w:r w:rsidRPr="00630953">
        <w:rPr>
          <w:rFonts w:ascii="Times New Roman" w:hAnsi="Times New Roman" w:cs="Times New Roman"/>
          <w:bCs/>
          <w:sz w:val="24"/>
          <w:szCs w:val="24"/>
        </w:rPr>
        <w:t>créer</w:t>
      </w:r>
      <w:r w:rsidRPr="00630953">
        <w:rPr>
          <w:rFonts w:ascii="Times New Roman" w:hAnsi="Times New Roman" w:cs="Times New Roman"/>
          <w:sz w:val="24"/>
          <w:szCs w:val="24"/>
        </w:rPr>
        <w:t>. On ne modifie jamais une fiche existante. Il n’y a donc aucun conflit à régler au moment de l’envoi.</w:t>
      </w:r>
    </w:p>
    <w:p w:rsidR="00FD19E1" w:rsidRPr="00630953" w:rsidRDefault="00657D82">
      <w:pPr>
        <w:pStyle w:val="Titre2"/>
        <w:rPr>
          <w:rFonts w:ascii="Times New Roman" w:hAnsi="Times New Roman" w:cs="Times New Roman"/>
          <w:sz w:val="24"/>
          <w:szCs w:val="24"/>
        </w:rPr>
      </w:pPr>
      <w:bookmarkStart w:id="29" w:name="_Toc20261028"/>
      <w:r w:rsidRPr="00630953">
        <w:rPr>
          <w:rFonts w:ascii="Times New Roman" w:hAnsi="Times New Roman" w:cs="Times New Roman"/>
          <w:sz w:val="24"/>
          <w:szCs w:val="24"/>
        </w:rPr>
        <w:t>6.4 Envoyer sans créer de doublons</w:t>
      </w:r>
      <w:bookmarkEnd w:id="29"/>
    </w:p>
    <w:p w:rsidR="00FD19E1" w:rsidRPr="00630953" w:rsidRDefault="00657D82">
      <w:pPr>
        <w:spacing w:after="120" w:line="276" w:lineRule="auto"/>
        <w:rPr>
          <w:rFonts w:ascii="Times New Roman" w:hAnsi="Times New Roman" w:cs="Times New Roman"/>
          <w:sz w:val="24"/>
          <w:szCs w:val="24"/>
        </w:rPr>
      </w:pPr>
      <w:r w:rsidRPr="00630953">
        <w:rPr>
          <w:rFonts w:ascii="Times New Roman" w:hAnsi="Times New Roman" w:cs="Times New Roman"/>
          <w:sz w:val="24"/>
          <w:szCs w:val="24"/>
        </w:rPr>
        <w:t xml:space="preserve">Dès sa création sur le téléphone, chaque fiche reçoit un </w:t>
      </w:r>
      <w:r w:rsidRPr="00630953">
        <w:rPr>
          <w:rFonts w:ascii="Times New Roman" w:hAnsi="Times New Roman" w:cs="Times New Roman"/>
          <w:bCs/>
          <w:sz w:val="24"/>
          <w:szCs w:val="24"/>
        </w:rPr>
        <w:t>identifiant</w:t>
      </w:r>
      <w:r w:rsidRPr="00630953">
        <w:rPr>
          <w:rFonts w:ascii="Times New Roman" w:hAnsi="Times New Roman" w:cs="Times New Roman"/>
          <w:b/>
          <w:bCs/>
          <w:sz w:val="24"/>
          <w:szCs w:val="24"/>
        </w:rPr>
        <w:t xml:space="preserve"> </w:t>
      </w:r>
      <w:r w:rsidRPr="00630953">
        <w:rPr>
          <w:rFonts w:ascii="Times New Roman" w:hAnsi="Times New Roman" w:cs="Times New Roman"/>
          <w:bCs/>
          <w:sz w:val="24"/>
          <w:szCs w:val="24"/>
        </w:rPr>
        <w:t>unique</w:t>
      </w:r>
      <w:r w:rsidRPr="00630953">
        <w:rPr>
          <w:rFonts w:ascii="Times New Roman" w:hAnsi="Times New Roman" w:cs="Times New Roman"/>
          <w:sz w:val="24"/>
          <w:szCs w:val="24"/>
        </w:rPr>
        <w:t xml:space="preserve"> (UUID). Si un envoi est répété à cause d’une coupure réseau, le serveur reconnaît l’identifiant, voit qu’il l’a déjà reçu et n’enregistre pas la fiche une deuxième fois. Quand l’application est ouverte et que le réseau revient, elle réessaie toute seule.</w:t>
      </w:r>
    </w:p>
    <w:p w:rsidR="00FD19E1" w:rsidRPr="00630953" w:rsidRDefault="00657D82">
      <w:pPr>
        <w:pStyle w:val="Titre2"/>
        <w:rPr>
          <w:rFonts w:ascii="Times New Roman" w:hAnsi="Times New Roman" w:cs="Times New Roman"/>
          <w:sz w:val="24"/>
          <w:szCs w:val="24"/>
        </w:rPr>
      </w:pPr>
      <w:bookmarkStart w:id="30" w:name="_Toc20261029"/>
      <w:r w:rsidRPr="00630953">
        <w:rPr>
          <w:rFonts w:ascii="Times New Roman" w:hAnsi="Times New Roman" w:cs="Times New Roman"/>
          <w:sz w:val="24"/>
          <w:szCs w:val="24"/>
        </w:rPr>
        <w:lastRenderedPageBreak/>
        <w:t xml:space="preserve">6.5 Limites à connaître </w:t>
      </w:r>
      <w:bookmarkEnd w:id="30"/>
    </w:p>
    <w:p w:rsidR="00FD19E1" w:rsidRPr="00630953" w:rsidRDefault="00657D82">
      <w:pPr>
        <w:pStyle w:val="Paragraphedeliste"/>
        <w:numPr>
          <w:ilvl w:val="0"/>
          <w:numId w:val="2"/>
        </w:numPr>
        <w:spacing w:after="60" w:line="276" w:lineRule="auto"/>
        <w:rPr>
          <w:rFonts w:ascii="Times New Roman" w:hAnsi="Times New Roman" w:cs="Times New Roman"/>
          <w:sz w:val="24"/>
          <w:szCs w:val="24"/>
        </w:rPr>
      </w:pPr>
      <w:r w:rsidRPr="00630953">
        <w:rPr>
          <w:rFonts w:ascii="Times New Roman" w:hAnsi="Times New Roman" w:cs="Times New Roman"/>
          <w:b/>
          <w:bCs/>
          <w:sz w:val="24"/>
          <w:szCs w:val="24"/>
        </w:rPr>
        <w:t>Pas d’envoi quand l’application est fermée.</w:t>
      </w:r>
      <w:r w:rsidRPr="00630953">
        <w:rPr>
          <w:rFonts w:ascii="Times New Roman" w:hAnsi="Times New Roman" w:cs="Times New Roman"/>
          <w:sz w:val="24"/>
          <w:szCs w:val="24"/>
        </w:rPr>
        <w:t xml:space="preserve"> Selon le téléphone (surtout iPhone), l’envoi en arrière-plan n’est pas possible. L’envoi se fait quand l’utilisateur ouvre l’application. On ne promet pas mieux.</w:t>
      </w:r>
    </w:p>
    <w:p w:rsidR="00FD19E1" w:rsidRPr="00630953" w:rsidRDefault="00657D82">
      <w:pPr>
        <w:pStyle w:val="Paragraphedeliste"/>
        <w:numPr>
          <w:ilvl w:val="0"/>
          <w:numId w:val="2"/>
        </w:numPr>
        <w:spacing w:after="60" w:line="276" w:lineRule="auto"/>
        <w:rPr>
          <w:rFonts w:ascii="Times New Roman" w:hAnsi="Times New Roman" w:cs="Times New Roman"/>
          <w:sz w:val="24"/>
          <w:szCs w:val="24"/>
        </w:rPr>
      </w:pPr>
      <w:r w:rsidRPr="00630953">
        <w:rPr>
          <w:rFonts w:ascii="Times New Roman" w:hAnsi="Times New Roman" w:cs="Times New Roman"/>
          <w:b/>
          <w:bCs/>
          <w:sz w:val="24"/>
          <w:szCs w:val="24"/>
        </w:rPr>
        <w:t>Appareil perdu ou réinitialisé</w:t>
      </w:r>
      <w:r w:rsidRPr="00630953">
        <w:rPr>
          <w:rFonts w:ascii="Times New Roman" w:hAnsi="Times New Roman" w:cs="Times New Roman"/>
          <w:sz w:val="24"/>
          <w:szCs w:val="24"/>
        </w:rPr>
        <w:t xml:space="preserve"> : les brouillons non envoyés sont perdus. L’utilisateur doit en être prévenu.</w:t>
      </w:r>
    </w:p>
    <w:p w:rsidR="00FD19E1" w:rsidRPr="00630953" w:rsidRDefault="00657D82">
      <w:pPr>
        <w:pStyle w:val="Paragraphedeliste"/>
        <w:numPr>
          <w:ilvl w:val="0"/>
          <w:numId w:val="2"/>
        </w:numPr>
        <w:spacing w:after="60" w:line="276" w:lineRule="auto"/>
        <w:rPr>
          <w:rFonts w:ascii="Times New Roman" w:hAnsi="Times New Roman" w:cs="Times New Roman"/>
          <w:sz w:val="24"/>
          <w:szCs w:val="24"/>
        </w:rPr>
      </w:pPr>
      <w:r w:rsidRPr="00630953">
        <w:rPr>
          <w:rFonts w:ascii="Times New Roman" w:hAnsi="Times New Roman" w:cs="Times New Roman"/>
          <w:b/>
          <w:bCs/>
          <w:sz w:val="24"/>
          <w:szCs w:val="24"/>
        </w:rPr>
        <w:t>Espace de stockage limité</w:t>
      </w:r>
      <w:r w:rsidRPr="00630953">
        <w:rPr>
          <w:rFonts w:ascii="Times New Roman" w:hAnsi="Times New Roman" w:cs="Times New Roman"/>
          <w:sz w:val="24"/>
          <w:szCs w:val="24"/>
        </w:rPr>
        <w:t xml:space="preserve"> sur le téléphone : d’où la réduction automatique des photos.</w:t>
      </w:r>
    </w:p>
    <w:p w:rsidR="00FD19E1" w:rsidRPr="00630953" w:rsidRDefault="00657D82">
      <w:pPr>
        <w:pStyle w:val="Paragraphedeliste"/>
        <w:numPr>
          <w:ilvl w:val="0"/>
          <w:numId w:val="2"/>
        </w:numPr>
        <w:spacing w:after="60" w:line="276" w:lineRule="auto"/>
        <w:rPr>
          <w:rFonts w:ascii="Times New Roman" w:hAnsi="Times New Roman" w:cs="Times New Roman"/>
          <w:sz w:val="24"/>
          <w:szCs w:val="24"/>
        </w:rPr>
      </w:pPr>
      <w:r w:rsidRPr="00630953">
        <w:rPr>
          <w:rFonts w:ascii="Times New Roman" w:hAnsi="Times New Roman" w:cs="Times New Roman"/>
          <w:b/>
          <w:bCs/>
          <w:sz w:val="24"/>
          <w:szCs w:val="24"/>
        </w:rPr>
        <w:t>Session expirée sans réseau</w:t>
      </w:r>
      <w:r w:rsidRPr="00630953">
        <w:rPr>
          <w:rFonts w:ascii="Times New Roman" w:hAnsi="Times New Roman" w:cs="Times New Roman"/>
          <w:sz w:val="24"/>
          <w:szCs w:val="24"/>
        </w:rPr>
        <w:t xml:space="preserve"> : les brouillons sont gardés. L’utilisateur se reconnecte, puis l’envoi reprend (proposition, à confirmer).</w:t>
      </w:r>
    </w:p>
    <w:p w:rsidR="00FD19E1" w:rsidRPr="00630953" w:rsidRDefault="00657D82">
      <w:pPr>
        <w:pStyle w:val="Paragraphedeliste"/>
        <w:numPr>
          <w:ilvl w:val="0"/>
          <w:numId w:val="2"/>
        </w:numPr>
        <w:spacing w:after="60" w:line="276" w:lineRule="auto"/>
        <w:rPr>
          <w:rFonts w:ascii="Times New Roman" w:hAnsi="Times New Roman" w:cs="Times New Roman"/>
          <w:sz w:val="24"/>
          <w:szCs w:val="24"/>
        </w:rPr>
      </w:pPr>
      <w:r w:rsidRPr="00630953">
        <w:rPr>
          <w:rFonts w:ascii="Times New Roman" w:hAnsi="Times New Roman" w:cs="Times New Roman"/>
          <w:b/>
          <w:bCs/>
          <w:sz w:val="24"/>
          <w:szCs w:val="24"/>
        </w:rPr>
        <w:t>Droits retirés entre-temps</w:t>
      </w:r>
      <w:r w:rsidRPr="00630953">
        <w:rPr>
          <w:rFonts w:ascii="Times New Roman" w:hAnsi="Times New Roman" w:cs="Times New Roman"/>
          <w:sz w:val="24"/>
          <w:szCs w:val="24"/>
        </w:rPr>
        <w:t xml:space="preserve"> : le serveur refuse l’envoi et affiche une erreur claire.</w:t>
      </w:r>
    </w:p>
    <w:p w:rsidR="00FD19E1" w:rsidRPr="00630953" w:rsidRDefault="00657D82">
      <w:pPr>
        <w:pStyle w:val="Paragraphedeliste"/>
        <w:numPr>
          <w:ilvl w:val="0"/>
          <w:numId w:val="2"/>
        </w:numPr>
        <w:spacing w:after="60" w:line="276" w:lineRule="auto"/>
        <w:rPr>
          <w:rFonts w:ascii="Times New Roman" w:hAnsi="Times New Roman" w:cs="Times New Roman"/>
          <w:sz w:val="24"/>
          <w:szCs w:val="24"/>
        </w:rPr>
      </w:pPr>
      <w:r w:rsidRPr="00630953">
        <w:rPr>
          <w:rFonts w:ascii="Times New Roman" w:hAnsi="Times New Roman" w:cs="Times New Roman"/>
          <w:b/>
          <w:bCs/>
          <w:sz w:val="24"/>
          <w:szCs w:val="24"/>
        </w:rPr>
        <w:t>Données sur le téléphone</w:t>
      </w:r>
      <w:r w:rsidRPr="00630953">
        <w:rPr>
          <w:rFonts w:ascii="Times New Roman" w:hAnsi="Times New Roman" w:cs="Times New Roman"/>
          <w:sz w:val="24"/>
          <w:szCs w:val="24"/>
        </w:rPr>
        <w:t xml:space="preserve"> : on ne télécharge pas tous les incidents, surtout pas les confidentiels. Les copies locales sont supprimées une fois la réception confirmée.</w:t>
      </w:r>
    </w:p>
    <w:p w:rsidR="00FD19E1" w:rsidRPr="00630953" w:rsidRDefault="00657D82">
      <w:pPr>
        <w:pStyle w:val="Titre1"/>
        <w:rPr>
          <w:rFonts w:ascii="Times New Roman" w:hAnsi="Times New Roman" w:cs="Times New Roman"/>
          <w:color w:val="FF0000"/>
          <w:sz w:val="24"/>
          <w:szCs w:val="24"/>
        </w:rPr>
      </w:pPr>
      <w:bookmarkStart w:id="31" w:name="_Toc20261030"/>
      <w:r w:rsidRPr="00630953">
        <w:rPr>
          <w:rFonts w:ascii="Times New Roman" w:hAnsi="Times New Roman" w:cs="Times New Roman"/>
          <w:color w:val="FF0000"/>
          <w:sz w:val="24"/>
          <w:szCs w:val="24"/>
        </w:rPr>
        <w:t>7. Choix techniques</w:t>
      </w:r>
      <w:bookmarkEnd w:id="31"/>
    </w:p>
    <w:p w:rsidR="00FD19E1" w:rsidRPr="00630953" w:rsidRDefault="00657D82">
      <w:pPr>
        <w:pStyle w:val="Titre2"/>
        <w:rPr>
          <w:rFonts w:ascii="Times New Roman" w:hAnsi="Times New Roman" w:cs="Times New Roman"/>
          <w:sz w:val="24"/>
          <w:szCs w:val="24"/>
        </w:rPr>
      </w:pPr>
      <w:bookmarkStart w:id="32" w:name="_Toc20261031"/>
      <w:r w:rsidRPr="00630953">
        <w:rPr>
          <w:rFonts w:ascii="Times New Roman" w:hAnsi="Times New Roman" w:cs="Times New Roman"/>
          <w:sz w:val="24"/>
          <w:szCs w:val="24"/>
        </w:rPr>
        <w:t>7.1 Architecture</w:t>
      </w:r>
      <w:bookmarkEnd w:id="3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138"/>
      </w:tblGrid>
      <w:tr w:rsidR="00FD19E1" w:rsidRPr="00630953">
        <w:trPr>
          <w:tblHeader/>
        </w:trPr>
        <w:tc>
          <w:tcPr>
            <w:tcW w:w="25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b/>
                <w:bCs/>
                <w:sz w:val="24"/>
                <w:szCs w:val="24"/>
              </w:rPr>
              <w:t>Partie</w:t>
            </w:r>
          </w:p>
        </w:tc>
        <w:tc>
          <w:tcPr>
            <w:tcW w:w="7138"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b/>
                <w:bCs/>
                <w:sz w:val="24"/>
                <w:szCs w:val="24"/>
              </w:rPr>
              <w:t>Technologie et rôle</w:t>
            </w:r>
          </w:p>
        </w:tc>
      </w:tr>
      <w:tr w:rsidR="00FD19E1" w:rsidRPr="00630953">
        <w:trPr>
          <w:cantSplit/>
        </w:trPr>
        <w:tc>
          <w:tcPr>
            <w:tcW w:w="2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b/>
                <w:bCs/>
                <w:sz w:val="24"/>
                <w:szCs w:val="24"/>
              </w:rPr>
              <w:t>Application (client)</w:t>
            </w:r>
          </w:p>
        </w:tc>
        <w:tc>
          <w:tcPr>
            <w:tcW w:w="71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React.js. Service Workers pour que l’application s’ouvre sans réseau. IndexedDB pour garder les données et les photos sur le téléphone.</w:t>
            </w:r>
          </w:p>
        </w:tc>
      </w:tr>
      <w:tr w:rsidR="00FD19E1" w:rsidRPr="00630953">
        <w:trPr>
          <w:cantSplit/>
        </w:trPr>
        <w:tc>
          <w:tcPr>
            <w:tcW w:w="2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b/>
                <w:bCs/>
                <w:sz w:val="24"/>
                <w:szCs w:val="24"/>
              </w:rPr>
              <w:t>Serveur (API)</w:t>
            </w:r>
          </w:p>
        </w:tc>
        <w:tc>
          <w:tcPr>
            <w:tcW w:w="71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Django REST Framework (Python). API documentée, qui applique les règles métier et les droits.</w:t>
            </w:r>
          </w:p>
        </w:tc>
      </w:tr>
      <w:tr w:rsidR="00FD19E1" w:rsidRPr="00630953">
        <w:trPr>
          <w:cantSplit/>
        </w:trPr>
        <w:tc>
          <w:tcPr>
            <w:tcW w:w="2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b/>
                <w:bCs/>
                <w:sz w:val="24"/>
                <w:szCs w:val="24"/>
              </w:rPr>
              <w:t>Base de données</w:t>
            </w:r>
          </w:p>
        </w:tc>
        <w:tc>
          <w:tcPr>
            <w:tcW w:w="71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PostgreSQL. Garde les données de façon fiable et conserve l’historique. Les photos sont rangées dans un stockage privé.</w:t>
            </w:r>
          </w:p>
        </w:tc>
      </w:tr>
    </w:tbl>
    <w:p w:rsidR="00FD19E1" w:rsidRPr="00630953" w:rsidRDefault="00FD19E1">
      <w:pPr>
        <w:spacing w:after="100"/>
        <w:rPr>
          <w:rFonts w:ascii="Times New Roman" w:hAnsi="Times New Roman" w:cs="Times New Roman"/>
          <w:sz w:val="24"/>
          <w:szCs w:val="24"/>
        </w:rPr>
      </w:pPr>
    </w:p>
    <w:p w:rsidR="00FD19E1" w:rsidRPr="00630953" w:rsidRDefault="00657D82">
      <w:pPr>
        <w:spacing w:after="120" w:line="276" w:lineRule="auto"/>
        <w:rPr>
          <w:rFonts w:ascii="Times New Roman" w:hAnsi="Times New Roman" w:cs="Times New Roman"/>
          <w:sz w:val="24"/>
          <w:szCs w:val="24"/>
        </w:rPr>
      </w:pPr>
      <w:r w:rsidRPr="00630953">
        <w:rPr>
          <w:rFonts w:ascii="Times New Roman" w:hAnsi="Times New Roman" w:cs="Times New Roman"/>
          <w:sz w:val="24"/>
          <w:szCs w:val="24"/>
        </w:rPr>
        <w:t>Le client parle au serveur en HTTPS, par une API REST. Le serveur est le seul à parler à la base de données.</w:t>
      </w:r>
    </w:p>
    <w:p w:rsidR="00FD19E1" w:rsidRPr="00630953" w:rsidRDefault="00657D82">
      <w:pPr>
        <w:pStyle w:val="Titre2"/>
        <w:rPr>
          <w:rFonts w:ascii="Times New Roman" w:hAnsi="Times New Roman" w:cs="Times New Roman"/>
          <w:sz w:val="24"/>
          <w:szCs w:val="24"/>
        </w:rPr>
      </w:pPr>
      <w:bookmarkStart w:id="33" w:name="_Toc20261032"/>
      <w:r w:rsidRPr="00630953">
        <w:rPr>
          <w:rFonts w:ascii="Times New Roman" w:hAnsi="Times New Roman" w:cs="Times New Roman"/>
          <w:sz w:val="24"/>
          <w:szCs w:val="24"/>
        </w:rPr>
        <w:t>7.2 Sécurité</w:t>
      </w:r>
      <w:bookmarkEnd w:id="33"/>
    </w:p>
    <w:p w:rsidR="00FD19E1" w:rsidRPr="00630953" w:rsidRDefault="00657D82">
      <w:pPr>
        <w:pStyle w:val="Paragraphedeliste"/>
        <w:numPr>
          <w:ilvl w:val="0"/>
          <w:numId w:val="2"/>
        </w:numPr>
        <w:spacing w:after="60" w:line="276" w:lineRule="auto"/>
        <w:rPr>
          <w:rFonts w:ascii="Times New Roman" w:hAnsi="Times New Roman" w:cs="Times New Roman"/>
          <w:sz w:val="24"/>
          <w:szCs w:val="24"/>
        </w:rPr>
      </w:pPr>
      <w:r w:rsidRPr="00630953">
        <w:rPr>
          <w:rFonts w:ascii="Times New Roman" w:hAnsi="Times New Roman" w:cs="Times New Roman"/>
          <w:bCs/>
          <w:sz w:val="24"/>
          <w:szCs w:val="24"/>
        </w:rPr>
        <w:t>Comptes individuels.</w:t>
      </w:r>
      <w:r w:rsidRPr="00630953">
        <w:rPr>
          <w:rFonts w:ascii="Times New Roman" w:hAnsi="Times New Roman" w:cs="Times New Roman"/>
          <w:sz w:val="24"/>
          <w:szCs w:val="24"/>
        </w:rPr>
        <w:t xml:space="preserve"> Méthode de connexion (sessions Django ou jetons) à choisir pendant la phase de conception.</w:t>
      </w:r>
    </w:p>
    <w:p w:rsidR="00FD19E1" w:rsidRPr="00630953" w:rsidRDefault="00657D82">
      <w:pPr>
        <w:pStyle w:val="Paragraphedeliste"/>
        <w:numPr>
          <w:ilvl w:val="0"/>
          <w:numId w:val="2"/>
        </w:numPr>
        <w:spacing w:after="60" w:line="276" w:lineRule="auto"/>
        <w:rPr>
          <w:rFonts w:ascii="Times New Roman" w:hAnsi="Times New Roman" w:cs="Times New Roman"/>
          <w:sz w:val="24"/>
          <w:szCs w:val="24"/>
        </w:rPr>
      </w:pPr>
      <w:r w:rsidRPr="00630953">
        <w:rPr>
          <w:rFonts w:ascii="Times New Roman" w:hAnsi="Times New Roman" w:cs="Times New Roman"/>
          <w:bCs/>
          <w:sz w:val="24"/>
          <w:szCs w:val="24"/>
        </w:rPr>
        <w:t>Droits vérifiés par le serveur</w:t>
      </w:r>
      <w:r w:rsidRPr="00630953">
        <w:rPr>
          <w:rFonts w:ascii="Times New Roman" w:hAnsi="Times New Roman" w:cs="Times New Roman"/>
          <w:sz w:val="24"/>
          <w:szCs w:val="24"/>
        </w:rPr>
        <w:t xml:space="preserve"> à chaque requête et à chaque envoi hors connexion, selon rôle × site × service.</w:t>
      </w:r>
    </w:p>
    <w:p w:rsidR="00FD19E1" w:rsidRPr="00630953" w:rsidRDefault="00657D82">
      <w:pPr>
        <w:pStyle w:val="Paragraphedeliste"/>
        <w:numPr>
          <w:ilvl w:val="0"/>
          <w:numId w:val="2"/>
        </w:numPr>
        <w:spacing w:after="60" w:line="276" w:lineRule="auto"/>
        <w:rPr>
          <w:rFonts w:ascii="Times New Roman" w:hAnsi="Times New Roman" w:cs="Times New Roman"/>
          <w:sz w:val="24"/>
          <w:szCs w:val="24"/>
        </w:rPr>
      </w:pPr>
      <w:r w:rsidRPr="00630953">
        <w:rPr>
          <w:rFonts w:ascii="Times New Roman" w:hAnsi="Times New Roman" w:cs="Times New Roman"/>
          <w:bCs/>
          <w:sz w:val="24"/>
          <w:szCs w:val="24"/>
        </w:rPr>
        <w:t>PostgreSQL</w:t>
      </w:r>
      <w:r w:rsidRPr="00630953">
        <w:rPr>
          <w:rFonts w:ascii="Times New Roman" w:hAnsi="Times New Roman" w:cs="Times New Roman"/>
          <w:sz w:val="24"/>
          <w:szCs w:val="24"/>
        </w:rPr>
        <w:t xml:space="preserve"> n’est jamais accessible depuis Internet.</w:t>
      </w:r>
    </w:p>
    <w:p w:rsidR="00FD19E1" w:rsidRPr="00630953" w:rsidRDefault="00657D82">
      <w:pPr>
        <w:pStyle w:val="Paragraphedeliste"/>
        <w:numPr>
          <w:ilvl w:val="0"/>
          <w:numId w:val="2"/>
        </w:numPr>
        <w:spacing w:after="60" w:line="276" w:lineRule="auto"/>
        <w:rPr>
          <w:rFonts w:ascii="Times New Roman" w:hAnsi="Times New Roman" w:cs="Times New Roman"/>
          <w:sz w:val="24"/>
          <w:szCs w:val="24"/>
        </w:rPr>
      </w:pPr>
      <w:r w:rsidRPr="00630953">
        <w:rPr>
          <w:rFonts w:ascii="Times New Roman" w:hAnsi="Times New Roman" w:cs="Times New Roman"/>
          <w:bCs/>
          <w:sz w:val="24"/>
          <w:szCs w:val="24"/>
        </w:rPr>
        <w:t>Sauvegardes</w:t>
      </w:r>
      <w:r w:rsidRPr="00630953">
        <w:rPr>
          <w:rFonts w:ascii="Times New Roman" w:hAnsi="Times New Roman" w:cs="Times New Roman"/>
          <w:sz w:val="24"/>
          <w:szCs w:val="24"/>
        </w:rPr>
        <w:t xml:space="preserve"> séparées. Mots de passe et clés secrets </w:t>
      </w:r>
      <w:r w:rsidRPr="00630953">
        <w:rPr>
          <w:rFonts w:ascii="Times New Roman" w:hAnsi="Times New Roman" w:cs="Times New Roman"/>
          <w:bCs/>
          <w:sz w:val="24"/>
          <w:szCs w:val="24"/>
        </w:rPr>
        <w:t>hors du dépôt Git</w:t>
      </w:r>
      <w:r w:rsidRPr="00630953">
        <w:rPr>
          <w:rFonts w:ascii="Times New Roman" w:hAnsi="Times New Roman" w:cs="Times New Roman"/>
          <w:sz w:val="24"/>
          <w:szCs w:val="24"/>
        </w:rPr>
        <w:t>.</w:t>
      </w:r>
    </w:p>
    <w:p w:rsidR="00FD19E1" w:rsidRPr="00630953" w:rsidRDefault="00657D82">
      <w:pPr>
        <w:pStyle w:val="Paragraphedeliste"/>
        <w:numPr>
          <w:ilvl w:val="0"/>
          <w:numId w:val="2"/>
        </w:numPr>
        <w:spacing w:after="60" w:line="276" w:lineRule="auto"/>
        <w:rPr>
          <w:rFonts w:ascii="Times New Roman" w:hAnsi="Times New Roman" w:cs="Times New Roman"/>
          <w:sz w:val="24"/>
          <w:szCs w:val="24"/>
        </w:rPr>
      </w:pPr>
      <w:r w:rsidRPr="00630953">
        <w:rPr>
          <w:rFonts w:ascii="Times New Roman" w:hAnsi="Times New Roman" w:cs="Times New Roman"/>
          <w:bCs/>
          <w:sz w:val="24"/>
          <w:szCs w:val="24"/>
        </w:rPr>
        <w:t>Cache local protégé</w:t>
      </w:r>
      <w:r w:rsidRPr="00630953">
        <w:rPr>
          <w:rFonts w:ascii="Times New Roman" w:hAnsi="Times New Roman" w:cs="Times New Roman"/>
          <w:sz w:val="24"/>
          <w:szCs w:val="24"/>
        </w:rPr>
        <w:t xml:space="preserve"> : on limite ce qui est gardé sur le téléphone.</w:t>
      </w:r>
    </w:p>
    <w:p w:rsidR="00FD19E1" w:rsidRPr="00630953" w:rsidRDefault="00FC550F">
      <w:pPr>
        <w:pStyle w:val="Titre2"/>
        <w:rPr>
          <w:rFonts w:ascii="Times New Roman" w:hAnsi="Times New Roman" w:cs="Times New Roman"/>
          <w:sz w:val="24"/>
          <w:szCs w:val="24"/>
        </w:rPr>
      </w:pPr>
      <w:bookmarkStart w:id="34" w:name="_Toc20261033"/>
      <w:r w:rsidRPr="00630953">
        <w:rPr>
          <w:rFonts w:ascii="Times New Roman" w:hAnsi="Times New Roman" w:cs="Times New Roman"/>
          <w:sz w:val="24"/>
          <w:szCs w:val="24"/>
        </w:rPr>
        <w:t>7.3</w:t>
      </w:r>
      <w:r w:rsidR="00657D82" w:rsidRPr="00630953">
        <w:rPr>
          <w:rFonts w:ascii="Times New Roman" w:hAnsi="Times New Roman" w:cs="Times New Roman"/>
          <w:sz w:val="24"/>
          <w:szCs w:val="24"/>
        </w:rPr>
        <w:t xml:space="preserve"> Données et conservation</w:t>
      </w:r>
      <w:bookmarkEnd w:id="34"/>
    </w:p>
    <w:p w:rsidR="00FC550F" w:rsidRPr="00630953" w:rsidRDefault="00657D82" w:rsidP="00814E8E">
      <w:pPr>
        <w:pStyle w:val="Paragraphedeliste"/>
        <w:numPr>
          <w:ilvl w:val="0"/>
          <w:numId w:val="2"/>
        </w:numPr>
        <w:spacing w:after="60" w:line="276" w:lineRule="auto"/>
        <w:rPr>
          <w:rFonts w:ascii="Times New Roman" w:hAnsi="Times New Roman" w:cs="Times New Roman"/>
          <w:sz w:val="24"/>
          <w:szCs w:val="24"/>
        </w:rPr>
      </w:pPr>
      <w:r w:rsidRPr="00630953">
        <w:rPr>
          <w:rFonts w:ascii="Times New Roman" w:hAnsi="Times New Roman" w:cs="Times New Roman"/>
          <w:bCs/>
          <w:sz w:val="24"/>
          <w:szCs w:val="24"/>
        </w:rPr>
        <w:t>Durée</w:t>
      </w:r>
      <w:r w:rsidRPr="00630953">
        <w:rPr>
          <w:rFonts w:ascii="Times New Roman" w:hAnsi="Times New Roman" w:cs="Times New Roman"/>
          <w:b/>
          <w:bCs/>
          <w:sz w:val="24"/>
          <w:szCs w:val="24"/>
        </w:rPr>
        <w:t xml:space="preserve"> </w:t>
      </w:r>
      <w:r w:rsidRPr="00630953">
        <w:rPr>
          <w:rFonts w:ascii="Times New Roman" w:hAnsi="Times New Roman" w:cs="Times New Roman"/>
          <w:bCs/>
          <w:sz w:val="24"/>
          <w:szCs w:val="24"/>
        </w:rPr>
        <w:t>de</w:t>
      </w:r>
      <w:r w:rsidRPr="00630953">
        <w:rPr>
          <w:rFonts w:ascii="Times New Roman" w:hAnsi="Times New Roman" w:cs="Times New Roman"/>
          <w:b/>
          <w:bCs/>
          <w:sz w:val="24"/>
          <w:szCs w:val="24"/>
        </w:rPr>
        <w:t xml:space="preserve"> </w:t>
      </w:r>
      <w:r w:rsidRPr="00630953">
        <w:rPr>
          <w:rFonts w:ascii="Times New Roman" w:hAnsi="Times New Roman" w:cs="Times New Roman"/>
          <w:bCs/>
          <w:sz w:val="24"/>
          <w:szCs w:val="24"/>
        </w:rPr>
        <w:t>conservation</w:t>
      </w:r>
      <w:r w:rsidRPr="00630953">
        <w:rPr>
          <w:rFonts w:ascii="Times New Roman" w:hAnsi="Times New Roman" w:cs="Times New Roman"/>
          <w:sz w:val="24"/>
          <w:szCs w:val="24"/>
        </w:rPr>
        <w:t xml:space="preserve"> à valider par CIVADIS</w:t>
      </w:r>
    </w:p>
    <w:p w:rsidR="00FD19E1" w:rsidRPr="00630953" w:rsidRDefault="00657D82" w:rsidP="00814E8E">
      <w:pPr>
        <w:pStyle w:val="Paragraphedeliste"/>
        <w:numPr>
          <w:ilvl w:val="0"/>
          <w:numId w:val="2"/>
        </w:numPr>
        <w:spacing w:after="60" w:line="276" w:lineRule="auto"/>
        <w:rPr>
          <w:rFonts w:ascii="Times New Roman" w:hAnsi="Times New Roman" w:cs="Times New Roman"/>
          <w:sz w:val="24"/>
          <w:szCs w:val="24"/>
        </w:rPr>
      </w:pPr>
      <w:r w:rsidRPr="00630953">
        <w:rPr>
          <w:rFonts w:ascii="Times New Roman" w:hAnsi="Times New Roman" w:cs="Times New Roman"/>
          <w:sz w:val="24"/>
          <w:szCs w:val="24"/>
        </w:rPr>
        <w:t>Les photos peuvent montrer des personnes : prévoir le respect de la loi ivoirienne sur la protection des données personnelles (à vérifier avec CIVADIS).</w:t>
      </w:r>
    </w:p>
    <w:p w:rsidR="00FD19E1" w:rsidRPr="00630953" w:rsidRDefault="00657D82">
      <w:pPr>
        <w:pStyle w:val="Titre1"/>
        <w:rPr>
          <w:rFonts w:ascii="Times New Roman" w:hAnsi="Times New Roman" w:cs="Times New Roman"/>
          <w:color w:val="FF0000"/>
          <w:sz w:val="24"/>
          <w:szCs w:val="24"/>
        </w:rPr>
      </w:pPr>
      <w:bookmarkStart w:id="35" w:name="_Toc20261034"/>
      <w:r w:rsidRPr="00630953">
        <w:rPr>
          <w:rFonts w:ascii="Times New Roman" w:hAnsi="Times New Roman" w:cs="Times New Roman"/>
          <w:color w:val="FF0000"/>
          <w:sz w:val="24"/>
          <w:szCs w:val="24"/>
        </w:rPr>
        <w:lastRenderedPageBreak/>
        <w:t>8. Interface</w:t>
      </w:r>
      <w:bookmarkEnd w:id="35"/>
    </w:p>
    <w:p w:rsidR="00FD19E1" w:rsidRPr="00630953" w:rsidRDefault="00657D82">
      <w:pPr>
        <w:pStyle w:val="Paragraphedeliste"/>
        <w:numPr>
          <w:ilvl w:val="0"/>
          <w:numId w:val="2"/>
        </w:numPr>
        <w:spacing w:after="60" w:line="276" w:lineRule="auto"/>
        <w:rPr>
          <w:rFonts w:ascii="Times New Roman" w:hAnsi="Times New Roman" w:cs="Times New Roman"/>
          <w:sz w:val="24"/>
          <w:szCs w:val="24"/>
        </w:rPr>
      </w:pPr>
      <w:r w:rsidRPr="00630953">
        <w:rPr>
          <w:rFonts w:ascii="Times New Roman" w:hAnsi="Times New Roman" w:cs="Times New Roman"/>
          <w:sz w:val="24"/>
          <w:szCs w:val="24"/>
        </w:rPr>
        <w:t xml:space="preserve">Application </w:t>
      </w:r>
      <w:r w:rsidRPr="00630953">
        <w:rPr>
          <w:rFonts w:ascii="Times New Roman" w:hAnsi="Times New Roman" w:cs="Times New Roman"/>
          <w:bCs/>
          <w:sz w:val="24"/>
          <w:szCs w:val="24"/>
        </w:rPr>
        <w:t>responsive</w:t>
      </w:r>
      <w:r w:rsidRPr="00630953">
        <w:rPr>
          <w:rFonts w:ascii="Times New Roman" w:hAnsi="Times New Roman" w:cs="Times New Roman"/>
          <w:sz w:val="24"/>
          <w:szCs w:val="24"/>
        </w:rPr>
        <w:t xml:space="preserve"> : smartphone, ordinateur et tablette. </w:t>
      </w:r>
      <w:r w:rsidRPr="00630953">
        <w:rPr>
          <w:rFonts w:ascii="Times New Roman" w:hAnsi="Times New Roman" w:cs="Times New Roman"/>
          <w:bCs/>
          <w:sz w:val="24"/>
          <w:szCs w:val="24"/>
        </w:rPr>
        <w:t>Installable</w:t>
      </w:r>
      <w:r w:rsidRPr="00630953">
        <w:rPr>
          <w:rFonts w:ascii="Times New Roman" w:hAnsi="Times New Roman" w:cs="Times New Roman"/>
          <w:sz w:val="24"/>
          <w:szCs w:val="24"/>
        </w:rPr>
        <w:t xml:space="preserve"> sur l’écran d’accueil (PWA).</w:t>
      </w:r>
    </w:p>
    <w:p w:rsidR="00FD19E1" w:rsidRPr="00630953" w:rsidRDefault="00657D82">
      <w:pPr>
        <w:pStyle w:val="Paragraphedeliste"/>
        <w:numPr>
          <w:ilvl w:val="0"/>
          <w:numId w:val="2"/>
        </w:numPr>
        <w:spacing w:after="60" w:line="276" w:lineRule="auto"/>
        <w:rPr>
          <w:rFonts w:ascii="Times New Roman" w:hAnsi="Times New Roman" w:cs="Times New Roman"/>
          <w:sz w:val="24"/>
          <w:szCs w:val="24"/>
        </w:rPr>
      </w:pPr>
      <w:r w:rsidRPr="00630953">
        <w:rPr>
          <w:rFonts w:ascii="Times New Roman" w:hAnsi="Times New Roman" w:cs="Times New Roman"/>
          <w:sz w:val="24"/>
          <w:szCs w:val="24"/>
        </w:rPr>
        <w:t xml:space="preserve">Formulaires </w:t>
      </w:r>
      <w:r w:rsidRPr="00630953">
        <w:rPr>
          <w:rFonts w:ascii="Times New Roman" w:hAnsi="Times New Roman" w:cs="Times New Roman"/>
          <w:bCs/>
          <w:sz w:val="24"/>
          <w:szCs w:val="24"/>
        </w:rPr>
        <w:t>courts et faciles à remplir sur téléphone</w:t>
      </w:r>
      <w:r w:rsidRPr="00630953">
        <w:rPr>
          <w:rFonts w:ascii="Times New Roman" w:hAnsi="Times New Roman" w:cs="Times New Roman"/>
          <w:sz w:val="24"/>
          <w:szCs w:val="24"/>
        </w:rPr>
        <w:t>.</w:t>
      </w:r>
    </w:p>
    <w:p w:rsidR="00FD19E1" w:rsidRPr="00630953" w:rsidRDefault="00657D82">
      <w:pPr>
        <w:pStyle w:val="Paragraphedeliste"/>
        <w:numPr>
          <w:ilvl w:val="0"/>
          <w:numId w:val="2"/>
        </w:numPr>
        <w:spacing w:after="60" w:line="276" w:lineRule="auto"/>
        <w:rPr>
          <w:rFonts w:ascii="Times New Roman" w:hAnsi="Times New Roman" w:cs="Times New Roman"/>
          <w:sz w:val="24"/>
          <w:szCs w:val="24"/>
        </w:rPr>
      </w:pPr>
      <w:r w:rsidRPr="00630953">
        <w:rPr>
          <w:rFonts w:ascii="Times New Roman" w:hAnsi="Times New Roman" w:cs="Times New Roman"/>
          <w:sz w:val="24"/>
          <w:szCs w:val="24"/>
        </w:rPr>
        <w:t xml:space="preserve">Interface, messages et documentation utilisateur </w:t>
      </w:r>
      <w:r w:rsidRPr="00630953">
        <w:rPr>
          <w:rFonts w:ascii="Times New Roman" w:hAnsi="Times New Roman" w:cs="Times New Roman"/>
          <w:bCs/>
          <w:sz w:val="24"/>
          <w:szCs w:val="24"/>
        </w:rPr>
        <w:t>en français</w:t>
      </w:r>
      <w:r w:rsidRPr="00630953">
        <w:rPr>
          <w:rFonts w:ascii="Times New Roman" w:hAnsi="Times New Roman" w:cs="Times New Roman"/>
          <w:sz w:val="24"/>
          <w:szCs w:val="24"/>
        </w:rPr>
        <w:t>. Le code peut être en anglais.</w:t>
      </w:r>
    </w:p>
    <w:p w:rsidR="00FD19E1" w:rsidRPr="00630953" w:rsidRDefault="00657D82">
      <w:pPr>
        <w:pStyle w:val="Titre1"/>
        <w:rPr>
          <w:rFonts w:ascii="Times New Roman" w:hAnsi="Times New Roman" w:cs="Times New Roman"/>
          <w:color w:val="FF0000"/>
          <w:sz w:val="24"/>
          <w:szCs w:val="24"/>
        </w:rPr>
      </w:pPr>
      <w:bookmarkStart w:id="36" w:name="_Toc20261035"/>
      <w:r w:rsidRPr="00630953">
        <w:rPr>
          <w:rFonts w:ascii="Times New Roman" w:hAnsi="Times New Roman" w:cs="Times New Roman"/>
          <w:color w:val="FF0000"/>
          <w:sz w:val="24"/>
          <w:szCs w:val="24"/>
        </w:rPr>
        <w:t>9. Planning : 12 semaines (environ 3 mois)</w:t>
      </w:r>
      <w:bookmarkEnd w:id="3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200"/>
        <w:gridCol w:w="3938"/>
        <w:gridCol w:w="2200"/>
      </w:tblGrid>
      <w:tr w:rsidR="00FD19E1" w:rsidRPr="00630953">
        <w:trPr>
          <w:tblHeader/>
        </w:trPr>
        <w:tc>
          <w:tcPr>
            <w:tcW w:w="23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b/>
                <w:bCs/>
                <w:sz w:val="24"/>
                <w:szCs w:val="24"/>
              </w:rPr>
              <w:t>Phase</w:t>
            </w:r>
          </w:p>
        </w:tc>
        <w:tc>
          <w:tcPr>
            <w:tcW w:w="12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b/>
                <w:bCs/>
                <w:sz w:val="24"/>
                <w:szCs w:val="24"/>
              </w:rPr>
              <w:t>Semaines</w:t>
            </w:r>
          </w:p>
        </w:tc>
        <w:tc>
          <w:tcPr>
            <w:tcW w:w="3938"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b/>
                <w:bCs/>
                <w:sz w:val="24"/>
                <w:szCs w:val="24"/>
              </w:rPr>
              <w:t>Travaux</w:t>
            </w:r>
          </w:p>
        </w:tc>
        <w:tc>
          <w:tcPr>
            <w:tcW w:w="22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b/>
                <w:bCs/>
                <w:sz w:val="24"/>
                <w:szCs w:val="24"/>
              </w:rPr>
              <w:t>Jalon</w:t>
            </w:r>
          </w:p>
        </w:tc>
      </w:tr>
      <w:tr w:rsidR="00FD19E1" w:rsidRPr="00630953">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b/>
                <w:bCs/>
                <w:sz w:val="24"/>
                <w:szCs w:val="24"/>
              </w:rPr>
              <w:t>1. Analyse et conception</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1 à 3</w:t>
            </w:r>
          </w:p>
        </w:tc>
        <w:tc>
          <w:tcPr>
            <w:tcW w:w="39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Visite de l’entreprise, analyse du besoin, conception UML / Merise, maquettes, choix de la méthode de connexion.</w:t>
            </w:r>
          </w:p>
        </w:tc>
        <w:tc>
          <w:tcPr>
            <w:tcW w:w="2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Dossier de conception validé</w:t>
            </w:r>
          </w:p>
        </w:tc>
      </w:tr>
      <w:tr w:rsidR="00FD19E1" w:rsidRPr="00630953">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b/>
                <w:bCs/>
                <w:sz w:val="24"/>
                <w:szCs w:val="24"/>
              </w:rPr>
              <w:t>2. Hors connexion + API minimale</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4 à 6</w:t>
            </w:r>
          </w:p>
        </w:tc>
        <w:tc>
          <w:tcPr>
            <w:tcW w:w="39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Application : saisie, photos, stockage local, envoi.</w:t>
            </w:r>
          </w:p>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En parallèle, API minimale : comptes, fiche incident, envoi sans doublon, PostgreSQL.</w:t>
            </w:r>
          </w:p>
        </w:tc>
        <w:tc>
          <w:tcPr>
            <w:tcW w:w="2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b/>
                <w:bCs/>
                <w:sz w:val="24"/>
                <w:szCs w:val="24"/>
              </w:rPr>
              <w:t>Fin S6</w:t>
            </w:r>
            <w:r w:rsidRPr="00630953">
              <w:rPr>
                <w:rFonts w:ascii="Times New Roman" w:hAnsi="Times New Roman" w:cs="Times New Roman"/>
                <w:sz w:val="24"/>
                <w:szCs w:val="24"/>
              </w:rPr>
              <w:t xml:space="preserve"> : déclaration avec photo hors ligne sur téléphone, puis envoi sans doublon</w:t>
            </w:r>
          </w:p>
        </w:tc>
      </w:tr>
      <w:tr w:rsidR="00FD19E1" w:rsidRPr="00630953">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b/>
                <w:bCs/>
                <w:sz w:val="24"/>
                <w:szCs w:val="24"/>
              </w:rPr>
              <w:t>3. Cycle de vie</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7 à 8</w:t>
            </w:r>
          </w:p>
        </w:tc>
        <w:tc>
          <w:tcPr>
            <w:tcW w:w="39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Statuts, affectation, résolution, clôture, commentaires, droits, historique.</w:t>
            </w:r>
          </w:p>
        </w:tc>
        <w:tc>
          <w:tcPr>
            <w:tcW w:w="2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Workflow complet</w:t>
            </w:r>
          </w:p>
        </w:tc>
      </w:tr>
      <w:tr w:rsidR="00FD19E1" w:rsidRPr="00630953">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b/>
                <w:bCs/>
                <w:sz w:val="24"/>
                <w:szCs w:val="24"/>
              </w:rPr>
              <w:t>4. Suivi et tests</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9 à 10</w:t>
            </w:r>
          </w:p>
        </w:tc>
        <w:tc>
          <w:tcPr>
            <w:tcW w:w="39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Tableaux de bord, tests (coupures réseau, droits, charge), mise en place sur le serveur de recette. Export et notifications si le temps le permet.</w:t>
            </w:r>
          </w:p>
        </w:tc>
        <w:tc>
          <w:tcPr>
            <w:tcW w:w="2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Indicateurs et tests OK</w:t>
            </w:r>
          </w:p>
        </w:tc>
      </w:tr>
      <w:tr w:rsidR="00FD19E1" w:rsidRPr="00630953">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b/>
                <w:bCs/>
                <w:sz w:val="24"/>
                <w:szCs w:val="24"/>
              </w:rPr>
              <w:t>5. Recette et clôture</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11 à 12</w:t>
            </w:r>
          </w:p>
        </w:tc>
        <w:tc>
          <w:tcPr>
            <w:tcW w:w="39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Tests de réception, corrections, documentation technique et utilisateur, soutenance.</w:t>
            </w:r>
          </w:p>
        </w:tc>
        <w:tc>
          <w:tcPr>
            <w:tcW w:w="2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FD19E1" w:rsidRPr="00630953" w:rsidRDefault="00657D82">
            <w:pPr>
              <w:spacing w:after="40"/>
              <w:rPr>
                <w:rFonts w:ascii="Times New Roman" w:hAnsi="Times New Roman" w:cs="Times New Roman"/>
                <w:sz w:val="24"/>
                <w:szCs w:val="24"/>
              </w:rPr>
            </w:pPr>
            <w:r w:rsidRPr="00630953">
              <w:rPr>
                <w:rFonts w:ascii="Times New Roman" w:hAnsi="Times New Roman" w:cs="Times New Roman"/>
                <w:sz w:val="24"/>
                <w:szCs w:val="24"/>
              </w:rPr>
              <w:t>Livraison et soutenance</w:t>
            </w:r>
          </w:p>
        </w:tc>
      </w:tr>
    </w:tbl>
    <w:p w:rsidR="00FD19E1" w:rsidRPr="00630953" w:rsidRDefault="00FD19E1">
      <w:pPr>
        <w:spacing w:after="100"/>
        <w:rPr>
          <w:rFonts w:ascii="Times New Roman" w:hAnsi="Times New Roman" w:cs="Times New Roman"/>
          <w:sz w:val="24"/>
          <w:szCs w:val="24"/>
        </w:rPr>
      </w:pPr>
    </w:p>
    <w:p w:rsidR="00FD19E1" w:rsidRPr="00630953" w:rsidRDefault="00657D82">
      <w:pPr>
        <w:pStyle w:val="Titre1"/>
        <w:rPr>
          <w:rFonts w:ascii="Times New Roman" w:hAnsi="Times New Roman" w:cs="Times New Roman"/>
          <w:color w:val="FF0000"/>
          <w:sz w:val="24"/>
          <w:szCs w:val="24"/>
        </w:rPr>
      </w:pPr>
      <w:bookmarkStart w:id="37" w:name="_Toc20261036"/>
      <w:r w:rsidRPr="00630953">
        <w:rPr>
          <w:rFonts w:ascii="Times New Roman" w:hAnsi="Times New Roman" w:cs="Times New Roman"/>
          <w:color w:val="FF0000"/>
          <w:sz w:val="24"/>
          <w:szCs w:val="24"/>
        </w:rPr>
        <w:t>10. Tests de réception</w:t>
      </w:r>
      <w:bookmarkEnd w:id="37"/>
    </w:p>
    <w:p w:rsidR="00FD19E1" w:rsidRPr="00630953" w:rsidRDefault="00657D82">
      <w:pPr>
        <w:spacing w:after="120" w:line="276" w:lineRule="auto"/>
        <w:rPr>
          <w:rFonts w:ascii="Times New Roman" w:hAnsi="Times New Roman" w:cs="Times New Roman"/>
          <w:sz w:val="24"/>
          <w:szCs w:val="24"/>
        </w:rPr>
      </w:pPr>
      <w:r w:rsidRPr="00630953">
        <w:rPr>
          <w:rFonts w:ascii="Times New Roman" w:hAnsi="Times New Roman" w:cs="Times New Roman"/>
          <w:sz w:val="24"/>
          <w:szCs w:val="24"/>
        </w:rPr>
        <w:t>L’application est acceptée si ces tests réussissent :</w:t>
      </w:r>
    </w:p>
    <w:p w:rsidR="00FD19E1" w:rsidRPr="00630953" w:rsidRDefault="00657D82">
      <w:pPr>
        <w:pStyle w:val="Paragraphedeliste"/>
        <w:numPr>
          <w:ilvl w:val="0"/>
          <w:numId w:val="2"/>
        </w:numPr>
        <w:spacing w:after="60" w:line="276" w:lineRule="auto"/>
        <w:rPr>
          <w:rFonts w:ascii="Times New Roman" w:hAnsi="Times New Roman" w:cs="Times New Roman"/>
          <w:sz w:val="24"/>
          <w:szCs w:val="24"/>
        </w:rPr>
      </w:pPr>
      <w:r w:rsidRPr="00630953">
        <w:rPr>
          <w:rFonts w:ascii="Times New Roman" w:hAnsi="Times New Roman" w:cs="Times New Roman"/>
          <w:sz w:val="24"/>
          <w:szCs w:val="24"/>
        </w:rPr>
        <w:t xml:space="preserve">Créer un incident avec une photo en </w:t>
      </w:r>
      <w:r w:rsidRPr="00630953">
        <w:rPr>
          <w:rFonts w:ascii="Times New Roman" w:hAnsi="Times New Roman" w:cs="Times New Roman"/>
          <w:bCs/>
          <w:sz w:val="24"/>
          <w:szCs w:val="24"/>
        </w:rPr>
        <w:t>mode avion</w:t>
      </w:r>
      <w:r w:rsidRPr="00630953">
        <w:rPr>
          <w:rFonts w:ascii="Times New Roman" w:hAnsi="Times New Roman" w:cs="Times New Roman"/>
          <w:sz w:val="24"/>
          <w:szCs w:val="24"/>
        </w:rPr>
        <w:t>.</w:t>
      </w:r>
    </w:p>
    <w:p w:rsidR="00FD19E1" w:rsidRPr="00630953" w:rsidRDefault="00657D82">
      <w:pPr>
        <w:pStyle w:val="Paragraphedeliste"/>
        <w:numPr>
          <w:ilvl w:val="0"/>
          <w:numId w:val="2"/>
        </w:numPr>
        <w:spacing w:after="60" w:line="276" w:lineRule="auto"/>
        <w:rPr>
          <w:rFonts w:ascii="Times New Roman" w:hAnsi="Times New Roman" w:cs="Times New Roman"/>
          <w:sz w:val="24"/>
          <w:szCs w:val="24"/>
        </w:rPr>
      </w:pPr>
      <w:r w:rsidRPr="00630953">
        <w:rPr>
          <w:rFonts w:ascii="Times New Roman" w:hAnsi="Times New Roman" w:cs="Times New Roman"/>
          <w:sz w:val="24"/>
          <w:szCs w:val="24"/>
        </w:rPr>
        <w:t>Fermer et rouvrir l’application : le brouillon est toujours là.</w:t>
      </w:r>
    </w:p>
    <w:p w:rsidR="00FD19E1" w:rsidRPr="00630953" w:rsidRDefault="00657D82">
      <w:pPr>
        <w:pStyle w:val="Paragraphedeliste"/>
        <w:numPr>
          <w:ilvl w:val="0"/>
          <w:numId w:val="2"/>
        </w:numPr>
        <w:spacing w:after="60" w:line="276" w:lineRule="auto"/>
        <w:rPr>
          <w:rFonts w:ascii="Times New Roman" w:hAnsi="Times New Roman" w:cs="Times New Roman"/>
          <w:sz w:val="24"/>
          <w:szCs w:val="24"/>
        </w:rPr>
      </w:pPr>
      <w:r w:rsidRPr="00630953">
        <w:rPr>
          <w:rFonts w:ascii="Times New Roman" w:hAnsi="Times New Roman" w:cs="Times New Roman"/>
          <w:sz w:val="24"/>
          <w:szCs w:val="24"/>
        </w:rPr>
        <w:t>Remettre le réseau : la fiche est envoyée et passe à « Confirmé par le serveur ».</w:t>
      </w:r>
    </w:p>
    <w:p w:rsidR="00FD19E1" w:rsidRPr="00630953" w:rsidRDefault="00657D82">
      <w:pPr>
        <w:pStyle w:val="Paragraphedeliste"/>
        <w:numPr>
          <w:ilvl w:val="0"/>
          <w:numId w:val="2"/>
        </w:numPr>
        <w:spacing w:after="60" w:line="276" w:lineRule="auto"/>
        <w:rPr>
          <w:rFonts w:ascii="Times New Roman" w:hAnsi="Times New Roman" w:cs="Times New Roman"/>
          <w:sz w:val="24"/>
          <w:szCs w:val="24"/>
        </w:rPr>
      </w:pPr>
      <w:r w:rsidRPr="00630953">
        <w:rPr>
          <w:rFonts w:ascii="Times New Roman" w:hAnsi="Times New Roman" w:cs="Times New Roman"/>
          <w:sz w:val="24"/>
          <w:szCs w:val="24"/>
        </w:rPr>
        <w:t xml:space="preserve">Simuler plusieurs envois de la même fiche : </w:t>
      </w:r>
      <w:r w:rsidRPr="00630953">
        <w:rPr>
          <w:rFonts w:ascii="Times New Roman" w:hAnsi="Times New Roman" w:cs="Times New Roman"/>
          <w:bCs/>
          <w:sz w:val="24"/>
          <w:szCs w:val="24"/>
        </w:rPr>
        <w:t>aucun doublon</w:t>
      </w:r>
      <w:r w:rsidRPr="00630953">
        <w:rPr>
          <w:rFonts w:ascii="Times New Roman" w:hAnsi="Times New Roman" w:cs="Times New Roman"/>
          <w:sz w:val="24"/>
          <w:szCs w:val="24"/>
        </w:rPr>
        <w:t>.</w:t>
      </w:r>
    </w:p>
    <w:p w:rsidR="00FD19E1" w:rsidRPr="00630953" w:rsidRDefault="00657D82">
      <w:pPr>
        <w:pStyle w:val="Paragraphedeliste"/>
        <w:numPr>
          <w:ilvl w:val="0"/>
          <w:numId w:val="2"/>
        </w:numPr>
        <w:spacing w:after="60" w:line="276" w:lineRule="auto"/>
        <w:rPr>
          <w:rFonts w:ascii="Times New Roman" w:hAnsi="Times New Roman" w:cs="Times New Roman"/>
          <w:sz w:val="24"/>
          <w:szCs w:val="24"/>
        </w:rPr>
      </w:pPr>
      <w:r w:rsidRPr="00630953">
        <w:rPr>
          <w:rFonts w:ascii="Times New Roman" w:hAnsi="Times New Roman" w:cs="Times New Roman"/>
          <w:sz w:val="24"/>
          <w:szCs w:val="24"/>
        </w:rPr>
        <w:t xml:space="preserve">Retirer les droits d’un utilisateur puis envoyer : le serveur </w:t>
      </w:r>
      <w:r w:rsidRPr="00630953">
        <w:rPr>
          <w:rFonts w:ascii="Times New Roman" w:hAnsi="Times New Roman" w:cs="Times New Roman"/>
          <w:bCs/>
          <w:sz w:val="24"/>
          <w:szCs w:val="24"/>
        </w:rPr>
        <w:t>refuse</w:t>
      </w:r>
      <w:r w:rsidRPr="00630953">
        <w:rPr>
          <w:rFonts w:ascii="Times New Roman" w:hAnsi="Times New Roman" w:cs="Times New Roman"/>
          <w:sz w:val="24"/>
          <w:szCs w:val="24"/>
        </w:rPr>
        <w:t>.</w:t>
      </w:r>
    </w:p>
    <w:p w:rsidR="00FD19E1" w:rsidRPr="00630953" w:rsidRDefault="00657D82">
      <w:pPr>
        <w:pStyle w:val="Paragraphedeliste"/>
        <w:numPr>
          <w:ilvl w:val="0"/>
          <w:numId w:val="2"/>
        </w:numPr>
        <w:spacing w:after="60" w:line="276" w:lineRule="auto"/>
        <w:rPr>
          <w:rFonts w:ascii="Times New Roman" w:hAnsi="Times New Roman" w:cs="Times New Roman"/>
          <w:sz w:val="24"/>
          <w:szCs w:val="24"/>
        </w:rPr>
      </w:pPr>
      <w:r w:rsidRPr="00630953">
        <w:rPr>
          <w:rFonts w:ascii="Times New Roman" w:hAnsi="Times New Roman" w:cs="Times New Roman"/>
          <w:sz w:val="24"/>
          <w:szCs w:val="24"/>
        </w:rPr>
        <w:t xml:space="preserve">Provoquer une erreur : un message </w:t>
      </w:r>
      <w:r w:rsidRPr="00630953">
        <w:rPr>
          <w:rFonts w:ascii="Times New Roman" w:hAnsi="Times New Roman" w:cs="Times New Roman"/>
          <w:bCs/>
          <w:sz w:val="24"/>
          <w:szCs w:val="24"/>
        </w:rPr>
        <w:t>clair</w:t>
      </w:r>
      <w:r w:rsidRPr="00630953">
        <w:rPr>
          <w:rFonts w:ascii="Times New Roman" w:hAnsi="Times New Roman" w:cs="Times New Roman"/>
          <w:sz w:val="24"/>
          <w:szCs w:val="24"/>
        </w:rPr>
        <w:t xml:space="preserve"> s’affiche et l’envoi peut être relancé.</w:t>
      </w:r>
    </w:p>
    <w:p w:rsidR="00FD19E1" w:rsidRPr="00630953" w:rsidRDefault="00657D82">
      <w:pPr>
        <w:pStyle w:val="Paragraphedeliste"/>
        <w:numPr>
          <w:ilvl w:val="0"/>
          <w:numId w:val="2"/>
        </w:numPr>
        <w:spacing w:after="60" w:line="276" w:lineRule="auto"/>
        <w:rPr>
          <w:rFonts w:ascii="Times New Roman" w:hAnsi="Times New Roman" w:cs="Times New Roman"/>
          <w:sz w:val="24"/>
          <w:szCs w:val="24"/>
        </w:rPr>
      </w:pPr>
      <w:r w:rsidRPr="00630953">
        <w:rPr>
          <w:rFonts w:ascii="Times New Roman" w:hAnsi="Times New Roman" w:cs="Times New Roman"/>
          <w:sz w:val="24"/>
          <w:szCs w:val="24"/>
        </w:rPr>
        <w:t>Test de charge : 50 comptes, 10 utilisateurs en même temps.</w:t>
      </w:r>
    </w:p>
    <w:p w:rsidR="00657D82" w:rsidRPr="00630953" w:rsidRDefault="00657D82">
      <w:pPr>
        <w:rPr>
          <w:rFonts w:ascii="Times New Roman" w:hAnsi="Times New Roman" w:cs="Times New Roman"/>
          <w:sz w:val="24"/>
          <w:szCs w:val="24"/>
        </w:rPr>
      </w:pPr>
    </w:p>
    <w:sectPr w:rsidR="00657D82" w:rsidRPr="00630953">
      <w:headerReference w:type="default" r:id="rId10"/>
      <w:footerReference w:type="default" r:id="rId11"/>
      <w:pgSz w:w="11906" w:h="16838"/>
      <w:pgMar w:top="1250"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50C4F" w:rsidRDefault="00950C4F">
      <w:r>
        <w:separator/>
      </w:r>
    </w:p>
  </w:endnote>
  <w:endnote w:type="continuationSeparator" w:id="0">
    <w:p w:rsidR="00950C4F" w:rsidRDefault="00950C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19E1" w:rsidRDefault="00657D82">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630953">
      <w:rPr>
        <w:noProof/>
        <w:color w:val="7F7F7F"/>
        <w:sz w:val="18"/>
        <w:szCs w:val="18"/>
      </w:rPr>
      <w:t>8</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50C4F" w:rsidRDefault="00950C4F">
      <w:r>
        <w:separator/>
      </w:r>
    </w:p>
  </w:footnote>
  <w:footnote w:type="continuationSeparator" w:id="0">
    <w:p w:rsidR="00950C4F" w:rsidRDefault="00950C4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19E1" w:rsidRDefault="00657D82">
    <w:pPr>
      <w:jc w:val="right"/>
    </w:pPr>
    <w:r>
      <w:rPr>
        <w:color w:val="7F7F7F"/>
        <w:sz w:val="18"/>
        <w:szCs w:val="18"/>
      </w:rPr>
      <w:t>CIVADIS – Cahier des charges – Gestion des incidents</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19C30DC"/>
    <w:multiLevelType w:val="hybridMultilevel"/>
    <w:tmpl w:val="68DE663A"/>
    <w:lvl w:ilvl="0" w:tplc="3938A2DC">
      <w:start w:val="1"/>
      <w:numFmt w:val="bullet"/>
      <w:lvlText w:val="•"/>
      <w:lvlJc w:val="left"/>
      <w:pPr>
        <w:ind w:left="540" w:hanging="270"/>
      </w:pPr>
    </w:lvl>
    <w:lvl w:ilvl="1" w:tplc="3D204E80">
      <w:numFmt w:val="decimal"/>
      <w:lvlText w:val=""/>
      <w:lvlJc w:val="left"/>
    </w:lvl>
    <w:lvl w:ilvl="2" w:tplc="D4E84662">
      <w:numFmt w:val="decimal"/>
      <w:lvlText w:val=""/>
      <w:lvlJc w:val="left"/>
    </w:lvl>
    <w:lvl w:ilvl="3" w:tplc="759A1DB4">
      <w:numFmt w:val="decimal"/>
      <w:lvlText w:val=""/>
      <w:lvlJc w:val="left"/>
    </w:lvl>
    <w:lvl w:ilvl="4" w:tplc="CE562FDC">
      <w:numFmt w:val="decimal"/>
      <w:lvlText w:val=""/>
      <w:lvlJc w:val="left"/>
    </w:lvl>
    <w:lvl w:ilvl="5" w:tplc="732A7F40">
      <w:numFmt w:val="decimal"/>
      <w:lvlText w:val=""/>
      <w:lvlJc w:val="left"/>
    </w:lvl>
    <w:lvl w:ilvl="6" w:tplc="420EA3D8">
      <w:numFmt w:val="decimal"/>
      <w:lvlText w:val=""/>
      <w:lvlJc w:val="left"/>
    </w:lvl>
    <w:lvl w:ilvl="7" w:tplc="177AFC5E">
      <w:numFmt w:val="decimal"/>
      <w:lvlText w:val=""/>
      <w:lvlJc w:val="left"/>
    </w:lvl>
    <w:lvl w:ilvl="8" w:tplc="593842A6">
      <w:numFmt w:val="decimal"/>
      <w:lvlText w:val=""/>
      <w:lvlJc w:val="left"/>
    </w:lvl>
  </w:abstractNum>
  <w:abstractNum w:abstractNumId="1" w15:restartNumberingAfterBreak="0">
    <w:nsid w:val="52ED11EE"/>
    <w:multiLevelType w:val="hybridMultilevel"/>
    <w:tmpl w:val="1F9C0BEE"/>
    <w:lvl w:ilvl="0" w:tplc="0F2E9972">
      <w:start w:val="1"/>
      <w:numFmt w:val="bullet"/>
      <w:lvlText w:val="●"/>
      <w:lvlJc w:val="left"/>
      <w:pPr>
        <w:ind w:left="720" w:hanging="360"/>
      </w:pPr>
    </w:lvl>
    <w:lvl w:ilvl="1" w:tplc="563E1B42">
      <w:start w:val="1"/>
      <w:numFmt w:val="bullet"/>
      <w:lvlText w:val="○"/>
      <w:lvlJc w:val="left"/>
      <w:pPr>
        <w:ind w:left="1440" w:hanging="360"/>
      </w:pPr>
    </w:lvl>
    <w:lvl w:ilvl="2" w:tplc="0646212C">
      <w:start w:val="1"/>
      <w:numFmt w:val="bullet"/>
      <w:lvlText w:val="■"/>
      <w:lvlJc w:val="left"/>
      <w:pPr>
        <w:ind w:left="2160" w:hanging="360"/>
      </w:pPr>
    </w:lvl>
    <w:lvl w:ilvl="3" w:tplc="058622B8">
      <w:start w:val="1"/>
      <w:numFmt w:val="bullet"/>
      <w:lvlText w:val="●"/>
      <w:lvlJc w:val="left"/>
      <w:pPr>
        <w:ind w:left="2880" w:hanging="360"/>
      </w:pPr>
    </w:lvl>
    <w:lvl w:ilvl="4" w:tplc="4782DACC">
      <w:start w:val="1"/>
      <w:numFmt w:val="bullet"/>
      <w:lvlText w:val="○"/>
      <w:lvlJc w:val="left"/>
      <w:pPr>
        <w:ind w:left="3600" w:hanging="360"/>
      </w:pPr>
    </w:lvl>
    <w:lvl w:ilvl="5" w:tplc="53EE231E">
      <w:start w:val="1"/>
      <w:numFmt w:val="bullet"/>
      <w:lvlText w:val="■"/>
      <w:lvlJc w:val="left"/>
      <w:pPr>
        <w:ind w:left="4320" w:hanging="360"/>
      </w:pPr>
    </w:lvl>
    <w:lvl w:ilvl="6" w:tplc="A87AB994">
      <w:start w:val="1"/>
      <w:numFmt w:val="bullet"/>
      <w:lvlText w:val="●"/>
      <w:lvlJc w:val="left"/>
      <w:pPr>
        <w:ind w:left="5040" w:hanging="360"/>
      </w:pPr>
    </w:lvl>
    <w:lvl w:ilvl="7" w:tplc="F1A4CD78">
      <w:start w:val="1"/>
      <w:numFmt w:val="bullet"/>
      <w:lvlText w:val="●"/>
      <w:lvlJc w:val="left"/>
      <w:pPr>
        <w:ind w:left="5760" w:hanging="360"/>
      </w:pPr>
    </w:lvl>
    <w:lvl w:ilvl="8" w:tplc="EA6EFAAE">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19E1"/>
    <w:rsid w:val="00135454"/>
    <w:rsid w:val="00630953"/>
    <w:rsid w:val="00657D82"/>
    <w:rsid w:val="006F288B"/>
    <w:rsid w:val="00950C4F"/>
    <w:rsid w:val="00B51B0C"/>
    <w:rsid w:val="00FC550F"/>
    <w:rsid w:val="00FD19E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F8953"/>
  <w15:docId w15:val="{4679094A-38CC-4281-B7C8-9AD24729F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keepNext/>
      <w:pBdr>
        <w:bottom w:val="single" w:sz="6" w:space="3" w:color="1F3864"/>
      </w:pBdr>
      <w:spacing w:before="360" w:after="140"/>
      <w:outlineLvl w:val="0"/>
    </w:pPr>
    <w:rPr>
      <w:b/>
      <w:bCs/>
      <w:color w:val="1F3864"/>
      <w:sz w:val="30"/>
      <w:szCs w:val="30"/>
    </w:rPr>
  </w:style>
  <w:style w:type="paragraph" w:styleId="Titre2">
    <w:name w:val="heading 2"/>
    <w:qFormat/>
    <w:pPr>
      <w:keepNext/>
      <w:spacing w:before="240" w:after="100"/>
      <w:outlineLvl w:val="1"/>
    </w:pPr>
    <w:rPr>
      <w:b/>
      <w:bCs/>
      <w:color w:val="2F5496"/>
      <w:sz w:val="25"/>
      <w:szCs w:val="25"/>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table" w:styleId="Grilledetableauclaire">
    <w:name w:val="Grid Table Light"/>
    <w:basedOn w:val="TableauNormal"/>
    <w:uiPriority w:val="40"/>
    <w:rsid w:val="006F288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En-tte">
    <w:name w:val="header"/>
    <w:basedOn w:val="Normal"/>
    <w:link w:val="En-tteCar"/>
    <w:uiPriority w:val="99"/>
    <w:unhideWhenUsed/>
    <w:rsid w:val="00135454"/>
    <w:pPr>
      <w:tabs>
        <w:tab w:val="center" w:pos="4536"/>
        <w:tab w:val="right" w:pos="9072"/>
      </w:tabs>
    </w:pPr>
  </w:style>
  <w:style w:type="character" w:customStyle="1" w:styleId="En-tteCar">
    <w:name w:val="En-tête Car"/>
    <w:basedOn w:val="Policepardfaut"/>
    <w:link w:val="En-tte"/>
    <w:uiPriority w:val="99"/>
    <w:rsid w:val="00135454"/>
  </w:style>
  <w:style w:type="paragraph" w:styleId="Pieddepage">
    <w:name w:val="footer"/>
    <w:basedOn w:val="Normal"/>
    <w:link w:val="PieddepageCar"/>
    <w:uiPriority w:val="99"/>
    <w:unhideWhenUsed/>
    <w:rsid w:val="00135454"/>
    <w:pPr>
      <w:tabs>
        <w:tab w:val="center" w:pos="4536"/>
        <w:tab w:val="right" w:pos="9072"/>
      </w:tabs>
    </w:pPr>
  </w:style>
  <w:style w:type="character" w:customStyle="1" w:styleId="PieddepageCar">
    <w:name w:val="Pied de page Car"/>
    <w:basedOn w:val="Policepardfaut"/>
    <w:link w:val="Pieddepage"/>
    <w:uiPriority w:val="99"/>
    <w:rsid w:val="00135454"/>
  </w:style>
  <w:style w:type="paragraph" w:styleId="TM1">
    <w:name w:val="toc 1"/>
    <w:basedOn w:val="Normal"/>
    <w:next w:val="Normal"/>
    <w:autoRedefine/>
    <w:uiPriority w:val="39"/>
    <w:unhideWhenUsed/>
    <w:pPr>
      <w:tabs>
        <w:tab w:val="right" w:leader="dot" w:pos="9638"/>
      </w:tabs>
      <w:spacing w:before="140" w:after="40"/>
    </w:pPr>
    <w:rPr>
      <w:b/>
      <w:bCs/>
    </w:rPr>
  </w:style>
  <w:style w:type="paragraph" w:styleId="TM2">
    <w:name w:val="toc 2"/>
    <w:basedOn w:val="Normal"/>
    <w:next w:val="Normal"/>
    <w:autoRedefine/>
    <w:uiPriority w:val="39"/>
    <w:unhideWhenUsed/>
    <w:pPr>
      <w:tabs>
        <w:tab w:val="right" w:leader="dot" w:pos="9638"/>
      </w:tabs>
      <w:spacing w:after="20"/>
      <w:ind w:left="340"/>
    </w:pPr>
  </w:style>
  <w:style w:type="table" w:styleId="TableauGrille1Clair">
    <w:name w:val="Grid Table 1 Light"/>
    <w:basedOn w:val="TableauNormal"/>
    <w:uiPriority w:val="46"/>
    <w:rsid w:val="0063095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89920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3419</Words>
  <Characters>18808</Characters>
  <Application>Microsoft Office Word</Application>
  <DocSecurity>0</DocSecurity>
  <Lines>156</Lines>
  <Paragraphs>44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dcterms:created xsi:type="dcterms:W3CDTF">2026-10-20T23:10:00Z</dcterms:created>
  <dcterms:modified xsi:type="dcterms:W3CDTF">2026-10-20T23:10:00Z</dcterms:modified>
</cp:coreProperties>
</file>