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Tableaux d'Effectifs (Reproduction Stata)</w:t>
      </w:r>
    </w:p>
    <w:p>
      <w:pPr>
        <w:pStyle w:val="Titre2"/>
      </w:pPr>
      <w:r>
        <w:t xml:space="preserve">1. Répartition par Faculté et Parcours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Tableau croisé des effectifs : Ville par Parcours d'origine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75"/>
        <w:gridCol w:w="936"/>
        <w:gridCol w:w="826"/>
        <w:gridCol w:w="1156"/>
        <w:gridCol w:w="998"/>
        <w:gridCol w:w="1438"/>
        <w:gridCol w:w="900"/>
      </w:tblGrid>
      <w:tr>
        <w:trPr>
          <w:trHeight w:val="574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Ville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Autre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PACES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Passerelle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571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Aix-Marseille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Aix Marseille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2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Brest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574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Clermont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Clermont-Ferrand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</w:tr>
      <w:tr>
        <w:trPr>
          <w:trHeight w:val="574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Clermont Ferrand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17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Facultã© Odontologie Nice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</w:t>
            </w:r>
          </w:p>
        </w:tc>
      </w:tr>
      <w:tr>
        <w:trPr>
          <w:trHeight w:val="614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Lyon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</w:tr>
      <w:tr>
        <w:trPr>
          <w:trHeight w:val="617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Lyon Facultã© DâOdontologie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Marseille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</w:t>
            </w:r>
          </w:p>
        </w:tc>
      </w:tr>
      <w:tr>
        <w:trPr>
          <w:trHeight w:val="571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Marseilles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2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Montpellier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</w:t>
            </w:r>
          </w:p>
        </w:tc>
      </w:tr>
      <w:tr>
        <w:trPr>
          <w:trHeight w:val="614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Montrouge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Nancy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</w:t>
            </w:r>
          </w:p>
        </w:tc>
      </w:tr>
      <w:tr>
        <w:trPr>
          <w:trHeight w:val="571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Nantes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572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Nice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</w:t>
            </w:r>
          </w:p>
        </w:tc>
      </w:tr>
      <w:tr>
        <w:trPr>
          <w:trHeight w:val="649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Odontologie Ã  Montpellier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Odontologie Lille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</w:t>
            </w:r>
          </w:p>
        </w:tc>
      </w:tr>
      <w:tr>
        <w:trPr>
          <w:trHeight w:val="617" w:hRule="auto"/>
        </w:trPr>
        body22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Paris Citã© (Montrouge/Paris)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body23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Reims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</w:t>
            </w:r>
          </w:p>
        </w:tc>
      </w:tr>
      <w:tr>
        <w:trPr>
          <w:trHeight w:val="572" w:hRule="auto"/>
        </w:trPr>
        body24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Rennes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</w:t>
            </w:r>
          </w:p>
        </w:tc>
      </w:tr>
      <w:tr>
        <w:trPr>
          <w:trHeight w:val="617" w:hRule="auto"/>
        </w:trPr>
        body25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Strasbourg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</w:tr>
      <w:tr>
        <w:trPr>
          <w:trHeight w:val="572" w:hRule="auto"/>
        </w:trPr>
        body26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Toulouse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</w:tr>
      <w:tr>
        <w:trPr>
          <w:trHeight w:val="571" w:hRule="auto"/>
        </w:trPr>
        body27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Ubo Brest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Ufr Odontologie Nancy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Universitã© Claude Bernard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7" w:hRule="auto"/>
        </w:trPr>
        body30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Universitã© Claude Bernard Lyon 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574" w:hRule="auto"/>
        </w:trPr>
        body31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Universitã© De Paris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Universitã© De Paris Citã©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body33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Universitã© Paris Citã©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Universite De Paris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1" w:hRule="auto"/>
        </w:trPr>
        body36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812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2. Détail des filières LAS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Répartition des filières LAS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65"/>
        <w:gridCol w:w="924"/>
        <w:gridCol w:w="1169"/>
        <w:gridCol w:w="1084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Catégorie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Percent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Cum.</w:t>
            </w:r>
          </w:p>
        </w:tc>
      </w:tr>
      <w:tr>
        <w:trPr>
          <w:trHeight w:val="574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Bio/Santé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63.79</w:t>
            </w:r>
          </w:p>
        </w:tc>
      </w:tr>
      <w:tr>
        <w:trPr>
          <w:trHeight w:val="574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SHS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572" w:hRule="auto"/>
        </w:trPr>
        body3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58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163.79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2026-02-14T22:07:09Z</dcterms:modified>
  <cp:category/>
</cp:coreProperties>
</file>