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 Comparatif par Parcours</w:t>
      </w:r>
    </w:p>
    <w:p>
      <w:pPr>
        <w:pStyle w:val="Titre2"/>
      </w:pPr>
      <w:r>
        <w:t xml:space="preserve">Variables Continues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316"/>
        <w:gridCol w:w="1205"/>
        <w:gridCol w:w="1316"/>
        <w:gridCol w:w="1205"/>
        <w:gridCol w:w="1316"/>
        <w:gridCol w:w="1205"/>
        <w:gridCol w:w="1316"/>
        <w:gridCol w:w="1205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Passerelle</w:t>
            </w:r>
          </w:p>
        </w:tc>
      </w:tr>
      <w:tr>
        <w:trPr>
          <w:trHeight w:val="654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Score_JSE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9.80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8.52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stated_altruism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stated_patience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risk_health_other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risk_self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17.16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risk_else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altruist_cg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20.45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</w:tr>
    </w:tbl>
    <w:p>
      <w:pPr>
        <w:pStyle w:val="Titre2"/>
      </w:pPr>
      <w:r>
        <w:t xml:space="preserve">Variables Binaires (Proportions)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316"/>
        <w:gridCol w:w="1205"/>
        <w:gridCol w:w="1316"/>
        <w:gridCol w:w="1205"/>
        <w:gridCol w:w="1316"/>
        <w:gridCol w:w="1205"/>
        <w:gridCol w:w="1316"/>
        <w:gridCol w:w="1205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Passerelle</w:t>
            </w:r>
          </w:p>
        </w:tc>
      </w:tr>
      <w:tr>
        <w:trPr>
          <w:trHeight w:val="654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CG_conform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un_sup_lic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deux_supBAC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</w:tbl>
    <w:p>
      <w:pPr>
        <w:pStyle w:val="Titre2"/>
      </w:pPr>
      <w:r>
        <w:t xml:space="preserve">Variables d'Installation (1-3)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3"/>
        <w:gridCol w:w="1316"/>
        <w:gridCol w:w="1205"/>
        <w:gridCol w:w="1316"/>
        <w:gridCol w:w="1205"/>
        <w:gridCol w:w="1316"/>
        <w:gridCol w:w="1205"/>
        <w:gridCol w:w="1316"/>
        <w:gridCol w:w="1205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Passerelle</w:t>
            </w:r>
          </w:p>
        </w:tc>
      </w:tr>
      <w:tr>
        <w:trPr>
          <w:trHeight w:val="654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installation_reprise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installation_proximite_etude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installation_offre_soin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installation_aides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2026-02-14T19:15:28Z</dcterms:modified>
  <cp:category/>
</cp:coreProperties>
</file>